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FB" w:rsidRPr="00C77DFB" w:rsidRDefault="00B301E4" w:rsidP="00C77DFB">
      <w:pPr>
        <w:numPr>
          <w:ilvl w:val="0"/>
          <w:numId w:val="1"/>
        </w:numPr>
        <w:rPr>
          <w:sz w:val="28"/>
          <w:szCs w:val="28"/>
        </w:rPr>
      </w:pPr>
      <w:r w:rsidRPr="005A3334">
        <w:rPr>
          <w:b/>
          <w:sz w:val="28"/>
          <w:szCs w:val="28"/>
        </w:rPr>
        <w:t>Informazioni</w:t>
      </w:r>
      <w:r w:rsidR="00D33084">
        <w:rPr>
          <w:b/>
          <w:sz w:val="28"/>
          <w:szCs w:val="28"/>
        </w:rPr>
        <w:t xml:space="preserve"> </w:t>
      </w:r>
      <w:r w:rsidRPr="005A3334">
        <w:rPr>
          <w:b/>
          <w:sz w:val="28"/>
          <w:szCs w:val="28"/>
        </w:rPr>
        <w:t>Corso</w:t>
      </w:r>
    </w:p>
    <w:p w:rsidR="00C77DFB" w:rsidRPr="00C77DFB" w:rsidRDefault="00C77DFB" w:rsidP="00871AF3">
      <w:pPr>
        <w:ind w:left="708"/>
        <w:rPr>
          <w:sz w:val="28"/>
          <w:szCs w:val="28"/>
        </w:rPr>
      </w:pPr>
      <w:r w:rsidRPr="00C77DFB">
        <w:rPr>
          <w:rFonts w:ascii="Times New Roman" w:eastAsia="Times New Roman" w:hAnsi="Times New Roman"/>
          <w:bCs/>
          <w:sz w:val="28"/>
          <w:szCs w:val="28"/>
        </w:rPr>
        <w:t>C.I. Chimica propedeutica biochimica</w:t>
      </w:r>
      <w:r w:rsidR="001B787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B7876" w:rsidRPr="001B7876">
        <w:rPr>
          <w:rFonts w:ascii="Times New Roman" w:eastAsia="Times New Roman" w:hAnsi="Times New Roman"/>
          <w:bCs/>
          <w:sz w:val="28"/>
          <w:szCs w:val="28"/>
        </w:rPr>
        <w:t>per le Aziende Zootecniche e di Trasformazione</w:t>
      </w:r>
      <w:r w:rsidR="00EB7298">
        <w:rPr>
          <w:rFonts w:ascii="Times New Roman" w:eastAsia="Times New Roman" w:hAnsi="Times New Roman"/>
          <w:bCs/>
          <w:sz w:val="28"/>
          <w:szCs w:val="28"/>
        </w:rPr>
        <w:t xml:space="preserve"> – Modulo di Chimica Generale ed Inorganica</w:t>
      </w:r>
    </w:p>
    <w:p w:rsidR="00C77DFB" w:rsidRPr="00C77DFB" w:rsidRDefault="00C77DFB" w:rsidP="00871AF3">
      <w:pPr>
        <w:ind w:left="708"/>
        <w:rPr>
          <w:sz w:val="28"/>
          <w:szCs w:val="28"/>
        </w:rPr>
      </w:pPr>
      <w:r w:rsidRPr="00C77DFB">
        <w:rPr>
          <w:rFonts w:ascii="Times New Roman" w:eastAsia="Times New Roman" w:hAnsi="Times New Roman"/>
          <w:bCs/>
          <w:sz w:val="28"/>
          <w:szCs w:val="28"/>
        </w:rPr>
        <w:t>Dr.ssa Manuela Oliverio</w:t>
      </w:r>
    </w:p>
    <w:p w:rsidR="00340E06" w:rsidRPr="00C77DFB" w:rsidRDefault="00413E37" w:rsidP="00871AF3">
      <w:pPr>
        <w:ind w:left="708"/>
        <w:rPr>
          <w:sz w:val="28"/>
          <w:szCs w:val="28"/>
        </w:rPr>
      </w:pPr>
      <w:r w:rsidRPr="00C77DFB">
        <w:rPr>
          <w:sz w:val="28"/>
          <w:szCs w:val="28"/>
        </w:rPr>
        <w:t>CFU</w:t>
      </w:r>
      <w:r w:rsidR="001B7876">
        <w:rPr>
          <w:sz w:val="28"/>
          <w:szCs w:val="28"/>
        </w:rPr>
        <w:t>:</w:t>
      </w:r>
      <w:r w:rsidRPr="00C77DFB">
        <w:rPr>
          <w:sz w:val="28"/>
          <w:szCs w:val="28"/>
        </w:rPr>
        <w:t xml:space="preserve"> 2</w:t>
      </w:r>
      <w:r w:rsidR="001B7876">
        <w:rPr>
          <w:sz w:val="28"/>
          <w:szCs w:val="28"/>
        </w:rPr>
        <w:t xml:space="preserve"> </w:t>
      </w:r>
    </w:p>
    <w:p w:rsidR="005A3334" w:rsidRPr="005A3334" w:rsidRDefault="00C77DFB" w:rsidP="00871AF3">
      <w:pPr>
        <w:ind w:left="708"/>
        <w:rPr>
          <w:sz w:val="28"/>
          <w:szCs w:val="28"/>
        </w:rPr>
      </w:pPr>
      <w:r>
        <w:rPr>
          <w:sz w:val="28"/>
          <w:szCs w:val="28"/>
        </w:rPr>
        <w:t>1°anno 1</w:t>
      </w:r>
      <w:r w:rsidR="00BD04BE">
        <w:rPr>
          <w:sz w:val="28"/>
          <w:szCs w:val="28"/>
        </w:rPr>
        <w:t xml:space="preserve">° semestre </w:t>
      </w:r>
      <w:proofErr w:type="spellStart"/>
      <w:r w:rsidR="00BD04BE">
        <w:rPr>
          <w:sz w:val="28"/>
          <w:szCs w:val="28"/>
        </w:rPr>
        <w:t>a.a</w:t>
      </w:r>
      <w:proofErr w:type="spellEnd"/>
      <w:r w:rsidR="00BD04BE">
        <w:rPr>
          <w:sz w:val="28"/>
          <w:szCs w:val="28"/>
        </w:rPr>
        <w:t>. 2018/2019</w:t>
      </w:r>
      <w:bookmarkStart w:id="0" w:name="_GoBack"/>
      <w:bookmarkEnd w:id="0"/>
    </w:p>
    <w:p w:rsidR="005A3334" w:rsidRPr="005A3334" w:rsidRDefault="005A3334" w:rsidP="00340E06">
      <w:pPr>
        <w:ind w:left="720"/>
        <w:rPr>
          <w:sz w:val="28"/>
          <w:szCs w:val="28"/>
        </w:rPr>
      </w:pPr>
    </w:p>
    <w:p w:rsidR="00BD6443" w:rsidRPr="005A3334" w:rsidRDefault="00B301E4" w:rsidP="00BD6443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3D34E2">
        <w:rPr>
          <w:b/>
          <w:sz w:val="28"/>
          <w:szCs w:val="28"/>
          <w:lang w:val="en-US"/>
        </w:rPr>
        <w:t>Informazioni</w:t>
      </w:r>
      <w:proofErr w:type="spellEnd"/>
      <w:r w:rsidR="00D33084">
        <w:rPr>
          <w:b/>
          <w:sz w:val="28"/>
          <w:szCs w:val="28"/>
          <w:lang w:val="en-US"/>
        </w:rPr>
        <w:t xml:space="preserve"> </w:t>
      </w:r>
      <w:proofErr w:type="spellStart"/>
      <w:r w:rsidRPr="003D34E2">
        <w:rPr>
          <w:b/>
          <w:sz w:val="28"/>
          <w:szCs w:val="28"/>
          <w:lang w:val="en-US"/>
        </w:rPr>
        <w:t>Docente</w:t>
      </w:r>
      <w:proofErr w:type="spellEnd"/>
    </w:p>
    <w:p w:rsidR="00A46C94" w:rsidRDefault="001B7876" w:rsidP="001B7876">
      <w:pPr>
        <w:ind w:left="720"/>
        <w:rPr>
          <w:sz w:val="28"/>
          <w:szCs w:val="28"/>
        </w:rPr>
      </w:pPr>
      <w:r w:rsidRPr="001B7876">
        <w:rPr>
          <w:sz w:val="28"/>
          <w:szCs w:val="28"/>
        </w:rPr>
        <w:t>Dr.ssa Manuela Oliverio,</w:t>
      </w:r>
    </w:p>
    <w:p w:rsidR="00A46C94" w:rsidRDefault="001B7876" w:rsidP="001B7876">
      <w:pPr>
        <w:ind w:left="720"/>
        <w:rPr>
          <w:sz w:val="28"/>
          <w:szCs w:val="28"/>
        </w:rPr>
      </w:pPr>
      <w:r w:rsidRPr="001B7876">
        <w:rPr>
          <w:sz w:val="28"/>
          <w:szCs w:val="28"/>
        </w:rPr>
        <w:t xml:space="preserve"> </w:t>
      </w:r>
      <w:proofErr w:type="gramStart"/>
      <w:r w:rsidRPr="001B7876">
        <w:rPr>
          <w:sz w:val="28"/>
          <w:szCs w:val="28"/>
        </w:rPr>
        <w:t>e-mail</w:t>
      </w:r>
      <w:proofErr w:type="gramEnd"/>
      <w:r w:rsidRPr="001B7876">
        <w:rPr>
          <w:sz w:val="28"/>
          <w:szCs w:val="28"/>
        </w:rPr>
        <w:t xml:space="preserve">: </w:t>
      </w:r>
      <w:hyperlink r:id="rId6" w:history="1">
        <w:r w:rsidRPr="001B7876">
          <w:rPr>
            <w:rStyle w:val="Collegamentoipertestuale"/>
            <w:sz w:val="28"/>
            <w:szCs w:val="28"/>
          </w:rPr>
          <w:t>m.oliverio@unicz.it</w:t>
        </w:r>
      </w:hyperlink>
      <w:r w:rsidRPr="001B7876">
        <w:rPr>
          <w:sz w:val="28"/>
          <w:szCs w:val="28"/>
        </w:rPr>
        <w:t xml:space="preserve">, Tel: 0961. 369.41.21. </w:t>
      </w:r>
    </w:p>
    <w:p w:rsidR="001B7876" w:rsidRPr="001B7876" w:rsidRDefault="001B7876" w:rsidP="001B7876">
      <w:pPr>
        <w:ind w:left="720"/>
        <w:rPr>
          <w:sz w:val="28"/>
          <w:szCs w:val="28"/>
        </w:rPr>
      </w:pPr>
      <w:r w:rsidRPr="001B7876">
        <w:rPr>
          <w:sz w:val="28"/>
          <w:szCs w:val="28"/>
        </w:rPr>
        <w:t xml:space="preserve">Orari di ricevimento: </w:t>
      </w:r>
      <w:r w:rsidR="00A46C94">
        <w:rPr>
          <w:bCs/>
          <w:sz w:val="28"/>
          <w:szCs w:val="28"/>
        </w:rPr>
        <w:t>lunedì dalle ore 16 alle ore 17</w:t>
      </w:r>
      <w:r w:rsidRPr="001B7876">
        <w:rPr>
          <w:bCs/>
          <w:sz w:val="28"/>
          <w:szCs w:val="28"/>
        </w:rPr>
        <w:t xml:space="preserve"> - venerdì dalle ore 14 alle ore 15.</w:t>
      </w:r>
    </w:p>
    <w:p w:rsidR="005A3334" w:rsidRPr="005A3334" w:rsidRDefault="005A3334" w:rsidP="00340E06">
      <w:pPr>
        <w:ind w:left="720"/>
        <w:rPr>
          <w:b/>
          <w:sz w:val="28"/>
          <w:szCs w:val="28"/>
        </w:rPr>
      </w:pPr>
    </w:p>
    <w:p w:rsidR="005A3334" w:rsidRDefault="005A3334" w:rsidP="005A33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A3334">
        <w:rPr>
          <w:rFonts w:ascii="Times New Roman" w:hAnsi="Times New Roman" w:cs="Times New Roman"/>
          <w:b/>
          <w:sz w:val="28"/>
          <w:szCs w:val="28"/>
        </w:rPr>
        <w:t>Descrizione del corso</w:t>
      </w:r>
    </w:p>
    <w:p w:rsidR="001B7876" w:rsidRDefault="001B7876" w:rsidP="001B787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</w:t>
      </w:r>
      <w:r w:rsidRPr="001B7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modulo</w:t>
      </w:r>
      <w:r w:rsidRPr="001B7876">
        <w:rPr>
          <w:rFonts w:ascii="Times New Roman" w:hAnsi="Times New Roman" w:cs="Times New Roman"/>
          <w:sz w:val="28"/>
          <w:szCs w:val="28"/>
        </w:rPr>
        <w:t xml:space="preserve"> di Chimica Generale e Inorganica </w:t>
      </w:r>
      <w:r>
        <w:rPr>
          <w:rFonts w:ascii="Times New Roman" w:hAnsi="Times New Roman" w:cs="Times New Roman"/>
          <w:sz w:val="28"/>
          <w:szCs w:val="28"/>
        </w:rPr>
        <w:t xml:space="preserve">fornisce </w:t>
      </w:r>
      <w:r w:rsidRPr="001B7876">
        <w:rPr>
          <w:rFonts w:ascii="Times New Roman" w:hAnsi="Times New Roman" w:cs="Times New Roman"/>
          <w:sz w:val="28"/>
          <w:szCs w:val="28"/>
        </w:rPr>
        <w:t>una panoramica d’insieme delle proprietà e della reattività dei principali elementi e dei loro composti più importanti. Quando possibile gli argomenti verranno approfonditi ricorrendo ad esempi di applicazioni in alimentare e zoo tecnologico.</w:t>
      </w:r>
    </w:p>
    <w:p w:rsidR="00C77DFB" w:rsidRPr="001B7876" w:rsidRDefault="00C77DFB" w:rsidP="001B787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13E37" w:rsidRPr="00C77DFB" w:rsidRDefault="00413E37" w:rsidP="001B7876">
      <w:pPr>
        <w:jc w:val="center"/>
        <w:rPr>
          <w:sz w:val="28"/>
          <w:szCs w:val="28"/>
        </w:rPr>
      </w:pPr>
    </w:p>
    <w:p w:rsidR="00B301E4" w:rsidRDefault="00B301E4" w:rsidP="00B301E4">
      <w:pPr>
        <w:ind w:left="708"/>
        <w:rPr>
          <w:b/>
          <w:color w:val="000000" w:themeColor="text1"/>
          <w:sz w:val="28"/>
          <w:szCs w:val="28"/>
        </w:rPr>
      </w:pPr>
      <w:r w:rsidRPr="003D34E2">
        <w:rPr>
          <w:b/>
          <w:color w:val="000000" w:themeColor="text1"/>
          <w:sz w:val="28"/>
          <w:szCs w:val="28"/>
        </w:rPr>
        <w:t xml:space="preserve">Obiettivi del Corso </w:t>
      </w:r>
      <w:r w:rsidR="00BA1D01" w:rsidRPr="003D34E2">
        <w:rPr>
          <w:b/>
          <w:color w:val="000000" w:themeColor="text1"/>
          <w:sz w:val="28"/>
          <w:szCs w:val="28"/>
        </w:rPr>
        <w:t>e Risultati di apprendimento attesi</w:t>
      </w:r>
    </w:p>
    <w:p w:rsidR="00FB00F1" w:rsidRPr="00C77DFB" w:rsidRDefault="001B7876" w:rsidP="00871AF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E21C9">
        <w:rPr>
          <w:sz w:val="28"/>
          <w:szCs w:val="28"/>
        </w:rPr>
        <w:t xml:space="preserve">Alla fine del corso lo studente avrà acquisito dimestichezza con le principali grandezze chimiche, saprà riconoscere le principali classi di composti e le loro reattività. </w:t>
      </w:r>
      <w:r w:rsidR="00FB00F1" w:rsidRPr="008E21C9">
        <w:rPr>
          <w:sz w:val="28"/>
          <w:szCs w:val="28"/>
        </w:rPr>
        <w:t>Scopo del corso è soprattutto quello di portare gli studenti a ragionare su un problema di natura scientifica, cercando di trasmettere un metodo di generale applicabilità per la loro risoluzione.</w:t>
      </w:r>
    </w:p>
    <w:p w:rsidR="00C77DFB" w:rsidRPr="00C77DFB" w:rsidRDefault="001B7876" w:rsidP="00FB00F1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060" w:rsidRDefault="00A82060" w:rsidP="00B301E4">
      <w:pPr>
        <w:ind w:left="708"/>
        <w:rPr>
          <w:b/>
          <w:color w:val="000000" w:themeColor="text1"/>
          <w:sz w:val="28"/>
          <w:szCs w:val="28"/>
        </w:rPr>
      </w:pPr>
    </w:p>
    <w:p w:rsidR="00A82060" w:rsidRDefault="003D34E2" w:rsidP="00625503">
      <w:pPr>
        <w:ind w:left="708"/>
        <w:rPr>
          <w:b/>
          <w:sz w:val="28"/>
          <w:szCs w:val="28"/>
        </w:rPr>
      </w:pPr>
      <w:r w:rsidRPr="005A3334">
        <w:rPr>
          <w:b/>
          <w:sz w:val="28"/>
          <w:szCs w:val="28"/>
        </w:rPr>
        <w:t>Programma</w:t>
      </w:r>
    </w:p>
    <w:p w:rsidR="00143F6F" w:rsidRDefault="00143F6F" w:rsidP="00625503">
      <w:pPr>
        <w:ind w:left="708"/>
        <w:rPr>
          <w:b/>
          <w:sz w:val="28"/>
          <w:szCs w:val="28"/>
        </w:rPr>
      </w:pPr>
    </w:p>
    <w:p w:rsidR="00FB00F1" w:rsidRDefault="00FB00F1" w:rsidP="00625503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Modulo di Chimica G</w:t>
      </w:r>
      <w:r w:rsidR="00617162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nerale ed Inorganica</w:t>
      </w:r>
    </w:p>
    <w:p w:rsidR="00FB00F1" w:rsidRPr="00FB00F1" w:rsidRDefault="00FB00F1" w:rsidP="00FB00F1">
      <w:pPr>
        <w:ind w:left="708"/>
        <w:rPr>
          <w:sz w:val="28"/>
          <w:szCs w:val="28"/>
        </w:rPr>
      </w:pPr>
      <w:r w:rsidRPr="00FB00F1">
        <w:rPr>
          <w:sz w:val="28"/>
          <w:szCs w:val="28"/>
        </w:rPr>
        <w:t xml:space="preserve">Classificazione della materia. Le miscele, i composti, gli elementi, atomi, ioni- Le leggi fondamentali della chimica: </w:t>
      </w:r>
      <w:proofErr w:type="spellStart"/>
      <w:r w:rsidRPr="00FB00F1">
        <w:rPr>
          <w:sz w:val="28"/>
          <w:szCs w:val="28"/>
        </w:rPr>
        <w:t>Lavoisier</w:t>
      </w:r>
      <w:proofErr w:type="spellEnd"/>
      <w:r w:rsidRPr="00FB00F1">
        <w:rPr>
          <w:sz w:val="28"/>
          <w:szCs w:val="28"/>
        </w:rPr>
        <w:t>, Dalton - Stati fisici della materia- Unità di misura. Il Sistema Internazionale – Proprietà intensive ed estensive- Calorie negli alimenti -Indice di massa corporea.</w:t>
      </w:r>
    </w:p>
    <w:p w:rsidR="00FB00F1" w:rsidRPr="00FB00F1" w:rsidRDefault="00FB00F1" w:rsidP="00FB00F1">
      <w:pPr>
        <w:ind w:left="708"/>
        <w:rPr>
          <w:sz w:val="28"/>
          <w:szCs w:val="28"/>
        </w:rPr>
      </w:pPr>
    </w:p>
    <w:p w:rsidR="00FB00F1" w:rsidRPr="00FB00F1" w:rsidRDefault="00FB00F1" w:rsidP="00FB00F1">
      <w:pPr>
        <w:ind w:left="708"/>
        <w:rPr>
          <w:sz w:val="28"/>
          <w:szCs w:val="28"/>
        </w:rPr>
      </w:pPr>
      <w:r w:rsidRPr="00FB00F1">
        <w:rPr>
          <w:sz w:val="28"/>
          <w:szCs w:val="28"/>
        </w:rPr>
        <w:t xml:space="preserve">Struttura atomica. Proprietà delle particelle subatomiche - Numero atomico e numero di massa - Gli isotopi - Le masse atomiche - Struttura elettronica degli atomi. Configurazioni elettroniche di atomi e ioni. Struttura elettronica e tavola periodica - Proprietà atomiche e andamenti periodici: l’energia di ionizzazione, l’affinità elettronica. </w:t>
      </w:r>
    </w:p>
    <w:p w:rsidR="00FB00F1" w:rsidRPr="00FB00F1" w:rsidRDefault="00FB00F1" w:rsidP="00FB00F1">
      <w:pPr>
        <w:ind w:left="708"/>
        <w:rPr>
          <w:sz w:val="28"/>
          <w:szCs w:val="28"/>
        </w:rPr>
      </w:pPr>
    </w:p>
    <w:p w:rsidR="00FB00F1" w:rsidRPr="00FB00F1" w:rsidRDefault="00FB00F1" w:rsidP="00FB00F1">
      <w:pPr>
        <w:ind w:left="708"/>
        <w:rPr>
          <w:sz w:val="28"/>
          <w:szCs w:val="28"/>
        </w:rPr>
      </w:pPr>
      <w:r w:rsidRPr="00FB00F1">
        <w:rPr>
          <w:sz w:val="28"/>
          <w:szCs w:val="28"/>
        </w:rPr>
        <w:lastRenderedPageBreak/>
        <w:t>Formule chimiche. I composti molecolari: formule molecolari. Legami chimici. Tipi di legami chimici - Gli elettroni di valenza - Il numero di ossidazione - Classificazione e nomenclatura dei composti inorganici: ioni, idruri, ossidi, acidi, idrossidi e sali.</w:t>
      </w:r>
    </w:p>
    <w:p w:rsidR="00FB00F1" w:rsidRPr="00FB00F1" w:rsidRDefault="00FB00F1" w:rsidP="00FB00F1">
      <w:pPr>
        <w:ind w:left="708"/>
        <w:rPr>
          <w:sz w:val="28"/>
          <w:szCs w:val="28"/>
        </w:rPr>
      </w:pPr>
      <w:r w:rsidRPr="00FB00F1">
        <w:rPr>
          <w:sz w:val="28"/>
          <w:szCs w:val="28"/>
        </w:rPr>
        <w:t>Quantità chimiche. La mole - La massa molare. Reazioni chimiche. Equazioni chimiche - Il bilanciamento delle equazioni chimiche - Tipi di reazioni chimiche - Il reagente limitante.</w:t>
      </w:r>
    </w:p>
    <w:p w:rsidR="00FB00F1" w:rsidRPr="00FB00F1" w:rsidRDefault="00FB00F1" w:rsidP="00FB00F1">
      <w:pPr>
        <w:ind w:left="708"/>
        <w:rPr>
          <w:sz w:val="28"/>
          <w:szCs w:val="28"/>
        </w:rPr>
      </w:pPr>
    </w:p>
    <w:p w:rsidR="00FB00F1" w:rsidRPr="00FB00F1" w:rsidRDefault="00FB00F1" w:rsidP="00FB00F1">
      <w:pPr>
        <w:ind w:left="708"/>
        <w:rPr>
          <w:sz w:val="28"/>
          <w:szCs w:val="28"/>
        </w:rPr>
      </w:pPr>
      <w:r w:rsidRPr="00FB00F1">
        <w:rPr>
          <w:sz w:val="28"/>
          <w:szCs w:val="28"/>
        </w:rPr>
        <w:t>Pressione. Equazione di stato dei gas ideali. Legge di Dalton o delle pressioni parziali.</w:t>
      </w:r>
    </w:p>
    <w:p w:rsidR="00FB00F1" w:rsidRPr="00FB00F1" w:rsidRDefault="00FB00F1" w:rsidP="00FB00F1">
      <w:pPr>
        <w:ind w:left="708"/>
        <w:rPr>
          <w:sz w:val="28"/>
          <w:szCs w:val="28"/>
        </w:rPr>
      </w:pPr>
    </w:p>
    <w:p w:rsidR="00FB00F1" w:rsidRPr="00FB00F1" w:rsidRDefault="00FB00F1" w:rsidP="00FB00F1">
      <w:pPr>
        <w:ind w:left="708"/>
        <w:rPr>
          <w:sz w:val="28"/>
          <w:szCs w:val="28"/>
        </w:rPr>
      </w:pPr>
      <w:r w:rsidRPr="00FB00F1">
        <w:rPr>
          <w:sz w:val="28"/>
          <w:szCs w:val="28"/>
        </w:rPr>
        <w:t>Le soluzioni. Natura delle soluzioni - Concentrazione delle soluzioni: la molarità. Proprietà dei composti in soluzione acquosa: elettroliti forti, elettroliti deboli e non elettroliti.</w:t>
      </w:r>
    </w:p>
    <w:p w:rsidR="00FB00F1" w:rsidRPr="00FB00F1" w:rsidRDefault="00FB00F1" w:rsidP="00FB00F1">
      <w:pPr>
        <w:ind w:left="708"/>
        <w:rPr>
          <w:sz w:val="28"/>
          <w:szCs w:val="28"/>
        </w:rPr>
      </w:pPr>
    </w:p>
    <w:p w:rsidR="00FB00F1" w:rsidRPr="00FB00F1" w:rsidRDefault="00FB00F1" w:rsidP="00FB00F1">
      <w:pPr>
        <w:ind w:left="708"/>
        <w:rPr>
          <w:sz w:val="28"/>
          <w:szCs w:val="28"/>
        </w:rPr>
      </w:pPr>
      <w:r w:rsidRPr="00FB00F1">
        <w:rPr>
          <w:sz w:val="28"/>
          <w:szCs w:val="28"/>
        </w:rPr>
        <w:t xml:space="preserve">Equilibrio chimico -Legge dell’azione di massa-Principio dell’equilibrio mobile e sua rilevanza biologica. Gli equilibri acido-base. Acidi e basi secondo </w:t>
      </w:r>
      <w:proofErr w:type="spellStart"/>
      <w:r w:rsidRPr="00FB00F1">
        <w:rPr>
          <w:sz w:val="28"/>
          <w:szCs w:val="28"/>
        </w:rPr>
        <w:t>Arrhenius</w:t>
      </w:r>
      <w:proofErr w:type="spellEnd"/>
      <w:r w:rsidRPr="00FB00F1">
        <w:rPr>
          <w:sz w:val="28"/>
          <w:szCs w:val="28"/>
        </w:rPr>
        <w:t xml:space="preserve"> - Acidi e basi secondo </w:t>
      </w:r>
      <w:proofErr w:type="spellStart"/>
      <w:r w:rsidRPr="00FB00F1">
        <w:rPr>
          <w:sz w:val="28"/>
          <w:szCs w:val="28"/>
        </w:rPr>
        <w:t>Brönsted-Lowry</w:t>
      </w:r>
      <w:proofErr w:type="spellEnd"/>
      <w:r w:rsidRPr="00FB00F1">
        <w:rPr>
          <w:sz w:val="28"/>
          <w:szCs w:val="28"/>
        </w:rPr>
        <w:t xml:space="preserve"> - Coppie coniugate acido-base - Forze relative di acidi e basi - L’</w:t>
      </w:r>
      <w:proofErr w:type="spellStart"/>
      <w:r w:rsidRPr="00FB00F1">
        <w:rPr>
          <w:sz w:val="28"/>
          <w:szCs w:val="28"/>
        </w:rPr>
        <w:t>autoionizzazione</w:t>
      </w:r>
      <w:proofErr w:type="spellEnd"/>
      <w:r w:rsidRPr="00FB00F1">
        <w:rPr>
          <w:sz w:val="28"/>
          <w:szCs w:val="28"/>
        </w:rPr>
        <w:t xml:space="preserve"> dell’acqua - La scala del </w:t>
      </w:r>
      <w:proofErr w:type="spellStart"/>
      <w:r w:rsidRPr="00FB00F1">
        <w:rPr>
          <w:sz w:val="28"/>
          <w:szCs w:val="28"/>
        </w:rPr>
        <w:t>pH</w:t>
      </w:r>
      <w:proofErr w:type="spellEnd"/>
      <w:r w:rsidRPr="00FB00F1">
        <w:rPr>
          <w:sz w:val="28"/>
          <w:szCs w:val="28"/>
        </w:rPr>
        <w:t xml:space="preserve"> e del </w:t>
      </w:r>
      <w:proofErr w:type="spellStart"/>
      <w:r w:rsidRPr="00FB00F1">
        <w:rPr>
          <w:sz w:val="28"/>
          <w:szCs w:val="28"/>
        </w:rPr>
        <w:t>pOH</w:t>
      </w:r>
      <w:proofErr w:type="spellEnd"/>
      <w:r w:rsidRPr="00FB00F1">
        <w:rPr>
          <w:sz w:val="28"/>
          <w:szCs w:val="28"/>
        </w:rPr>
        <w:t xml:space="preserve">.   </w:t>
      </w:r>
    </w:p>
    <w:p w:rsidR="00FB00F1" w:rsidRPr="00FB00F1" w:rsidRDefault="00FB00F1" w:rsidP="00FB00F1">
      <w:pPr>
        <w:ind w:left="708"/>
        <w:rPr>
          <w:sz w:val="28"/>
          <w:szCs w:val="28"/>
        </w:rPr>
      </w:pPr>
    </w:p>
    <w:p w:rsidR="00FB00F1" w:rsidRPr="00FB00F1" w:rsidRDefault="00FB00F1" w:rsidP="00FB00F1">
      <w:pPr>
        <w:ind w:left="708"/>
        <w:rPr>
          <w:b/>
          <w:sz w:val="28"/>
          <w:szCs w:val="28"/>
        </w:rPr>
      </w:pPr>
      <w:r w:rsidRPr="00FB00F1">
        <w:rPr>
          <w:sz w:val="28"/>
          <w:szCs w:val="28"/>
        </w:rPr>
        <w:t>Elementi inorganici: applicazioni nell’alimentazione e nella zootecnia.</w:t>
      </w:r>
    </w:p>
    <w:p w:rsidR="00A82060" w:rsidRPr="00A82060" w:rsidRDefault="00A82060" w:rsidP="00A820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464" w:rsidRPr="00A82060" w:rsidRDefault="00107464" w:rsidP="00B301E4">
      <w:pPr>
        <w:ind w:left="708"/>
        <w:rPr>
          <w:sz w:val="28"/>
          <w:szCs w:val="28"/>
        </w:rPr>
      </w:pPr>
    </w:p>
    <w:p w:rsidR="003D34E2" w:rsidRPr="00107464" w:rsidRDefault="009D4439" w:rsidP="00B301E4">
      <w:pPr>
        <w:ind w:left="708"/>
        <w:rPr>
          <w:b/>
          <w:sz w:val="28"/>
          <w:szCs w:val="28"/>
        </w:rPr>
      </w:pPr>
      <w:r w:rsidRPr="00107464">
        <w:rPr>
          <w:b/>
          <w:sz w:val="28"/>
          <w:szCs w:val="28"/>
        </w:rPr>
        <w:t xml:space="preserve">Stima </w:t>
      </w:r>
      <w:r w:rsidR="003D34E2" w:rsidRPr="00107464">
        <w:rPr>
          <w:b/>
          <w:sz w:val="28"/>
          <w:szCs w:val="28"/>
        </w:rPr>
        <w:t>dell’impegno orario richiesto per lo studio individuale del programma</w:t>
      </w:r>
    </w:p>
    <w:p w:rsidR="003D34E2" w:rsidRPr="00833BB6" w:rsidRDefault="00EB7298" w:rsidP="00B301E4">
      <w:pPr>
        <w:ind w:left="708"/>
        <w:rPr>
          <w:sz w:val="28"/>
          <w:szCs w:val="28"/>
        </w:rPr>
      </w:pPr>
      <w:r>
        <w:rPr>
          <w:sz w:val="28"/>
          <w:szCs w:val="28"/>
        </w:rPr>
        <w:t>40-50</w:t>
      </w:r>
      <w:r w:rsidR="00541009">
        <w:rPr>
          <w:sz w:val="28"/>
          <w:szCs w:val="28"/>
        </w:rPr>
        <w:t xml:space="preserve"> </w:t>
      </w:r>
      <w:r w:rsidR="00107464" w:rsidRPr="00833BB6">
        <w:rPr>
          <w:sz w:val="28"/>
          <w:szCs w:val="28"/>
        </w:rPr>
        <w:t>ore</w:t>
      </w:r>
    </w:p>
    <w:p w:rsidR="003D34E2" w:rsidRPr="00833BB6" w:rsidRDefault="003D34E2" w:rsidP="00B301E4">
      <w:pPr>
        <w:ind w:left="708"/>
        <w:rPr>
          <w:b/>
          <w:sz w:val="28"/>
          <w:szCs w:val="28"/>
        </w:rPr>
      </w:pPr>
    </w:p>
    <w:p w:rsidR="00BA1D01" w:rsidRDefault="00BA1D01" w:rsidP="00B301E4">
      <w:pPr>
        <w:ind w:left="708"/>
        <w:rPr>
          <w:b/>
          <w:sz w:val="28"/>
          <w:szCs w:val="28"/>
        </w:rPr>
      </w:pPr>
      <w:r w:rsidRPr="00541009">
        <w:rPr>
          <w:b/>
          <w:sz w:val="28"/>
          <w:szCs w:val="28"/>
        </w:rPr>
        <w:t>Metodi Insegnamento ut</w:t>
      </w:r>
      <w:r w:rsidRPr="003D34E2">
        <w:rPr>
          <w:b/>
          <w:sz w:val="28"/>
          <w:szCs w:val="28"/>
        </w:rPr>
        <w:t xml:space="preserve">ilizzati </w:t>
      </w:r>
    </w:p>
    <w:p w:rsidR="005A3334" w:rsidRPr="005A3334" w:rsidRDefault="005A3334" w:rsidP="005A3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5A3334">
        <w:rPr>
          <w:rFonts w:ascii="Times New Roman" w:hAnsi="Times New Roman" w:cs="Times New Roman"/>
          <w:sz w:val="28"/>
          <w:szCs w:val="28"/>
        </w:rPr>
        <w:t>Lezioni frontali ed esercitazioni pratiche in laboratorio.</w:t>
      </w:r>
    </w:p>
    <w:p w:rsidR="005A3334" w:rsidRPr="003D34E2" w:rsidRDefault="005A3334" w:rsidP="00B301E4">
      <w:pPr>
        <w:ind w:left="708"/>
        <w:rPr>
          <w:b/>
          <w:sz w:val="28"/>
          <w:szCs w:val="28"/>
        </w:rPr>
      </w:pPr>
    </w:p>
    <w:p w:rsidR="00BA1D01" w:rsidRPr="003D34E2" w:rsidRDefault="003251F4" w:rsidP="00B301E4">
      <w:pPr>
        <w:ind w:left="708"/>
        <w:rPr>
          <w:b/>
          <w:sz w:val="28"/>
          <w:szCs w:val="28"/>
        </w:rPr>
      </w:pPr>
      <w:r w:rsidRPr="003D34E2">
        <w:rPr>
          <w:b/>
          <w:sz w:val="28"/>
          <w:szCs w:val="28"/>
        </w:rPr>
        <w:t>Risorse per l’apprendimento</w:t>
      </w:r>
    </w:p>
    <w:p w:rsidR="005A3334" w:rsidRPr="005A3334" w:rsidRDefault="005A3334" w:rsidP="005A3334">
      <w:pPr>
        <w:jc w:val="both"/>
        <w:rPr>
          <w:rFonts w:ascii="Times New Roman" w:hAnsi="Times New Roman" w:cs="Times New Roman"/>
          <w:sz w:val="28"/>
          <w:szCs w:val="28"/>
        </w:rPr>
      </w:pPr>
      <w:r w:rsidRPr="005A3334">
        <w:rPr>
          <w:rFonts w:ascii="Times New Roman" w:hAnsi="Times New Roman" w:cs="Times New Roman"/>
          <w:sz w:val="28"/>
          <w:szCs w:val="28"/>
        </w:rPr>
        <w:tab/>
        <w:t>Libri di testo, immagini tratte dai siti web, articoli scientifici.</w:t>
      </w:r>
    </w:p>
    <w:p w:rsidR="006D490F" w:rsidRPr="006D490F" w:rsidRDefault="006D490F" w:rsidP="006D490F">
      <w:pPr>
        <w:ind w:left="708"/>
        <w:rPr>
          <w:sz w:val="28"/>
          <w:szCs w:val="28"/>
          <w:u w:val="single"/>
        </w:rPr>
      </w:pPr>
      <w:r w:rsidRPr="006D490F">
        <w:rPr>
          <w:sz w:val="28"/>
          <w:szCs w:val="28"/>
          <w:u w:val="single"/>
        </w:rPr>
        <w:t>Libri di testo</w:t>
      </w:r>
    </w:p>
    <w:p w:rsidR="006D490F" w:rsidRPr="006D490F" w:rsidRDefault="006D490F" w:rsidP="006D490F">
      <w:pPr>
        <w:ind w:left="708"/>
        <w:rPr>
          <w:sz w:val="28"/>
          <w:szCs w:val="28"/>
        </w:rPr>
      </w:pPr>
      <w:proofErr w:type="spellStart"/>
      <w:r w:rsidRPr="006D490F">
        <w:rPr>
          <w:sz w:val="28"/>
          <w:szCs w:val="28"/>
          <w:u w:val="single"/>
        </w:rPr>
        <w:t>P</w:t>
      </w:r>
      <w:r w:rsidRPr="006D490F">
        <w:rPr>
          <w:sz w:val="28"/>
          <w:szCs w:val="28"/>
        </w:rPr>
        <w:t>.Atkins</w:t>
      </w:r>
      <w:proofErr w:type="spellEnd"/>
      <w:r w:rsidRPr="006D490F">
        <w:rPr>
          <w:sz w:val="28"/>
          <w:szCs w:val="28"/>
        </w:rPr>
        <w:t xml:space="preserve">, L. Jones – </w:t>
      </w:r>
      <w:r w:rsidR="00A46C94">
        <w:rPr>
          <w:i/>
          <w:sz w:val="28"/>
          <w:szCs w:val="28"/>
        </w:rPr>
        <w:t>Fondamenti di Chimica Generale</w:t>
      </w:r>
      <w:r w:rsidRPr="006D490F">
        <w:rPr>
          <w:i/>
          <w:sz w:val="28"/>
          <w:szCs w:val="28"/>
        </w:rPr>
        <w:t>-</w:t>
      </w:r>
      <w:r w:rsidRPr="006D490F">
        <w:rPr>
          <w:sz w:val="28"/>
          <w:szCs w:val="28"/>
        </w:rPr>
        <w:t xml:space="preserve"> Zanichelli</w:t>
      </w:r>
    </w:p>
    <w:p w:rsidR="006D490F" w:rsidRPr="006D490F" w:rsidRDefault="00A46C94" w:rsidP="006D490F">
      <w:pPr>
        <w:ind w:left="708"/>
        <w:rPr>
          <w:sz w:val="28"/>
          <w:szCs w:val="28"/>
        </w:rPr>
      </w:pPr>
      <w:r w:rsidRPr="00202E0F">
        <w:rPr>
          <w:sz w:val="28"/>
          <w:szCs w:val="28"/>
        </w:rPr>
        <w:t xml:space="preserve">K.T. </w:t>
      </w:r>
      <w:proofErr w:type="spellStart"/>
      <w:r w:rsidRPr="00202E0F">
        <w:rPr>
          <w:sz w:val="28"/>
          <w:szCs w:val="28"/>
        </w:rPr>
        <w:t>Denniston</w:t>
      </w:r>
      <w:proofErr w:type="spellEnd"/>
      <w:r w:rsidRPr="00202E0F">
        <w:rPr>
          <w:sz w:val="28"/>
          <w:szCs w:val="28"/>
        </w:rPr>
        <w:t xml:space="preserve">, J.J. </w:t>
      </w:r>
      <w:proofErr w:type="spellStart"/>
      <w:r w:rsidRPr="00202E0F">
        <w:rPr>
          <w:sz w:val="28"/>
          <w:szCs w:val="28"/>
        </w:rPr>
        <w:t>Topping</w:t>
      </w:r>
      <w:proofErr w:type="spellEnd"/>
      <w:r w:rsidRPr="00202E0F">
        <w:rPr>
          <w:sz w:val="28"/>
          <w:szCs w:val="28"/>
        </w:rPr>
        <w:t xml:space="preserve">, R. L. </w:t>
      </w:r>
      <w:proofErr w:type="spellStart"/>
      <w:r w:rsidRPr="00202E0F">
        <w:rPr>
          <w:sz w:val="28"/>
          <w:szCs w:val="28"/>
        </w:rPr>
        <w:t>Caret</w:t>
      </w:r>
      <w:proofErr w:type="spellEnd"/>
      <w:r w:rsidRPr="00202E0F">
        <w:rPr>
          <w:sz w:val="28"/>
          <w:szCs w:val="28"/>
        </w:rPr>
        <w:t xml:space="preserve">- </w:t>
      </w:r>
      <w:r w:rsidRPr="00202E0F">
        <w:rPr>
          <w:i/>
          <w:sz w:val="28"/>
          <w:szCs w:val="28"/>
        </w:rPr>
        <w:t>Chimica Generale, Chimica Organica, Propedeutica Biochimica-</w:t>
      </w:r>
      <w:r w:rsidRPr="00202E0F">
        <w:rPr>
          <w:sz w:val="28"/>
          <w:szCs w:val="28"/>
        </w:rPr>
        <w:t xml:space="preserve"> McGraw-Hill (Ed)</w:t>
      </w:r>
    </w:p>
    <w:p w:rsidR="006D490F" w:rsidRDefault="00A46C94" w:rsidP="006D490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Bruno </w:t>
      </w:r>
      <w:proofErr w:type="gramStart"/>
      <w:r>
        <w:rPr>
          <w:sz w:val="28"/>
          <w:szCs w:val="28"/>
        </w:rPr>
        <w:t>Botta</w:t>
      </w:r>
      <w:r w:rsidR="006D490F" w:rsidRPr="006D490F">
        <w:rPr>
          <w:sz w:val="28"/>
          <w:szCs w:val="28"/>
        </w:rPr>
        <w:t xml:space="preserve">,  </w:t>
      </w:r>
      <w:r>
        <w:rPr>
          <w:i/>
          <w:sz w:val="28"/>
          <w:szCs w:val="28"/>
        </w:rPr>
        <w:t>Chimica</w:t>
      </w:r>
      <w:proofErr w:type="gramEnd"/>
      <w:r>
        <w:rPr>
          <w:i/>
          <w:sz w:val="28"/>
          <w:szCs w:val="28"/>
        </w:rPr>
        <w:t xml:space="preserve"> Organica Essenziale</w:t>
      </w:r>
      <w:r w:rsidR="006D490F" w:rsidRPr="006D490F">
        <w:rPr>
          <w:sz w:val="28"/>
          <w:szCs w:val="28"/>
        </w:rPr>
        <w:t xml:space="preserve">, </w:t>
      </w:r>
      <w:proofErr w:type="spellStart"/>
      <w:r w:rsidR="006D490F" w:rsidRPr="006D490F">
        <w:rPr>
          <w:sz w:val="28"/>
          <w:szCs w:val="28"/>
        </w:rPr>
        <w:t>Edises</w:t>
      </w:r>
      <w:proofErr w:type="spellEnd"/>
    </w:p>
    <w:p w:rsidR="006D490F" w:rsidRPr="006D490F" w:rsidRDefault="006D490F" w:rsidP="006D490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D34E2" w:rsidRDefault="003251F4" w:rsidP="00B301E4">
      <w:pPr>
        <w:ind w:left="708"/>
        <w:rPr>
          <w:sz w:val="28"/>
          <w:szCs w:val="28"/>
        </w:rPr>
      </w:pPr>
      <w:r w:rsidRPr="003D34E2">
        <w:rPr>
          <w:b/>
          <w:sz w:val="28"/>
          <w:szCs w:val="28"/>
        </w:rPr>
        <w:t>Attività di supporto</w:t>
      </w:r>
    </w:p>
    <w:p w:rsidR="005A3334" w:rsidRPr="005A3334" w:rsidRDefault="005A3334" w:rsidP="006D490F">
      <w:pPr>
        <w:ind w:left="705"/>
        <w:rPr>
          <w:rFonts w:ascii="Times New Roman" w:hAnsi="Times New Roman" w:cs="Times New Roman"/>
          <w:sz w:val="28"/>
          <w:szCs w:val="28"/>
        </w:rPr>
      </w:pPr>
      <w:r w:rsidRPr="005A3334">
        <w:rPr>
          <w:rFonts w:ascii="Times New Roman" w:hAnsi="Times New Roman" w:cs="Times New Roman"/>
          <w:sz w:val="28"/>
          <w:szCs w:val="28"/>
        </w:rPr>
        <w:t>Seminari</w:t>
      </w:r>
      <w:r w:rsidR="006D490F">
        <w:rPr>
          <w:rFonts w:ascii="Times New Roman" w:hAnsi="Times New Roman" w:cs="Times New Roman"/>
          <w:sz w:val="28"/>
          <w:szCs w:val="28"/>
        </w:rPr>
        <w:t>, esercitazioni</w:t>
      </w:r>
      <w:r w:rsidRPr="005A3334">
        <w:rPr>
          <w:rFonts w:ascii="Times New Roman" w:hAnsi="Times New Roman" w:cs="Times New Roman"/>
          <w:sz w:val="28"/>
          <w:szCs w:val="28"/>
        </w:rPr>
        <w:t xml:space="preserve"> e prove in itinere aperte alla discussione; proiezioni delle sole immagini ed invito agli studenti a discuterle, commentarle, confrontare se sono </w:t>
      </w:r>
      <w:r w:rsidR="00107464">
        <w:rPr>
          <w:rFonts w:ascii="Times New Roman" w:hAnsi="Times New Roman" w:cs="Times New Roman"/>
          <w:sz w:val="28"/>
          <w:szCs w:val="28"/>
        </w:rPr>
        <w:t xml:space="preserve">state riportate correttamente </w:t>
      </w:r>
      <w:r w:rsidRPr="005A3334">
        <w:rPr>
          <w:rFonts w:ascii="Times New Roman" w:hAnsi="Times New Roman" w:cs="Times New Roman"/>
          <w:sz w:val="28"/>
          <w:szCs w:val="28"/>
        </w:rPr>
        <w:t>negli appunti.</w:t>
      </w:r>
    </w:p>
    <w:p w:rsidR="00BD6443" w:rsidRPr="005A3334" w:rsidRDefault="00BD6443" w:rsidP="00997603">
      <w:pPr>
        <w:ind w:left="720"/>
        <w:rPr>
          <w:sz w:val="28"/>
          <w:szCs w:val="28"/>
        </w:rPr>
      </w:pPr>
    </w:p>
    <w:p w:rsidR="003251F4" w:rsidRDefault="00997603" w:rsidP="00997603">
      <w:pPr>
        <w:ind w:left="720"/>
        <w:rPr>
          <w:b/>
          <w:sz w:val="28"/>
          <w:szCs w:val="28"/>
        </w:rPr>
      </w:pPr>
      <w:r w:rsidRPr="00997603">
        <w:rPr>
          <w:b/>
          <w:sz w:val="28"/>
          <w:szCs w:val="28"/>
        </w:rPr>
        <w:t>Modalità di frequenza</w:t>
      </w:r>
    </w:p>
    <w:p w:rsidR="00356CAF" w:rsidRPr="00A46C94" w:rsidRDefault="00A46C94" w:rsidP="00997603">
      <w:pPr>
        <w:ind w:left="720"/>
        <w:rPr>
          <w:sz w:val="28"/>
          <w:szCs w:val="28"/>
        </w:rPr>
      </w:pPr>
      <w:r>
        <w:rPr>
          <w:sz w:val="28"/>
          <w:szCs w:val="28"/>
        </w:rPr>
        <w:t>L</w:t>
      </w:r>
      <w:r w:rsidRPr="00A46C94">
        <w:rPr>
          <w:sz w:val="28"/>
          <w:szCs w:val="28"/>
        </w:rPr>
        <w:t>a frequenza del corso è obbligatoria</w:t>
      </w:r>
    </w:p>
    <w:p w:rsidR="00A46C94" w:rsidRPr="00997603" w:rsidRDefault="00A46C94" w:rsidP="00997603">
      <w:pPr>
        <w:ind w:left="720"/>
        <w:rPr>
          <w:b/>
          <w:sz w:val="28"/>
          <w:szCs w:val="28"/>
        </w:rPr>
      </w:pPr>
    </w:p>
    <w:p w:rsidR="00DB1C81" w:rsidRDefault="003251F4" w:rsidP="00997603">
      <w:pPr>
        <w:ind w:left="720"/>
        <w:rPr>
          <w:b/>
          <w:sz w:val="28"/>
          <w:szCs w:val="28"/>
        </w:rPr>
      </w:pPr>
      <w:r w:rsidRPr="00356CAF">
        <w:rPr>
          <w:b/>
          <w:sz w:val="28"/>
          <w:szCs w:val="28"/>
        </w:rPr>
        <w:t xml:space="preserve">Modalità di accertamento </w:t>
      </w:r>
    </w:p>
    <w:p w:rsidR="006D490F" w:rsidRDefault="006D490F" w:rsidP="00997603">
      <w:pPr>
        <w:ind w:left="720"/>
        <w:rPr>
          <w:b/>
          <w:sz w:val="28"/>
          <w:szCs w:val="28"/>
        </w:rPr>
      </w:pPr>
    </w:p>
    <w:p w:rsidR="006D490F" w:rsidRPr="006D490F" w:rsidRDefault="006D490F" w:rsidP="00997603">
      <w:pPr>
        <w:ind w:left="720"/>
        <w:rPr>
          <w:sz w:val="28"/>
          <w:szCs w:val="28"/>
        </w:rPr>
      </w:pPr>
      <w:r w:rsidRPr="006D490F">
        <w:rPr>
          <w:sz w:val="28"/>
          <w:szCs w:val="28"/>
        </w:rPr>
        <w:t xml:space="preserve">Per i moduli di </w:t>
      </w:r>
      <w:r w:rsidR="00A46C94">
        <w:rPr>
          <w:sz w:val="28"/>
          <w:szCs w:val="28"/>
        </w:rPr>
        <w:t>Chimica Generale ed Inorganica,</w:t>
      </w:r>
      <w:r w:rsidRPr="006D490F">
        <w:rPr>
          <w:sz w:val="28"/>
          <w:szCs w:val="28"/>
        </w:rPr>
        <w:t xml:space="preserve"> di Chimica Organica </w:t>
      </w:r>
      <w:r w:rsidR="00A46C94">
        <w:rPr>
          <w:sz w:val="28"/>
          <w:szCs w:val="28"/>
        </w:rPr>
        <w:t xml:space="preserve">e di Biochimica </w:t>
      </w:r>
      <w:r w:rsidRPr="006D490F">
        <w:rPr>
          <w:sz w:val="28"/>
          <w:szCs w:val="28"/>
        </w:rPr>
        <w:t>è prevista una un</w:t>
      </w:r>
      <w:r w:rsidR="00A46C94">
        <w:rPr>
          <w:sz w:val="28"/>
          <w:szCs w:val="28"/>
        </w:rPr>
        <w:t>ica prova scritta composta da 15</w:t>
      </w:r>
      <w:r w:rsidRPr="006D490F">
        <w:rPr>
          <w:sz w:val="28"/>
          <w:szCs w:val="28"/>
        </w:rPr>
        <w:t xml:space="preserve"> domande di cui 5 di Chimica g</w:t>
      </w:r>
      <w:r w:rsidR="00A46C94">
        <w:rPr>
          <w:sz w:val="28"/>
          <w:szCs w:val="28"/>
        </w:rPr>
        <w:t>enerale, 5 di Chimica Organica e 5</w:t>
      </w:r>
      <w:r w:rsidRPr="006D490F">
        <w:rPr>
          <w:sz w:val="28"/>
          <w:szCs w:val="28"/>
        </w:rPr>
        <w:t xml:space="preserve"> </w:t>
      </w:r>
      <w:r w:rsidR="00A46C94">
        <w:rPr>
          <w:sz w:val="28"/>
          <w:szCs w:val="28"/>
        </w:rPr>
        <w:t xml:space="preserve">per il modulo di Biochimica. </w:t>
      </w:r>
      <w:r w:rsidRPr="006D490F">
        <w:rPr>
          <w:sz w:val="28"/>
          <w:szCs w:val="28"/>
        </w:rPr>
        <w:t xml:space="preserve">Ad ogni risposta corretta sarà </w:t>
      </w:r>
      <w:r w:rsidR="00A46C94">
        <w:rPr>
          <w:sz w:val="28"/>
          <w:szCs w:val="28"/>
        </w:rPr>
        <w:t>attribuito il valore di 2</w:t>
      </w:r>
      <w:r w:rsidRPr="006D490F">
        <w:rPr>
          <w:sz w:val="28"/>
          <w:szCs w:val="28"/>
        </w:rPr>
        <w:t xml:space="preserve"> punti. La prova scritta serve come accesso alla prova orale in cui sarà verificata l’aderenza della preparazio</w:t>
      </w:r>
      <w:r w:rsidR="00A46C94">
        <w:rPr>
          <w:sz w:val="28"/>
          <w:szCs w:val="28"/>
        </w:rPr>
        <w:t>ne all’esito della prova scritta</w:t>
      </w:r>
      <w:r w:rsidRPr="006D490F">
        <w:rPr>
          <w:sz w:val="28"/>
          <w:szCs w:val="28"/>
        </w:rPr>
        <w:t xml:space="preserve"> ed eventuali approfondimenti dello studente. </w:t>
      </w:r>
    </w:p>
    <w:p w:rsidR="00A82060" w:rsidRPr="00A82060" w:rsidRDefault="00A82060" w:rsidP="00871AF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82060">
        <w:rPr>
          <w:rFonts w:ascii="Times New Roman" w:hAnsi="Times New Roman" w:cs="Times New Roman"/>
          <w:sz w:val="28"/>
          <w:szCs w:val="28"/>
        </w:rPr>
        <w:t>Saranno svolte prove in itinere con circa 30 domande a risposta multipla</w:t>
      </w:r>
      <w:r w:rsidR="00871AF3">
        <w:rPr>
          <w:rFonts w:ascii="Times New Roman" w:hAnsi="Times New Roman" w:cs="Times New Roman"/>
          <w:sz w:val="28"/>
          <w:szCs w:val="28"/>
        </w:rPr>
        <w:t xml:space="preserve"> utili</w:t>
      </w:r>
      <w:r w:rsidRPr="00A82060">
        <w:rPr>
          <w:rFonts w:ascii="Times New Roman" w:hAnsi="Times New Roman" w:cs="Times New Roman"/>
          <w:sz w:val="28"/>
          <w:szCs w:val="28"/>
        </w:rPr>
        <w:t xml:space="preserve"> allo studente ed al docente per valutare il grado di comprensione di quanto è stato proposto in aula.</w:t>
      </w:r>
    </w:p>
    <w:p w:rsidR="00A82060" w:rsidRPr="00A82060" w:rsidRDefault="00871AF3" w:rsidP="00871AF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L’esito finale deriva da una valutazione complessiva dello preparazione dello studente sui tre moduli ed è concordato tra i membri della commissione. </w:t>
      </w:r>
      <w:r w:rsidR="00A82060" w:rsidRPr="00A82060">
        <w:rPr>
          <w:rFonts w:ascii="Times New Roman" w:hAnsi="Times New Roman" w:cs="Times New Roman"/>
          <w:sz w:val="28"/>
          <w:szCs w:val="28"/>
        </w:rPr>
        <w:t>Schematicamente lo studente è valutato:</w:t>
      </w:r>
    </w:p>
    <w:p w:rsidR="00A82060" w:rsidRPr="00A82060" w:rsidRDefault="00A82060" w:rsidP="00A82060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60">
        <w:rPr>
          <w:rFonts w:ascii="Times New Roman" w:hAnsi="Times New Roman" w:cs="Times New Roman"/>
          <w:sz w:val="28"/>
          <w:szCs w:val="28"/>
        </w:rPr>
        <w:t>NON IDONEO in presenza di impor</w:t>
      </w:r>
      <w:r w:rsidR="00871AF3">
        <w:rPr>
          <w:rFonts w:ascii="Times New Roman" w:hAnsi="Times New Roman" w:cs="Times New Roman"/>
          <w:sz w:val="28"/>
          <w:szCs w:val="28"/>
        </w:rPr>
        <w:t xml:space="preserve">tanti carenze sulle principali leggi e grandezze chimiche, sulla reattività di composti chimici inorganici ed organici, sulla </w:t>
      </w:r>
      <w:r w:rsidRPr="00A82060">
        <w:rPr>
          <w:rFonts w:ascii="Times New Roman" w:hAnsi="Times New Roman" w:cs="Times New Roman"/>
          <w:sz w:val="28"/>
          <w:szCs w:val="28"/>
        </w:rPr>
        <w:t>struttura e funzione delle molecole, di ampie incomprensioni delle regole che governano la vita della cellula, di ampie parti del programma non svolte o svolte in modo superficiale.</w:t>
      </w:r>
    </w:p>
    <w:p w:rsidR="00A82060" w:rsidRPr="00A82060" w:rsidRDefault="00A82060" w:rsidP="00A82060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60">
        <w:rPr>
          <w:rFonts w:ascii="Times New Roman" w:hAnsi="Times New Roman" w:cs="Times New Roman"/>
          <w:sz w:val="28"/>
          <w:szCs w:val="28"/>
        </w:rPr>
        <w:t>18-23 comprensione sufficiente ma superficiale, con capacità di sintesi ed elaborazione concettuale appena corretta.</w:t>
      </w:r>
    </w:p>
    <w:p w:rsidR="00A82060" w:rsidRPr="00A82060" w:rsidRDefault="00A82060" w:rsidP="00A82060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60">
        <w:rPr>
          <w:rFonts w:ascii="Times New Roman" w:hAnsi="Times New Roman" w:cs="Times New Roman"/>
          <w:sz w:val="28"/>
          <w:szCs w:val="28"/>
        </w:rPr>
        <w:t>24-28 comprensione, capacità di sintesi ed elaborazione concettuale buona</w:t>
      </w:r>
    </w:p>
    <w:p w:rsidR="00A82060" w:rsidRDefault="00A82060" w:rsidP="00A82060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060">
        <w:rPr>
          <w:rFonts w:ascii="Times New Roman" w:hAnsi="Times New Roman" w:cs="Times New Roman"/>
          <w:sz w:val="28"/>
          <w:szCs w:val="28"/>
        </w:rPr>
        <w:t>28-30 comprensione, capacità di sintesi ed elaborazione concettuale ottima, con approfondimenti personali.</w:t>
      </w:r>
    </w:p>
    <w:p w:rsidR="00871AF3" w:rsidRPr="00A82060" w:rsidRDefault="00871AF3" w:rsidP="00A82060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30L comprensione, capacità di sintesi, elaborazione concettuale ottima con approfondimenti personali </w:t>
      </w:r>
    </w:p>
    <w:p w:rsidR="00D33084" w:rsidRPr="00A82060" w:rsidRDefault="00D33084" w:rsidP="00997603">
      <w:pPr>
        <w:ind w:left="720"/>
        <w:rPr>
          <w:b/>
          <w:sz w:val="28"/>
          <w:szCs w:val="28"/>
        </w:rPr>
      </w:pPr>
    </w:p>
    <w:sectPr w:rsidR="00D33084" w:rsidRPr="00A82060" w:rsidSect="0007381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CE2DB5"/>
    <w:multiLevelType w:val="hybridMultilevel"/>
    <w:tmpl w:val="7F429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13AE"/>
    <w:multiLevelType w:val="hybridMultilevel"/>
    <w:tmpl w:val="44A4CC72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B81837"/>
    <w:multiLevelType w:val="hybridMultilevel"/>
    <w:tmpl w:val="4F945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24317"/>
    <w:multiLevelType w:val="hybridMultilevel"/>
    <w:tmpl w:val="25DCA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55C94"/>
    <w:multiLevelType w:val="hybridMultilevel"/>
    <w:tmpl w:val="A290E5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B6392"/>
    <w:multiLevelType w:val="hybridMultilevel"/>
    <w:tmpl w:val="2E340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B1B8C"/>
    <w:multiLevelType w:val="hybridMultilevel"/>
    <w:tmpl w:val="A290E5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14EFF"/>
    <w:multiLevelType w:val="hybridMultilevel"/>
    <w:tmpl w:val="99FE1BEE"/>
    <w:lvl w:ilvl="0" w:tplc="D0803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E8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E7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22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2C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41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07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BCC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AD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C6B4795"/>
    <w:multiLevelType w:val="hybridMultilevel"/>
    <w:tmpl w:val="E626C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84E3A"/>
    <w:multiLevelType w:val="hybridMultilevel"/>
    <w:tmpl w:val="777AE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73C08"/>
    <w:multiLevelType w:val="hybridMultilevel"/>
    <w:tmpl w:val="601C90E0"/>
    <w:lvl w:ilvl="0" w:tplc="9B84AC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2DF13F7"/>
    <w:multiLevelType w:val="hybridMultilevel"/>
    <w:tmpl w:val="400A0D7E"/>
    <w:lvl w:ilvl="0" w:tplc="FC6EB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A2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27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AC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CF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A3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A2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21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6F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43"/>
    <w:rsid w:val="00073817"/>
    <w:rsid w:val="00093EF5"/>
    <w:rsid w:val="000E6ACD"/>
    <w:rsid w:val="00107464"/>
    <w:rsid w:val="001307F5"/>
    <w:rsid w:val="00143F6F"/>
    <w:rsid w:val="001B7876"/>
    <w:rsid w:val="00254E5A"/>
    <w:rsid w:val="00280A17"/>
    <w:rsid w:val="002B6D42"/>
    <w:rsid w:val="002F0F5F"/>
    <w:rsid w:val="003251F4"/>
    <w:rsid w:val="00340E06"/>
    <w:rsid w:val="003466E3"/>
    <w:rsid w:val="00356CAF"/>
    <w:rsid w:val="00363DB3"/>
    <w:rsid w:val="003A5154"/>
    <w:rsid w:val="003D34E2"/>
    <w:rsid w:val="00413E37"/>
    <w:rsid w:val="004968C6"/>
    <w:rsid w:val="004F5033"/>
    <w:rsid w:val="00507B0C"/>
    <w:rsid w:val="00541009"/>
    <w:rsid w:val="005A3334"/>
    <w:rsid w:val="00617162"/>
    <w:rsid w:val="00625503"/>
    <w:rsid w:val="006D490F"/>
    <w:rsid w:val="006F5119"/>
    <w:rsid w:val="00711EA5"/>
    <w:rsid w:val="007402F7"/>
    <w:rsid w:val="007723BC"/>
    <w:rsid w:val="00773A83"/>
    <w:rsid w:val="00833BB6"/>
    <w:rsid w:val="00871AF3"/>
    <w:rsid w:val="0097339E"/>
    <w:rsid w:val="00997603"/>
    <w:rsid w:val="009C2084"/>
    <w:rsid w:val="009D4439"/>
    <w:rsid w:val="00A46C94"/>
    <w:rsid w:val="00A82060"/>
    <w:rsid w:val="00AF6F84"/>
    <w:rsid w:val="00B03AD2"/>
    <w:rsid w:val="00B301E4"/>
    <w:rsid w:val="00BA1D01"/>
    <w:rsid w:val="00BD04BE"/>
    <w:rsid w:val="00BD6443"/>
    <w:rsid w:val="00C77DFB"/>
    <w:rsid w:val="00D21762"/>
    <w:rsid w:val="00D33084"/>
    <w:rsid w:val="00D86CA5"/>
    <w:rsid w:val="00DB1C81"/>
    <w:rsid w:val="00EB7298"/>
    <w:rsid w:val="00EC4726"/>
    <w:rsid w:val="00F52964"/>
    <w:rsid w:val="00F61A73"/>
    <w:rsid w:val="00FB0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7C40BA-68EB-4CE8-A15C-8FC75F5C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82060"/>
    <w:pPr>
      <w:keepNext/>
      <w:jc w:val="center"/>
      <w:outlineLvl w:val="0"/>
    </w:pPr>
    <w:rPr>
      <w:rFonts w:ascii="Times New Roman" w:eastAsia="Times New Roman" w:hAnsi="Times New Roman" w:cs="Times New Roman"/>
      <w:b/>
      <w:i/>
      <w:sz w:val="28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820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A82060"/>
    <w:pPr>
      <w:keepNext/>
      <w:outlineLvl w:val="4"/>
    </w:pPr>
    <w:rPr>
      <w:rFonts w:ascii="Times New Roman" w:eastAsia="Times New Roman" w:hAnsi="Times New Roman" w:cs="Times New Roman"/>
      <w:b/>
      <w:i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4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51F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96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A82060"/>
    <w:rPr>
      <w:rFonts w:ascii="Times New Roman" w:eastAsia="Times New Roman" w:hAnsi="Times New Roman" w:cs="Times New Roman"/>
      <w:b/>
      <w:i/>
      <w:sz w:val="2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820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rsid w:val="00A82060"/>
    <w:rPr>
      <w:rFonts w:ascii="Times New Roman" w:eastAsia="Times New Roman" w:hAnsi="Times New Roman" w:cs="Times New Roman"/>
      <w:b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8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51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oliverio@unicz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4EAC27-360F-479D-9561-C70808D8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Pujia</dc:creator>
  <cp:lastModifiedBy>Manuela</cp:lastModifiedBy>
  <cp:revision>2</cp:revision>
  <cp:lastPrinted>2013-06-24T12:46:00Z</cp:lastPrinted>
  <dcterms:created xsi:type="dcterms:W3CDTF">2018-09-25T16:17:00Z</dcterms:created>
  <dcterms:modified xsi:type="dcterms:W3CDTF">2018-09-25T16:17:00Z</dcterms:modified>
</cp:coreProperties>
</file>