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FB" w:rsidRPr="00C77DFB" w:rsidRDefault="00B301E4" w:rsidP="00C77DFB">
      <w:pPr>
        <w:numPr>
          <w:ilvl w:val="0"/>
          <w:numId w:val="1"/>
        </w:numPr>
        <w:rPr>
          <w:sz w:val="28"/>
          <w:szCs w:val="28"/>
        </w:rPr>
      </w:pPr>
      <w:r w:rsidRPr="005A3334">
        <w:rPr>
          <w:b/>
          <w:sz w:val="28"/>
          <w:szCs w:val="28"/>
        </w:rPr>
        <w:t>Informazioni</w:t>
      </w:r>
      <w:r w:rsidR="00D33084">
        <w:rPr>
          <w:b/>
          <w:sz w:val="28"/>
          <w:szCs w:val="28"/>
        </w:rPr>
        <w:t xml:space="preserve"> </w:t>
      </w:r>
      <w:r w:rsidRPr="005A3334">
        <w:rPr>
          <w:b/>
          <w:sz w:val="28"/>
          <w:szCs w:val="28"/>
        </w:rPr>
        <w:t>Corso</w:t>
      </w:r>
    </w:p>
    <w:p w:rsidR="00C77DFB" w:rsidRPr="00C77DFB" w:rsidRDefault="00C77DFB" w:rsidP="00871AF3">
      <w:pPr>
        <w:ind w:left="708"/>
        <w:rPr>
          <w:sz w:val="28"/>
          <w:szCs w:val="28"/>
        </w:rPr>
      </w:pPr>
      <w:r w:rsidRPr="00C77DFB">
        <w:rPr>
          <w:rFonts w:ascii="Times New Roman" w:eastAsia="Times New Roman" w:hAnsi="Times New Roman"/>
          <w:bCs/>
          <w:sz w:val="28"/>
          <w:szCs w:val="28"/>
        </w:rPr>
        <w:t>C.I. Chimica propedeutica biochimica</w:t>
      </w:r>
      <w:r w:rsidR="001B787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B7876" w:rsidRPr="001B7876">
        <w:rPr>
          <w:rFonts w:ascii="Times New Roman" w:eastAsia="Times New Roman" w:hAnsi="Times New Roman"/>
          <w:bCs/>
          <w:sz w:val="28"/>
          <w:szCs w:val="28"/>
        </w:rPr>
        <w:t>per le Aziende Zootecniche e di Trasformazione</w:t>
      </w:r>
      <w:r w:rsidR="00EB7298">
        <w:rPr>
          <w:rFonts w:ascii="Times New Roman" w:eastAsia="Times New Roman" w:hAnsi="Times New Roman"/>
          <w:bCs/>
          <w:sz w:val="28"/>
          <w:szCs w:val="28"/>
        </w:rPr>
        <w:t xml:space="preserve"> – </w:t>
      </w:r>
      <w:bookmarkStart w:id="0" w:name="_GoBack"/>
      <w:r w:rsidR="00EB7298">
        <w:rPr>
          <w:rFonts w:ascii="Times New Roman" w:eastAsia="Times New Roman" w:hAnsi="Times New Roman"/>
          <w:bCs/>
          <w:sz w:val="28"/>
          <w:szCs w:val="28"/>
        </w:rPr>
        <w:t xml:space="preserve">Modulo di </w:t>
      </w:r>
      <w:r w:rsidR="007F2DAB">
        <w:rPr>
          <w:rFonts w:ascii="Times New Roman" w:eastAsia="Times New Roman" w:hAnsi="Times New Roman"/>
          <w:bCs/>
          <w:sz w:val="28"/>
          <w:szCs w:val="28"/>
        </w:rPr>
        <w:t>Biochimica e Biologia Molecolare</w:t>
      </w:r>
      <w:bookmarkEnd w:id="0"/>
    </w:p>
    <w:p w:rsidR="00C77DFB" w:rsidRPr="00C77DFB" w:rsidRDefault="00C77DFB" w:rsidP="00871AF3">
      <w:pPr>
        <w:ind w:left="708"/>
        <w:rPr>
          <w:sz w:val="28"/>
          <w:szCs w:val="28"/>
        </w:rPr>
      </w:pPr>
      <w:r w:rsidRPr="00C77DFB">
        <w:rPr>
          <w:rFonts w:ascii="Times New Roman" w:eastAsia="Times New Roman" w:hAnsi="Times New Roman"/>
          <w:bCs/>
          <w:sz w:val="28"/>
          <w:szCs w:val="28"/>
        </w:rPr>
        <w:t>Dr.</w:t>
      </w:r>
      <w:r w:rsidR="005E04E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F2DAB">
        <w:rPr>
          <w:rFonts w:ascii="Times New Roman" w:eastAsia="Times New Roman" w:hAnsi="Times New Roman"/>
          <w:bCs/>
          <w:sz w:val="28"/>
          <w:szCs w:val="28"/>
        </w:rPr>
        <w:t>Nicola Amodio</w:t>
      </w:r>
    </w:p>
    <w:p w:rsidR="00340E06" w:rsidRPr="00C77DFB" w:rsidRDefault="00413E37" w:rsidP="00871AF3">
      <w:pPr>
        <w:ind w:left="708"/>
        <w:rPr>
          <w:sz w:val="28"/>
          <w:szCs w:val="28"/>
        </w:rPr>
      </w:pPr>
      <w:r w:rsidRPr="00C77DFB">
        <w:rPr>
          <w:sz w:val="28"/>
          <w:szCs w:val="28"/>
        </w:rPr>
        <w:t>CFU</w:t>
      </w:r>
      <w:r w:rsidR="001B7876">
        <w:rPr>
          <w:sz w:val="28"/>
          <w:szCs w:val="28"/>
        </w:rPr>
        <w:t>:</w:t>
      </w:r>
      <w:r w:rsidRPr="00C77DFB">
        <w:rPr>
          <w:sz w:val="28"/>
          <w:szCs w:val="28"/>
        </w:rPr>
        <w:t xml:space="preserve"> 2</w:t>
      </w:r>
      <w:r w:rsidR="001B7876">
        <w:rPr>
          <w:sz w:val="28"/>
          <w:szCs w:val="28"/>
        </w:rPr>
        <w:t xml:space="preserve"> </w:t>
      </w:r>
    </w:p>
    <w:p w:rsidR="005A3334" w:rsidRPr="005A3334" w:rsidRDefault="00C77DFB" w:rsidP="00871AF3">
      <w:pPr>
        <w:ind w:left="708"/>
        <w:rPr>
          <w:sz w:val="28"/>
          <w:szCs w:val="28"/>
        </w:rPr>
      </w:pPr>
      <w:r>
        <w:rPr>
          <w:sz w:val="28"/>
          <w:szCs w:val="28"/>
        </w:rPr>
        <w:t>1°anno 1</w:t>
      </w:r>
      <w:r w:rsidR="00BD04BE">
        <w:rPr>
          <w:sz w:val="28"/>
          <w:szCs w:val="28"/>
        </w:rPr>
        <w:t xml:space="preserve">° semestre </w:t>
      </w:r>
      <w:proofErr w:type="spellStart"/>
      <w:r w:rsidR="00BD04BE">
        <w:rPr>
          <w:sz w:val="28"/>
          <w:szCs w:val="28"/>
        </w:rPr>
        <w:t>a.a</w:t>
      </w:r>
      <w:proofErr w:type="spellEnd"/>
      <w:r w:rsidR="00BD04BE">
        <w:rPr>
          <w:sz w:val="28"/>
          <w:szCs w:val="28"/>
        </w:rPr>
        <w:t>. 2018/2019</w:t>
      </w:r>
    </w:p>
    <w:p w:rsidR="005A3334" w:rsidRPr="005A3334" w:rsidRDefault="005A3334" w:rsidP="00340E06">
      <w:pPr>
        <w:ind w:left="720"/>
        <w:rPr>
          <w:sz w:val="28"/>
          <w:szCs w:val="28"/>
        </w:rPr>
      </w:pPr>
    </w:p>
    <w:p w:rsidR="00BD6443" w:rsidRPr="005A3334" w:rsidRDefault="00B301E4" w:rsidP="00BD6443">
      <w:pPr>
        <w:numPr>
          <w:ilvl w:val="0"/>
          <w:numId w:val="1"/>
        </w:numPr>
        <w:rPr>
          <w:b/>
          <w:sz w:val="28"/>
          <w:szCs w:val="28"/>
        </w:rPr>
      </w:pPr>
      <w:r w:rsidRPr="007F2DAB">
        <w:rPr>
          <w:b/>
          <w:sz w:val="28"/>
          <w:szCs w:val="28"/>
        </w:rPr>
        <w:t>Informazioni</w:t>
      </w:r>
      <w:r w:rsidR="00D33084" w:rsidRPr="007F2DAB">
        <w:rPr>
          <w:b/>
          <w:sz w:val="28"/>
          <w:szCs w:val="28"/>
        </w:rPr>
        <w:t xml:space="preserve"> </w:t>
      </w:r>
      <w:r w:rsidRPr="007F2DAB">
        <w:rPr>
          <w:b/>
          <w:sz w:val="28"/>
          <w:szCs w:val="28"/>
        </w:rPr>
        <w:t>Docente</w:t>
      </w:r>
    </w:p>
    <w:p w:rsidR="00A46C94" w:rsidRDefault="007F2DAB" w:rsidP="001B7876">
      <w:pPr>
        <w:ind w:left="720"/>
        <w:rPr>
          <w:sz w:val="28"/>
          <w:szCs w:val="28"/>
        </w:rPr>
      </w:pPr>
      <w:r>
        <w:rPr>
          <w:sz w:val="28"/>
          <w:szCs w:val="28"/>
        </w:rPr>
        <w:t>Dr. Nicola Amodio</w:t>
      </w:r>
      <w:r w:rsidR="001B7876" w:rsidRPr="001B7876">
        <w:rPr>
          <w:sz w:val="28"/>
          <w:szCs w:val="28"/>
        </w:rPr>
        <w:t>,</w:t>
      </w:r>
    </w:p>
    <w:p w:rsidR="00A46C94" w:rsidRDefault="001B7876" w:rsidP="001B7876">
      <w:pPr>
        <w:ind w:left="720"/>
        <w:rPr>
          <w:sz w:val="28"/>
          <w:szCs w:val="28"/>
        </w:rPr>
      </w:pPr>
      <w:r w:rsidRPr="001B7876">
        <w:rPr>
          <w:sz w:val="28"/>
          <w:szCs w:val="28"/>
        </w:rPr>
        <w:t xml:space="preserve"> e-mail: </w:t>
      </w:r>
      <w:hyperlink r:id="rId7" w:history="1">
        <w:r w:rsidR="007F2DAB" w:rsidRPr="00635A28">
          <w:rPr>
            <w:rStyle w:val="Collegamentoipertestuale"/>
            <w:sz w:val="28"/>
            <w:szCs w:val="28"/>
          </w:rPr>
          <w:t>amodio@unicz.it</w:t>
        </w:r>
      </w:hyperlink>
      <w:r w:rsidRPr="001B7876">
        <w:rPr>
          <w:sz w:val="28"/>
          <w:szCs w:val="28"/>
        </w:rPr>
        <w:t xml:space="preserve">, </w:t>
      </w:r>
      <w:proofErr w:type="spellStart"/>
      <w:r w:rsidRPr="001B7876">
        <w:rPr>
          <w:sz w:val="28"/>
          <w:szCs w:val="28"/>
        </w:rPr>
        <w:t>Tel</w:t>
      </w:r>
      <w:proofErr w:type="spellEnd"/>
      <w:r w:rsidRPr="001B7876">
        <w:rPr>
          <w:sz w:val="28"/>
          <w:szCs w:val="28"/>
        </w:rPr>
        <w:t>: 0961. 369.</w:t>
      </w:r>
      <w:r w:rsidR="007F2DAB">
        <w:rPr>
          <w:sz w:val="28"/>
          <w:szCs w:val="28"/>
        </w:rPr>
        <w:t>4159</w:t>
      </w:r>
      <w:r w:rsidRPr="001B7876">
        <w:rPr>
          <w:sz w:val="28"/>
          <w:szCs w:val="28"/>
        </w:rPr>
        <w:t xml:space="preserve">. </w:t>
      </w:r>
    </w:p>
    <w:p w:rsidR="001B7876" w:rsidRPr="001B7876" w:rsidRDefault="001B7876" w:rsidP="001B7876">
      <w:pPr>
        <w:ind w:left="720"/>
        <w:rPr>
          <w:sz w:val="28"/>
          <w:szCs w:val="28"/>
        </w:rPr>
      </w:pPr>
      <w:r w:rsidRPr="001B7876">
        <w:rPr>
          <w:sz w:val="28"/>
          <w:szCs w:val="28"/>
        </w:rPr>
        <w:t xml:space="preserve">Orari di ricevimento: </w:t>
      </w:r>
      <w:r w:rsidRPr="001B7876">
        <w:rPr>
          <w:bCs/>
          <w:sz w:val="28"/>
          <w:szCs w:val="28"/>
        </w:rPr>
        <w:t>venerdì dalle ore 14 alle ore 15.</w:t>
      </w:r>
    </w:p>
    <w:p w:rsidR="005A3334" w:rsidRPr="005A3334" w:rsidRDefault="005A3334" w:rsidP="00340E06">
      <w:pPr>
        <w:ind w:left="720"/>
        <w:rPr>
          <w:b/>
          <w:sz w:val="28"/>
          <w:szCs w:val="28"/>
        </w:rPr>
      </w:pPr>
    </w:p>
    <w:p w:rsidR="005A3334" w:rsidRDefault="005A3334" w:rsidP="005A33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A3334">
        <w:rPr>
          <w:rFonts w:ascii="Times New Roman" w:hAnsi="Times New Roman" w:cs="Times New Roman"/>
          <w:b/>
          <w:sz w:val="28"/>
          <w:szCs w:val="28"/>
        </w:rPr>
        <w:t>Descrizione del corso</w:t>
      </w:r>
    </w:p>
    <w:p w:rsidR="00C77DFB" w:rsidRDefault="001B7876" w:rsidP="001B787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</w:t>
      </w:r>
      <w:r w:rsidRPr="001B7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modulo</w:t>
      </w:r>
      <w:r w:rsidRPr="001B7876">
        <w:rPr>
          <w:rFonts w:ascii="Times New Roman" w:hAnsi="Times New Roman" w:cs="Times New Roman"/>
          <w:sz w:val="28"/>
          <w:szCs w:val="28"/>
        </w:rPr>
        <w:t xml:space="preserve"> di </w:t>
      </w:r>
      <w:r w:rsidR="007F2DAB">
        <w:rPr>
          <w:rFonts w:ascii="Times New Roman" w:hAnsi="Times New Roman" w:cs="Times New Roman"/>
          <w:sz w:val="28"/>
          <w:szCs w:val="28"/>
        </w:rPr>
        <w:t xml:space="preserve">Biochimica e Biologia Molecolare </w:t>
      </w:r>
      <w:r>
        <w:rPr>
          <w:rFonts w:ascii="Times New Roman" w:hAnsi="Times New Roman" w:cs="Times New Roman"/>
          <w:sz w:val="28"/>
          <w:szCs w:val="28"/>
        </w:rPr>
        <w:t xml:space="preserve">fornisce </w:t>
      </w:r>
      <w:r w:rsidRPr="001B7876">
        <w:rPr>
          <w:rFonts w:ascii="Times New Roman" w:hAnsi="Times New Roman" w:cs="Times New Roman"/>
          <w:sz w:val="28"/>
          <w:szCs w:val="28"/>
        </w:rPr>
        <w:t xml:space="preserve">una panoramica d’insieme delle </w:t>
      </w:r>
      <w:r w:rsidR="007F2DAB">
        <w:rPr>
          <w:rFonts w:ascii="Times New Roman" w:hAnsi="Times New Roman" w:cs="Times New Roman"/>
          <w:sz w:val="28"/>
          <w:szCs w:val="28"/>
        </w:rPr>
        <w:t>macromolecole biologiche e delle reazioni metaboliche coinvolte nella loro sintesi o degradazione</w:t>
      </w:r>
      <w:r w:rsidRPr="001B78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DAB" w:rsidRPr="001B7876" w:rsidRDefault="007F2DAB" w:rsidP="001B787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13E37" w:rsidRPr="00C77DFB" w:rsidRDefault="00413E37" w:rsidP="001B7876">
      <w:pPr>
        <w:jc w:val="center"/>
        <w:rPr>
          <w:sz w:val="28"/>
          <w:szCs w:val="28"/>
        </w:rPr>
      </w:pPr>
    </w:p>
    <w:p w:rsidR="00B301E4" w:rsidRDefault="00B301E4" w:rsidP="00B301E4">
      <w:pPr>
        <w:ind w:left="708"/>
        <w:rPr>
          <w:b/>
          <w:color w:val="000000" w:themeColor="text1"/>
          <w:sz w:val="28"/>
          <w:szCs w:val="28"/>
        </w:rPr>
      </w:pPr>
      <w:r w:rsidRPr="003D34E2">
        <w:rPr>
          <w:b/>
          <w:color w:val="000000" w:themeColor="text1"/>
          <w:sz w:val="28"/>
          <w:szCs w:val="28"/>
        </w:rPr>
        <w:t xml:space="preserve">Obiettivi del Corso </w:t>
      </w:r>
      <w:r w:rsidR="00BA1D01" w:rsidRPr="003D34E2">
        <w:rPr>
          <w:b/>
          <w:color w:val="000000" w:themeColor="text1"/>
          <w:sz w:val="28"/>
          <w:szCs w:val="28"/>
        </w:rPr>
        <w:t>e Risultati di apprendimento attesi</w:t>
      </w:r>
    </w:p>
    <w:p w:rsidR="00FB00F1" w:rsidRPr="00C77DFB" w:rsidRDefault="001B7876" w:rsidP="00871AF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E21C9">
        <w:rPr>
          <w:sz w:val="28"/>
          <w:szCs w:val="28"/>
        </w:rPr>
        <w:t xml:space="preserve">Alla fine del corso lo studente avrà acquisito dimestichezza con le principali </w:t>
      </w:r>
      <w:r w:rsidR="007F2DAB">
        <w:rPr>
          <w:sz w:val="28"/>
          <w:szCs w:val="28"/>
        </w:rPr>
        <w:t>macromolecole biologiche e con i processi anabolici e catabolici in cui sono coinvolte</w:t>
      </w:r>
      <w:r w:rsidRPr="008E21C9">
        <w:rPr>
          <w:sz w:val="28"/>
          <w:szCs w:val="28"/>
        </w:rPr>
        <w:t xml:space="preserve">. </w:t>
      </w:r>
      <w:r w:rsidR="00FB00F1" w:rsidRPr="008E21C9">
        <w:rPr>
          <w:sz w:val="28"/>
          <w:szCs w:val="28"/>
        </w:rPr>
        <w:t>Scopo del corso è soprattutto quello di portare gli studenti a ragionare su un problema di natura scientifica, cercando di trasmettere un metodo di generale applicabilità per la loro risoluzione.</w:t>
      </w:r>
    </w:p>
    <w:p w:rsidR="00C77DFB" w:rsidRPr="00C77DFB" w:rsidRDefault="001B7876" w:rsidP="00FB00F1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060" w:rsidRDefault="00A82060" w:rsidP="00B301E4">
      <w:pPr>
        <w:ind w:left="708"/>
        <w:rPr>
          <w:b/>
          <w:color w:val="000000" w:themeColor="text1"/>
          <w:sz w:val="28"/>
          <w:szCs w:val="28"/>
        </w:rPr>
      </w:pPr>
    </w:p>
    <w:p w:rsidR="00A82060" w:rsidRPr="007F2DAB" w:rsidRDefault="003D34E2" w:rsidP="007F2DAB">
      <w:pPr>
        <w:rPr>
          <w:b/>
          <w:sz w:val="28"/>
          <w:szCs w:val="28"/>
        </w:rPr>
      </w:pPr>
      <w:r w:rsidRPr="007F2DAB">
        <w:rPr>
          <w:b/>
          <w:sz w:val="28"/>
          <w:szCs w:val="28"/>
        </w:rPr>
        <w:t>Programma</w:t>
      </w:r>
    </w:p>
    <w:p w:rsidR="00143F6F" w:rsidRPr="007F2DAB" w:rsidRDefault="00143F6F" w:rsidP="00625503">
      <w:pPr>
        <w:ind w:left="708"/>
        <w:rPr>
          <w:b/>
          <w:sz w:val="28"/>
          <w:szCs w:val="28"/>
        </w:rPr>
      </w:pPr>
    </w:p>
    <w:p w:rsidR="00FB00F1" w:rsidRPr="007F2DAB" w:rsidRDefault="00FB00F1" w:rsidP="007F2DAB">
      <w:pPr>
        <w:rPr>
          <w:b/>
          <w:sz w:val="28"/>
          <w:szCs w:val="28"/>
        </w:rPr>
      </w:pPr>
      <w:r w:rsidRPr="007F2DAB">
        <w:rPr>
          <w:b/>
          <w:sz w:val="28"/>
          <w:szCs w:val="28"/>
        </w:rPr>
        <w:t xml:space="preserve">Modulo di </w:t>
      </w:r>
      <w:r w:rsidR="007F2DAB" w:rsidRPr="007F2DAB">
        <w:rPr>
          <w:b/>
          <w:sz w:val="28"/>
          <w:szCs w:val="28"/>
        </w:rPr>
        <w:t xml:space="preserve">Biochimica e Biologia Molecolare </w:t>
      </w:r>
    </w:p>
    <w:p w:rsidR="007F2DAB" w:rsidRPr="007F2DAB" w:rsidRDefault="007F2DAB" w:rsidP="007F2DAB">
      <w:pPr>
        <w:jc w:val="both"/>
        <w:rPr>
          <w:b/>
          <w:bCs/>
          <w:sz w:val="28"/>
          <w:szCs w:val="28"/>
        </w:rPr>
      </w:pPr>
    </w:p>
    <w:p w:rsidR="007F2DAB" w:rsidRPr="007F2DAB" w:rsidRDefault="007F2DAB" w:rsidP="007F2DAB">
      <w:pPr>
        <w:jc w:val="both"/>
        <w:rPr>
          <w:sz w:val="28"/>
          <w:szCs w:val="28"/>
        </w:rPr>
      </w:pPr>
      <w:r w:rsidRPr="007F2DAB">
        <w:rPr>
          <w:b/>
          <w:bCs/>
          <w:sz w:val="28"/>
          <w:szCs w:val="28"/>
        </w:rPr>
        <w:t>INTRODUZIONE AL CORSO</w:t>
      </w:r>
      <w:r w:rsidRPr="007F2DAB">
        <w:rPr>
          <w:b/>
          <w:sz w:val="28"/>
          <w:szCs w:val="28"/>
        </w:rPr>
        <w:t xml:space="preserve">: </w:t>
      </w:r>
      <w:r w:rsidRPr="007F2DAB">
        <w:rPr>
          <w:sz w:val="28"/>
          <w:szCs w:val="28"/>
        </w:rPr>
        <w:t xml:space="preserve">Organizzazione della materia vivente. Procarioti ed Eucarioti. Concetti generali di metabolismo: anabolismo e catabolismo </w:t>
      </w:r>
    </w:p>
    <w:p w:rsidR="007F2DAB" w:rsidRPr="007F2DAB" w:rsidRDefault="007F2DAB" w:rsidP="007F2DAB">
      <w:pPr>
        <w:jc w:val="both"/>
        <w:rPr>
          <w:sz w:val="28"/>
          <w:szCs w:val="28"/>
        </w:rPr>
      </w:pPr>
      <w:r w:rsidRPr="007F2DAB">
        <w:rPr>
          <w:b/>
          <w:bCs/>
          <w:sz w:val="28"/>
          <w:szCs w:val="28"/>
        </w:rPr>
        <w:t>BIOMOLECOLE</w:t>
      </w:r>
      <w:r w:rsidRPr="007F2DAB">
        <w:rPr>
          <w:sz w:val="28"/>
          <w:szCs w:val="28"/>
        </w:rPr>
        <w:t xml:space="preserve">: L'acqua. Le macromolecole e le </w:t>
      </w:r>
      <w:proofErr w:type="spellStart"/>
      <w:r w:rsidRPr="007F2DAB">
        <w:rPr>
          <w:sz w:val="28"/>
          <w:szCs w:val="28"/>
        </w:rPr>
        <w:t>subunità</w:t>
      </w:r>
      <w:proofErr w:type="spellEnd"/>
      <w:r w:rsidRPr="007F2DAB">
        <w:rPr>
          <w:sz w:val="28"/>
          <w:szCs w:val="28"/>
        </w:rPr>
        <w:t xml:space="preserve"> monomeriche che le compongono; i gruppi funzionali .</w:t>
      </w:r>
    </w:p>
    <w:p w:rsidR="007F2DAB" w:rsidRPr="007F2DAB" w:rsidRDefault="007F2DAB" w:rsidP="007F2DAB">
      <w:pPr>
        <w:jc w:val="both"/>
        <w:rPr>
          <w:b/>
          <w:sz w:val="28"/>
          <w:szCs w:val="28"/>
        </w:rPr>
      </w:pPr>
      <w:r w:rsidRPr="007F2DAB">
        <w:rPr>
          <w:b/>
          <w:sz w:val="28"/>
          <w:szCs w:val="28"/>
        </w:rPr>
        <w:t xml:space="preserve">PROTEINE: </w:t>
      </w:r>
      <w:r w:rsidRPr="007F2DAB">
        <w:rPr>
          <w:sz w:val="28"/>
          <w:szCs w:val="28"/>
        </w:rPr>
        <w:t xml:space="preserve">Amminoacidi: struttura, classificazione, caratteristiche della catena laterale, comportamento acido-base. Ponti disolfuro. Amminoacidi essenziali e non. Legame peptidico: struttura e caratteristiche chimiche. Livelli di organizzazione strutturale delle proteine: struttura primaria, secondaria (α-elica, foglietto β-ripiegato), terziaria e quaternaria. Classificazione delle proteine per conformazione: globulari e fibrose. Il collagene: struttura e caratteristiche chimico-fisiche. Interazione </w:t>
      </w:r>
      <w:proofErr w:type="spellStart"/>
      <w:r w:rsidRPr="007F2DAB">
        <w:rPr>
          <w:sz w:val="28"/>
          <w:szCs w:val="28"/>
        </w:rPr>
        <w:t>ligando</w:t>
      </w:r>
      <w:proofErr w:type="spellEnd"/>
      <w:r w:rsidRPr="007F2DAB">
        <w:rPr>
          <w:sz w:val="28"/>
          <w:szCs w:val="28"/>
        </w:rPr>
        <w:t xml:space="preserve">-proteina. Mioglobina: struttura del gruppo eme e legame con l'ossigeno. Proteine oligomeriche: emoglobina. Conformazioni dell'emoglobina, legame con l'ossigeno e sua regolazione. </w:t>
      </w:r>
    </w:p>
    <w:p w:rsidR="007F2DAB" w:rsidRDefault="007F2DAB" w:rsidP="007F2DAB">
      <w:pPr>
        <w:jc w:val="both"/>
        <w:rPr>
          <w:sz w:val="28"/>
          <w:szCs w:val="28"/>
        </w:rPr>
      </w:pPr>
      <w:r w:rsidRPr="007F2DAB">
        <w:rPr>
          <w:b/>
          <w:sz w:val="28"/>
          <w:szCs w:val="28"/>
        </w:rPr>
        <w:lastRenderedPageBreak/>
        <w:t xml:space="preserve">ENZIMI: </w:t>
      </w:r>
      <w:r w:rsidRPr="007F2DAB">
        <w:rPr>
          <w:sz w:val="28"/>
          <w:szCs w:val="28"/>
        </w:rPr>
        <w:t xml:space="preserve">Le caratteristiche delle reazioni chimiche, energia libera ed energia di attivazione. Gli enzimi: classificazione, interazione enzima-substrato, sito attivo, cofattori e coenzimi. Equazione di </w:t>
      </w:r>
      <w:proofErr w:type="spellStart"/>
      <w:r w:rsidRPr="007F2DAB">
        <w:rPr>
          <w:sz w:val="28"/>
          <w:szCs w:val="28"/>
        </w:rPr>
        <w:t>Michaelis-Menten</w:t>
      </w:r>
      <w:proofErr w:type="spellEnd"/>
      <w:r w:rsidRPr="007F2DAB">
        <w:rPr>
          <w:sz w:val="28"/>
          <w:szCs w:val="28"/>
        </w:rPr>
        <w:t xml:space="preserve">. Inibizione enzimatica: reversibile (competitiva; non competitiva, </w:t>
      </w:r>
      <w:proofErr w:type="spellStart"/>
      <w:r w:rsidRPr="007F2DAB">
        <w:rPr>
          <w:sz w:val="28"/>
          <w:szCs w:val="28"/>
        </w:rPr>
        <w:t>incompetitiva</w:t>
      </w:r>
      <w:proofErr w:type="spellEnd"/>
      <w:r w:rsidRPr="007F2DAB">
        <w:rPr>
          <w:sz w:val="28"/>
          <w:szCs w:val="28"/>
        </w:rPr>
        <w:t xml:space="preserve">) ed irreversibile. Regolazione enzimatica. </w:t>
      </w:r>
    </w:p>
    <w:p w:rsidR="007F2DAB" w:rsidRDefault="007F2DAB" w:rsidP="007F2DAB">
      <w:pPr>
        <w:jc w:val="both"/>
        <w:rPr>
          <w:sz w:val="28"/>
          <w:szCs w:val="28"/>
        </w:rPr>
      </w:pPr>
      <w:r w:rsidRPr="007F2DAB">
        <w:rPr>
          <w:b/>
          <w:sz w:val="28"/>
          <w:szCs w:val="28"/>
        </w:rPr>
        <w:t>I CARBOIDRATI e</w:t>
      </w:r>
      <w:r>
        <w:rPr>
          <w:b/>
          <w:sz w:val="28"/>
          <w:szCs w:val="28"/>
        </w:rPr>
        <w:t xml:space="preserve">d il METABOLISMO DEL GLUCOSIO: </w:t>
      </w:r>
      <w:proofErr w:type="spellStart"/>
      <w:r w:rsidRPr="007F2DAB">
        <w:rPr>
          <w:sz w:val="28"/>
          <w:szCs w:val="28"/>
        </w:rPr>
        <w:t>Monosaccardi</w:t>
      </w:r>
      <w:proofErr w:type="spellEnd"/>
      <w:r w:rsidRPr="007F2DAB">
        <w:rPr>
          <w:sz w:val="28"/>
          <w:szCs w:val="28"/>
        </w:rPr>
        <w:t xml:space="preserve"> e Polisaccaridi (amido e glicogeno). La</w:t>
      </w:r>
      <w:r w:rsidRPr="007F2DAB">
        <w:rPr>
          <w:b/>
          <w:sz w:val="28"/>
          <w:szCs w:val="28"/>
        </w:rPr>
        <w:t xml:space="preserve"> </w:t>
      </w:r>
      <w:r w:rsidRPr="007F2DAB">
        <w:rPr>
          <w:sz w:val="28"/>
          <w:szCs w:val="28"/>
        </w:rPr>
        <w:t xml:space="preserve">glicolisi, fermentazione (alcolica, lattica), via del pentoso-fosfato, ciclo di </w:t>
      </w:r>
      <w:proofErr w:type="spellStart"/>
      <w:r w:rsidRPr="007F2DAB">
        <w:rPr>
          <w:sz w:val="28"/>
          <w:szCs w:val="28"/>
        </w:rPr>
        <w:t>Krebs</w:t>
      </w:r>
      <w:proofErr w:type="spellEnd"/>
      <w:r w:rsidRPr="007F2DAB">
        <w:rPr>
          <w:sz w:val="28"/>
          <w:szCs w:val="28"/>
        </w:rPr>
        <w:t xml:space="preserve">, </w:t>
      </w:r>
      <w:proofErr w:type="spellStart"/>
      <w:r w:rsidRPr="007F2DAB">
        <w:rPr>
          <w:sz w:val="28"/>
          <w:szCs w:val="28"/>
        </w:rPr>
        <w:t>gluconeogenesi</w:t>
      </w:r>
      <w:proofErr w:type="spellEnd"/>
      <w:r w:rsidRPr="007F2DAB">
        <w:rPr>
          <w:sz w:val="28"/>
          <w:szCs w:val="28"/>
        </w:rPr>
        <w:t xml:space="preserve">, </w:t>
      </w:r>
      <w:proofErr w:type="spellStart"/>
      <w:r w:rsidRPr="007F2DAB">
        <w:rPr>
          <w:sz w:val="28"/>
          <w:szCs w:val="28"/>
        </w:rPr>
        <w:t>glicogenolisi</w:t>
      </w:r>
      <w:proofErr w:type="spellEnd"/>
      <w:r w:rsidRPr="007F2DAB">
        <w:rPr>
          <w:sz w:val="28"/>
          <w:szCs w:val="28"/>
        </w:rPr>
        <w:t xml:space="preserve">, </w:t>
      </w:r>
      <w:proofErr w:type="spellStart"/>
      <w:r w:rsidRPr="007F2DAB">
        <w:rPr>
          <w:sz w:val="28"/>
          <w:szCs w:val="28"/>
        </w:rPr>
        <w:t>glicogenosintesi</w:t>
      </w:r>
      <w:proofErr w:type="spellEnd"/>
      <w:r w:rsidRPr="007F2DAB">
        <w:rPr>
          <w:sz w:val="28"/>
          <w:szCs w:val="28"/>
        </w:rPr>
        <w:t xml:space="preserve">. La catena di trasporto degli elettroni e la fosforilazione ossidativa. </w:t>
      </w:r>
    </w:p>
    <w:p w:rsidR="007F2DAB" w:rsidRPr="007F2DAB" w:rsidRDefault="007F2DAB" w:rsidP="007F2DAB">
      <w:pPr>
        <w:jc w:val="both"/>
        <w:rPr>
          <w:sz w:val="28"/>
          <w:szCs w:val="28"/>
        </w:rPr>
      </w:pPr>
      <w:r w:rsidRPr="007F2DAB">
        <w:rPr>
          <w:b/>
          <w:sz w:val="28"/>
          <w:szCs w:val="28"/>
        </w:rPr>
        <w:t>I LIPIDI:</w:t>
      </w:r>
      <w:r w:rsidRPr="007F2DAB">
        <w:rPr>
          <w:sz w:val="28"/>
          <w:szCs w:val="28"/>
        </w:rPr>
        <w:t xml:space="preserve"> Struttura dei lipidi. Classificazione. Lipidi maggiori e lipidi minori. Lipidi di riserva: acidi grassi, </w:t>
      </w:r>
      <w:proofErr w:type="spellStart"/>
      <w:r w:rsidRPr="007F2DAB">
        <w:rPr>
          <w:sz w:val="28"/>
          <w:szCs w:val="28"/>
        </w:rPr>
        <w:t>acilgliceroli</w:t>
      </w:r>
      <w:proofErr w:type="spellEnd"/>
      <w:r w:rsidRPr="007F2DAB">
        <w:rPr>
          <w:sz w:val="28"/>
          <w:szCs w:val="28"/>
        </w:rPr>
        <w:t>. Lipidi di membrana. Ormoni steroidei e  vitamine. Il  Metabolismo dei lipidi: β-ossidazione degli acidi grassi</w:t>
      </w:r>
      <w:r>
        <w:rPr>
          <w:sz w:val="28"/>
          <w:szCs w:val="28"/>
        </w:rPr>
        <w:t>.</w:t>
      </w:r>
    </w:p>
    <w:p w:rsidR="005E04E4" w:rsidRDefault="005E04E4" w:rsidP="00B301E4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3D34E2" w:rsidRPr="00107464" w:rsidRDefault="009D4439" w:rsidP="00B301E4">
      <w:pPr>
        <w:ind w:left="708"/>
        <w:rPr>
          <w:b/>
          <w:sz w:val="28"/>
          <w:szCs w:val="28"/>
        </w:rPr>
      </w:pPr>
      <w:r w:rsidRPr="00107464">
        <w:rPr>
          <w:b/>
          <w:sz w:val="28"/>
          <w:szCs w:val="28"/>
        </w:rPr>
        <w:t xml:space="preserve">Stima </w:t>
      </w:r>
      <w:r w:rsidR="003D34E2" w:rsidRPr="00107464">
        <w:rPr>
          <w:b/>
          <w:sz w:val="28"/>
          <w:szCs w:val="28"/>
        </w:rPr>
        <w:t>dell’impegno orario richiesto per lo studio individuale del programma</w:t>
      </w:r>
    </w:p>
    <w:p w:rsidR="003D34E2" w:rsidRPr="00833BB6" w:rsidRDefault="00EB7298" w:rsidP="00B301E4">
      <w:pPr>
        <w:ind w:left="708"/>
        <w:rPr>
          <w:sz w:val="28"/>
          <w:szCs w:val="28"/>
        </w:rPr>
      </w:pPr>
      <w:r>
        <w:rPr>
          <w:sz w:val="28"/>
          <w:szCs w:val="28"/>
        </w:rPr>
        <w:t>40-50</w:t>
      </w:r>
      <w:r w:rsidR="00541009">
        <w:rPr>
          <w:sz w:val="28"/>
          <w:szCs w:val="28"/>
        </w:rPr>
        <w:t xml:space="preserve"> </w:t>
      </w:r>
      <w:r w:rsidR="00107464" w:rsidRPr="00833BB6">
        <w:rPr>
          <w:sz w:val="28"/>
          <w:szCs w:val="28"/>
        </w:rPr>
        <w:t>ore</w:t>
      </w:r>
    </w:p>
    <w:p w:rsidR="003D34E2" w:rsidRPr="00833BB6" w:rsidRDefault="003D34E2" w:rsidP="00B301E4">
      <w:pPr>
        <w:ind w:left="708"/>
        <w:rPr>
          <w:b/>
          <w:sz w:val="28"/>
          <w:szCs w:val="28"/>
        </w:rPr>
      </w:pPr>
    </w:p>
    <w:p w:rsidR="00BA1D01" w:rsidRDefault="00BA1D01" w:rsidP="00B301E4">
      <w:pPr>
        <w:ind w:left="708"/>
        <w:rPr>
          <w:b/>
          <w:sz w:val="28"/>
          <w:szCs w:val="28"/>
        </w:rPr>
      </w:pPr>
      <w:r w:rsidRPr="00541009">
        <w:rPr>
          <w:b/>
          <w:sz w:val="28"/>
          <w:szCs w:val="28"/>
        </w:rPr>
        <w:t>Metodi Insegnamento ut</w:t>
      </w:r>
      <w:r w:rsidRPr="003D34E2">
        <w:rPr>
          <w:b/>
          <w:sz w:val="28"/>
          <w:szCs w:val="28"/>
        </w:rPr>
        <w:t xml:space="preserve">ilizzati </w:t>
      </w:r>
    </w:p>
    <w:p w:rsidR="005A3334" w:rsidRPr="005A3334" w:rsidRDefault="005A3334" w:rsidP="005A33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5A3334">
        <w:rPr>
          <w:rFonts w:ascii="Times New Roman" w:hAnsi="Times New Roman" w:cs="Times New Roman"/>
          <w:sz w:val="28"/>
          <w:szCs w:val="28"/>
        </w:rPr>
        <w:t>Lezioni frontali ed esercitazioni pratiche in laboratorio.</w:t>
      </w:r>
    </w:p>
    <w:p w:rsidR="005A3334" w:rsidRPr="003D34E2" w:rsidRDefault="005A3334" w:rsidP="00B301E4">
      <w:pPr>
        <w:ind w:left="708"/>
        <w:rPr>
          <w:b/>
          <w:sz w:val="28"/>
          <w:szCs w:val="28"/>
        </w:rPr>
      </w:pPr>
    </w:p>
    <w:p w:rsidR="00BA1D01" w:rsidRPr="003D34E2" w:rsidRDefault="003251F4" w:rsidP="00B301E4">
      <w:pPr>
        <w:ind w:left="708"/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t>Risorse per l’apprendimento</w:t>
      </w:r>
    </w:p>
    <w:p w:rsidR="005A3334" w:rsidRPr="005E04E4" w:rsidRDefault="005A3334" w:rsidP="005A3334">
      <w:pPr>
        <w:jc w:val="both"/>
        <w:rPr>
          <w:rFonts w:cs="Times New Roman"/>
          <w:sz w:val="28"/>
          <w:szCs w:val="28"/>
        </w:rPr>
      </w:pPr>
      <w:r w:rsidRPr="005A3334">
        <w:rPr>
          <w:rFonts w:ascii="Times New Roman" w:hAnsi="Times New Roman" w:cs="Times New Roman"/>
          <w:sz w:val="28"/>
          <w:szCs w:val="28"/>
        </w:rPr>
        <w:tab/>
      </w:r>
      <w:r w:rsidRPr="005E04E4">
        <w:rPr>
          <w:rFonts w:cs="Times New Roman"/>
          <w:sz w:val="28"/>
          <w:szCs w:val="28"/>
        </w:rPr>
        <w:t>Libri di testo, immagini tratte dai siti web, articoli scientifici.</w:t>
      </w:r>
    </w:p>
    <w:p w:rsidR="005E04E4" w:rsidRPr="005E04E4" w:rsidRDefault="006D490F" w:rsidP="005E04E4">
      <w:pPr>
        <w:ind w:left="708"/>
        <w:rPr>
          <w:sz w:val="28"/>
          <w:szCs w:val="28"/>
          <w:u w:val="single"/>
        </w:rPr>
      </w:pPr>
      <w:r w:rsidRPr="005E04E4">
        <w:rPr>
          <w:sz w:val="28"/>
          <w:szCs w:val="28"/>
          <w:u w:val="single"/>
        </w:rPr>
        <w:t>Libri di testo</w:t>
      </w:r>
      <w:r w:rsidR="005E04E4">
        <w:rPr>
          <w:sz w:val="28"/>
          <w:szCs w:val="28"/>
          <w:u w:val="single"/>
        </w:rPr>
        <w:t>:</w:t>
      </w:r>
    </w:p>
    <w:p w:rsidR="005E04E4" w:rsidRPr="005E04E4" w:rsidRDefault="005E04E4" w:rsidP="005E04E4">
      <w:pPr>
        <w:ind w:left="708"/>
        <w:rPr>
          <w:sz w:val="28"/>
          <w:szCs w:val="28"/>
          <w:u w:val="single"/>
        </w:rPr>
      </w:pPr>
      <w:r w:rsidRPr="005E04E4">
        <w:rPr>
          <w:rFonts w:eastAsia="Times New Roman" w:cs="Arial"/>
          <w:bCs/>
          <w:kern w:val="36"/>
          <w:sz w:val="28"/>
          <w:szCs w:val="28"/>
        </w:rPr>
        <w:t xml:space="preserve">Introduzione alla biochimica di </w:t>
      </w:r>
      <w:proofErr w:type="spellStart"/>
      <w:r w:rsidRPr="005E04E4">
        <w:rPr>
          <w:rFonts w:eastAsia="Times New Roman" w:cs="Arial"/>
          <w:bCs/>
          <w:kern w:val="36"/>
          <w:sz w:val="28"/>
          <w:szCs w:val="28"/>
        </w:rPr>
        <w:t>Lehninger</w:t>
      </w:r>
      <w:proofErr w:type="spellEnd"/>
      <w:r w:rsidRPr="005E04E4">
        <w:rPr>
          <w:rFonts w:eastAsia="Times New Roman" w:cs="Arial"/>
          <w:bCs/>
          <w:kern w:val="36"/>
          <w:sz w:val="28"/>
          <w:szCs w:val="28"/>
        </w:rPr>
        <w:t xml:space="preserve">. </w:t>
      </w:r>
      <w:hyperlink r:id="rId8" w:history="1">
        <w:r w:rsidRPr="005E04E4">
          <w:rPr>
            <w:rFonts w:eastAsia="Times New Roman" w:cs="Arial"/>
            <w:sz w:val="28"/>
            <w:szCs w:val="28"/>
          </w:rPr>
          <w:t xml:space="preserve">David L. </w:t>
        </w:r>
        <w:proofErr w:type="spellStart"/>
        <w:r w:rsidRPr="005E04E4">
          <w:rPr>
            <w:rFonts w:eastAsia="Times New Roman" w:cs="Arial"/>
            <w:sz w:val="28"/>
            <w:szCs w:val="28"/>
          </w:rPr>
          <w:t>Nelson</w:t>
        </w:r>
      </w:hyperlink>
      <w:r w:rsidRPr="005E04E4">
        <w:rPr>
          <w:rFonts w:eastAsia="Times New Roman" w:cs="Arial"/>
          <w:sz w:val="28"/>
          <w:szCs w:val="28"/>
          <w:u w:val="single"/>
        </w:rPr>
        <w:t>,</w:t>
      </w:r>
      <w:hyperlink r:id="rId9" w:history="1">
        <w:r w:rsidRPr="005E04E4">
          <w:rPr>
            <w:rFonts w:eastAsia="Times New Roman" w:cs="Arial"/>
            <w:sz w:val="28"/>
            <w:szCs w:val="28"/>
          </w:rPr>
          <w:t>Michael</w:t>
        </w:r>
        <w:proofErr w:type="spellEnd"/>
        <w:r w:rsidRPr="005E04E4">
          <w:rPr>
            <w:rFonts w:eastAsia="Times New Roman" w:cs="Arial"/>
            <w:sz w:val="28"/>
            <w:szCs w:val="28"/>
          </w:rPr>
          <w:t xml:space="preserve"> M. </w:t>
        </w:r>
        <w:proofErr w:type="spellStart"/>
        <w:r w:rsidRPr="005E04E4">
          <w:rPr>
            <w:rFonts w:eastAsia="Times New Roman" w:cs="Arial"/>
            <w:sz w:val="28"/>
            <w:szCs w:val="28"/>
          </w:rPr>
          <w:t>Cox</w:t>
        </w:r>
        <w:proofErr w:type="spellEnd"/>
      </w:hyperlink>
      <w:r w:rsidRPr="005E04E4">
        <w:rPr>
          <w:sz w:val="28"/>
          <w:szCs w:val="28"/>
          <w:u w:val="single"/>
        </w:rPr>
        <w:t xml:space="preserve"> </w:t>
      </w:r>
      <w:r w:rsidRPr="005E04E4">
        <w:rPr>
          <w:rFonts w:eastAsia="Times New Roman" w:cs="Arial"/>
          <w:bCs/>
          <w:sz w:val="28"/>
          <w:szCs w:val="28"/>
        </w:rPr>
        <w:t>Curatore:</w:t>
      </w:r>
      <w:r w:rsidRPr="005E04E4">
        <w:rPr>
          <w:rFonts w:eastAsia="Times New Roman" w:cs="Arial"/>
          <w:sz w:val="28"/>
          <w:szCs w:val="28"/>
        </w:rPr>
        <w:t> </w:t>
      </w:r>
      <w:hyperlink r:id="rId10" w:history="1">
        <w:r w:rsidRPr="005E04E4">
          <w:rPr>
            <w:rFonts w:eastAsia="Times New Roman" w:cs="Arial"/>
            <w:sz w:val="28"/>
            <w:szCs w:val="28"/>
            <w:u w:val="single"/>
          </w:rPr>
          <w:t>E. Melloni</w:t>
        </w:r>
      </w:hyperlink>
      <w:r w:rsidRPr="005E04E4">
        <w:rPr>
          <w:sz w:val="28"/>
          <w:szCs w:val="28"/>
          <w:u w:val="single"/>
        </w:rPr>
        <w:t xml:space="preserve"> </w:t>
      </w:r>
      <w:r w:rsidRPr="005E04E4">
        <w:rPr>
          <w:rFonts w:eastAsia="Times New Roman" w:cs="Arial"/>
          <w:bCs/>
          <w:sz w:val="28"/>
          <w:szCs w:val="28"/>
        </w:rPr>
        <w:t>Editore:</w:t>
      </w:r>
      <w:r w:rsidRPr="005E04E4">
        <w:rPr>
          <w:rFonts w:eastAsia="Times New Roman" w:cs="Arial"/>
          <w:sz w:val="28"/>
          <w:szCs w:val="28"/>
        </w:rPr>
        <w:t> </w:t>
      </w:r>
      <w:hyperlink r:id="rId11" w:history="1">
        <w:r w:rsidRPr="005E04E4">
          <w:rPr>
            <w:rFonts w:eastAsia="Times New Roman" w:cs="Arial"/>
            <w:sz w:val="28"/>
            <w:szCs w:val="28"/>
            <w:u w:val="single"/>
          </w:rPr>
          <w:t>Zanichelli</w:t>
        </w:r>
      </w:hyperlink>
    </w:p>
    <w:p w:rsidR="006D490F" w:rsidRPr="006D490F" w:rsidRDefault="006D490F" w:rsidP="006D490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D34E2" w:rsidRDefault="003251F4" w:rsidP="00B301E4">
      <w:pPr>
        <w:ind w:left="708"/>
        <w:rPr>
          <w:sz w:val="28"/>
          <w:szCs w:val="28"/>
        </w:rPr>
      </w:pPr>
      <w:r w:rsidRPr="003D34E2">
        <w:rPr>
          <w:b/>
          <w:sz w:val="28"/>
          <w:szCs w:val="28"/>
        </w:rPr>
        <w:t>Attività di supporto</w:t>
      </w:r>
    </w:p>
    <w:p w:rsidR="005A3334" w:rsidRPr="005A3334" w:rsidRDefault="005A3334" w:rsidP="006D490F">
      <w:pPr>
        <w:ind w:left="705"/>
        <w:rPr>
          <w:rFonts w:ascii="Times New Roman" w:hAnsi="Times New Roman" w:cs="Times New Roman"/>
          <w:sz w:val="28"/>
          <w:szCs w:val="28"/>
        </w:rPr>
      </w:pPr>
      <w:r w:rsidRPr="005A3334">
        <w:rPr>
          <w:rFonts w:ascii="Times New Roman" w:hAnsi="Times New Roman" w:cs="Times New Roman"/>
          <w:sz w:val="28"/>
          <w:szCs w:val="28"/>
        </w:rPr>
        <w:t>Seminari</w:t>
      </w:r>
      <w:r w:rsidR="006D490F">
        <w:rPr>
          <w:rFonts w:ascii="Times New Roman" w:hAnsi="Times New Roman" w:cs="Times New Roman"/>
          <w:sz w:val="28"/>
          <w:szCs w:val="28"/>
        </w:rPr>
        <w:t>, esercitazioni</w:t>
      </w:r>
      <w:r w:rsidRPr="005A3334">
        <w:rPr>
          <w:rFonts w:ascii="Times New Roman" w:hAnsi="Times New Roman" w:cs="Times New Roman"/>
          <w:sz w:val="28"/>
          <w:szCs w:val="28"/>
        </w:rPr>
        <w:t xml:space="preserve"> e prove in itinere aperte alla discussione; proiezioni delle sole immagini ed invito agli studenti a discuterle, commentarle, confrontare se sono </w:t>
      </w:r>
      <w:r w:rsidR="00107464">
        <w:rPr>
          <w:rFonts w:ascii="Times New Roman" w:hAnsi="Times New Roman" w:cs="Times New Roman"/>
          <w:sz w:val="28"/>
          <w:szCs w:val="28"/>
        </w:rPr>
        <w:t xml:space="preserve">state riportate correttamente </w:t>
      </w:r>
      <w:r w:rsidRPr="005A3334">
        <w:rPr>
          <w:rFonts w:ascii="Times New Roman" w:hAnsi="Times New Roman" w:cs="Times New Roman"/>
          <w:sz w:val="28"/>
          <w:szCs w:val="28"/>
        </w:rPr>
        <w:t>negli appunti.</w:t>
      </w:r>
    </w:p>
    <w:p w:rsidR="00BD6443" w:rsidRPr="005A3334" w:rsidRDefault="00BD6443" w:rsidP="00997603">
      <w:pPr>
        <w:ind w:left="720"/>
        <w:rPr>
          <w:sz w:val="28"/>
          <w:szCs w:val="28"/>
        </w:rPr>
      </w:pPr>
    </w:p>
    <w:p w:rsidR="003251F4" w:rsidRDefault="00997603" w:rsidP="00997603">
      <w:pPr>
        <w:ind w:left="720"/>
        <w:rPr>
          <w:b/>
          <w:sz w:val="28"/>
          <w:szCs w:val="28"/>
        </w:rPr>
      </w:pPr>
      <w:r w:rsidRPr="00997603">
        <w:rPr>
          <w:b/>
          <w:sz w:val="28"/>
          <w:szCs w:val="28"/>
        </w:rPr>
        <w:t>Modalità di frequenza</w:t>
      </w:r>
    </w:p>
    <w:p w:rsidR="00356CAF" w:rsidRPr="00A46C94" w:rsidRDefault="00A46C94" w:rsidP="00997603">
      <w:pPr>
        <w:ind w:left="720"/>
        <w:rPr>
          <w:sz w:val="28"/>
          <w:szCs w:val="28"/>
        </w:rPr>
      </w:pPr>
      <w:r>
        <w:rPr>
          <w:sz w:val="28"/>
          <w:szCs w:val="28"/>
        </w:rPr>
        <w:t>L</w:t>
      </w:r>
      <w:r w:rsidRPr="00A46C94">
        <w:rPr>
          <w:sz w:val="28"/>
          <w:szCs w:val="28"/>
        </w:rPr>
        <w:t>a frequenza del corso è obbligatoria</w:t>
      </w:r>
    </w:p>
    <w:p w:rsidR="00A46C94" w:rsidRPr="00997603" w:rsidRDefault="00A46C94" w:rsidP="00997603">
      <w:pPr>
        <w:ind w:left="720"/>
        <w:rPr>
          <w:b/>
          <w:sz w:val="28"/>
          <w:szCs w:val="28"/>
        </w:rPr>
      </w:pPr>
    </w:p>
    <w:p w:rsidR="00DB1C81" w:rsidRDefault="003251F4" w:rsidP="00997603">
      <w:pPr>
        <w:ind w:left="720"/>
        <w:rPr>
          <w:b/>
          <w:sz w:val="28"/>
          <w:szCs w:val="28"/>
        </w:rPr>
      </w:pPr>
      <w:r w:rsidRPr="00356CAF">
        <w:rPr>
          <w:b/>
          <w:sz w:val="28"/>
          <w:szCs w:val="28"/>
        </w:rPr>
        <w:t xml:space="preserve">Modalità di accertamento </w:t>
      </w:r>
    </w:p>
    <w:p w:rsidR="006D490F" w:rsidRDefault="006D490F" w:rsidP="00997603">
      <w:pPr>
        <w:ind w:left="720"/>
        <w:rPr>
          <w:b/>
          <w:sz w:val="28"/>
          <w:szCs w:val="28"/>
        </w:rPr>
      </w:pPr>
    </w:p>
    <w:p w:rsidR="006D490F" w:rsidRPr="006D490F" w:rsidRDefault="006D490F" w:rsidP="00997603">
      <w:pPr>
        <w:ind w:left="720"/>
        <w:rPr>
          <w:sz w:val="28"/>
          <w:szCs w:val="28"/>
        </w:rPr>
      </w:pPr>
      <w:r w:rsidRPr="006D490F">
        <w:rPr>
          <w:sz w:val="28"/>
          <w:szCs w:val="28"/>
        </w:rPr>
        <w:t xml:space="preserve">Per i moduli di </w:t>
      </w:r>
      <w:r w:rsidR="00A46C94">
        <w:rPr>
          <w:sz w:val="28"/>
          <w:szCs w:val="28"/>
        </w:rPr>
        <w:t>Chimica Generale ed Inorganica,</w:t>
      </w:r>
      <w:r w:rsidRPr="006D490F">
        <w:rPr>
          <w:sz w:val="28"/>
          <w:szCs w:val="28"/>
        </w:rPr>
        <w:t xml:space="preserve"> di Chimica Organica </w:t>
      </w:r>
      <w:r w:rsidR="00A46C94">
        <w:rPr>
          <w:sz w:val="28"/>
          <w:szCs w:val="28"/>
        </w:rPr>
        <w:t xml:space="preserve">e di Biochimica </w:t>
      </w:r>
      <w:r w:rsidRPr="006D490F">
        <w:rPr>
          <w:sz w:val="28"/>
          <w:szCs w:val="28"/>
        </w:rPr>
        <w:t>è prevista una un</w:t>
      </w:r>
      <w:r w:rsidR="00A46C94">
        <w:rPr>
          <w:sz w:val="28"/>
          <w:szCs w:val="28"/>
        </w:rPr>
        <w:t>ica prova scritta composta da 15</w:t>
      </w:r>
      <w:r w:rsidRPr="006D490F">
        <w:rPr>
          <w:sz w:val="28"/>
          <w:szCs w:val="28"/>
        </w:rPr>
        <w:t xml:space="preserve"> domande di cui 5 di Chimica g</w:t>
      </w:r>
      <w:r w:rsidR="00A46C94">
        <w:rPr>
          <w:sz w:val="28"/>
          <w:szCs w:val="28"/>
        </w:rPr>
        <w:t>enerale, 5 di Chimica Organica e 5</w:t>
      </w:r>
      <w:r w:rsidRPr="006D490F">
        <w:rPr>
          <w:sz w:val="28"/>
          <w:szCs w:val="28"/>
        </w:rPr>
        <w:t xml:space="preserve"> </w:t>
      </w:r>
      <w:r w:rsidR="00A46C94">
        <w:rPr>
          <w:sz w:val="28"/>
          <w:szCs w:val="28"/>
        </w:rPr>
        <w:t xml:space="preserve">per il modulo di Biochimica. </w:t>
      </w:r>
      <w:r w:rsidRPr="006D490F">
        <w:rPr>
          <w:sz w:val="28"/>
          <w:szCs w:val="28"/>
        </w:rPr>
        <w:t xml:space="preserve">Ad ogni risposta corretta sarà </w:t>
      </w:r>
      <w:r w:rsidR="00A46C94">
        <w:rPr>
          <w:sz w:val="28"/>
          <w:szCs w:val="28"/>
        </w:rPr>
        <w:t>attribuito il valore di 2</w:t>
      </w:r>
      <w:r w:rsidRPr="006D490F">
        <w:rPr>
          <w:sz w:val="28"/>
          <w:szCs w:val="28"/>
        </w:rPr>
        <w:t xml:space="preserve"> punti. La prova scritta serve come accesso alla prova orale in cui sarà verificata </w:t>
      </w:r>
      <w:r w:rsidRPr="006D490F">
        <w:rPr>
          <w:sz w:val="28"/>
          <w:szCs w:val="28"/>
        </w:rPr>
        <w:lastRenderedPageBreak/>
        <w:t>l’aderenza della preparazio</w:t>
      </w:r>
      <w:r w:rsidR="00A46C94">
        <w:rPr>
          <w:sz w:val="28"/>
          <w:szCs w:val="28"/>
        </w:rPr>
        <w:t>ne all’esito della prova scritta</w:t>
      </w:r>
      <w:r w:rsidRPr="006D490F">
        <w:rPr>
          <w:sz w:val="28"/>
          <w:szCs w:val="28"/>
        </w:rPr>
        <w:t xml:space="preserve"> ed eventuali approfondimenti dello studente. </w:t>
      </w:r>
    </w:p>
    <w:p w:rsidR="00A82060" w:rsidRPr="00A82060" w:rsidRDefault="00A82060" w:rsidP="00871AF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82060">
        <w:rPr>
          <w:rFonts w:ascii="Times New Roman" w:hAnsi="Times New Roman" w:cs="Times New Roman"/>
          <w:sz w:val="28"/>
          <w:szCs w:val="28"/>
        </w:rPr>
        <w:t>Saranno svolte prove in itinere con circa 30 domande a risposta multipla</w:t>
      </w:r>
      <w:r w:rsidR="00871AF3">
        <w:rPr>
          <w:rFonts w:ascii="Times New Roman" w:hAnsi="Times New Roman" w:cs="Times New Roman"/>
          <w:sz w:val="28"/>
          <w:szCs w:val="28"/>
        </w:rPr>
        <w:t xml:space="preserve"> utili</w:t>
      </w:r>
      <w:r w:rsidRPr="00A82060">
        <w:rPr>
          <w:rFonts w:ascii="Times New Roman" w:hAnsi="Times New Roman" w:cs="Times New Roman"/>
          <w:sz w:val="28"/>
          <w:szCs w:val="28"/>
        </w:rPr>
        <w:t xml:space="preserve"> allo studente ed al docente per valutare il grado di comprensione di quanto è stato proposto in aula.</w:t>
      </w:r>
    </w:p>
    <w:p w:rsidR="00A82060" w:rsidRPr="00A82060" w:rsidRDefault="00871AF3" w:rsidP="00871AF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L’esito finale deriva da una valutazione complessiva dello preparazione dello studente sui tre moduli ed è concordato tra i membri della commissione. </w:t>
      </w:r>
      <w:r w:rsidR="00A82060" w:rsidRPr="00A82060">
        <w:rPr>
          <w:rFonts w:ascii="Times New Roman" w:hAnsi="Times New Roman" w:cs="Times New Roman"/>
          <w:sz w:val="28"/>
          <w:szCs w:val="28"/>
        </w:rPr>
        <w:t>Schematicamente lo studente è valutato:</w:t>
      </w:r>
    </w:p>
    <w:p w:rsidR="00A82060" w:rsidRPr="00A82060" w:rsidRDefault="00A82060" w:rsidP="00A82060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060">
        <w:rPr>
          <w:rFonts w:ascii="Times New Roman" w:hAnsi="Times New Roman" w:cs="Times New Roman"/>
          <w:sz w:val="28"/>
          <w:szCs w:val="28"/>
        </w:rPr>
        <w:t>NON IDONEO in presenza di impor</w:t>
      </w:r>
      <w:r w:rsidR="00871AF3">
        <w:rPr>
          <w:rFonts w:ascii="Times New Roman" w:hAnsi="Times New Roman" w:cs="Times New Roman"/>
          <w:sz w:val="28"/>
          <w:szCs w:val="28"/>
        </w:rPr>
        <w:t xml:space="preserve">tanti carenze sulle principali leggi e grandezze chimiche, sulla reattività di composti chimici inorganici ed organici, sulla </w:t>
      </w:r>
      <w:r w:rsidRPr="00A82060">
        <w:rPr>
          <w:rFonts w:ascii="Times New Roman" w:hAnsi="Times New Roman" w:cs="Times New Roman"/>
          <w:sz w:val="28"/>
          <w:szCs w:val="28"/>
        </w:rPr>
        <w:t>struttura e funzione delle molecole, di ampie incomprensioni delle regole che governano la vita della cellula, di ampie parti del programma non svolte o svolte in modo superficiale.</w:t>
      </w:r>
    </w:p>
    <w:p w:rsidR="00A82060" w:rsidRPr="00A82060" w:rsidRDefault="00A82060" w:rsidP="00A82060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060">
        <w:rPr>
          <w:rFonts w:ascii="Times New Roman" w:hAnsi="Times New Roman" w:cs="Times New Roman"/>
          <w:sz w:val="28"/>
          <w:szCs w:val="28"/>
        </w:rPr>
        <w:t>18-23 comprensione sufficiente ma superficiale, con capacità di sintesi ed elaborazione concettuale appena corretta.</w:t>
      </w:r>
    </w:p>
    <w:p w:rsidR="00A82060" w:rsidRPr="00A82060" w:rsidRDefault="00A82060" w:rsidP="00A82060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060">
        <w:rPr>
          <w:rFonts w:ascii="Times New Roman" w:hAnsi="Times New Roman" w:cs="Times New Roman"/>
          <w:sz w:val="28"/>
          <w:szCs w:val="28"/>
        </w:rPr>
        <w:t>24-28 comprensione, capacità di sintesi ed elaborazione concettuale buona</w:t>
      </w:r>
    </w:p>
    <w:p w:rsidR="00A82060" w:rsidRDefault="00A82060" w:rsidP="00A82060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060">
        <w:rPr>
          <w:rFonts w:ascii="Times New Roman" w:hAnsi="Times New Roman" w:cs="Times New Roman"/>
          <w:sz w:val="28"/>
          <w:szCs w:val="28"/>
        </w:rPr>
        <w:t>28-30 comprensione, capacità di sintesi ed elaborazione concettuale ottima, con approfondimenti personali.</w:t>
      </w:r>
    </w:p>
    <w:p w:rsidR="00871AF3" w:rsidRPr="00A82060" w:rsidRDefault="00871AF3" w:rsidP="00A82060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30L comprensione, capacità di sintesi, elaborazione concettuale ottima con approfondimenti personali </w:t>
      </w:r>
    </w:p>
    <w:p w:rsidR="00D33084" w:rsidRPr="00A82060" w:rsidRDefault="00D33084" w:rsidP="00997603">
      <w:pPr>
        <w:ind w:left="720"/>
        <w:rPr>
          <w:b/>
          <w:sz w:val="28"/>
          <w:szCs w:val="28"/>
        </w:rPr>
      </w:pPr>
    </w:p>
    <w:sectPr w:rsidR="00D33084" w:rsidRPr="00A82060" w:rsidSect="0007381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CE2DB5"/>
    <w:multiLevelType w:val="hybridMultilevel"/>
    <w:tmpl w:val="7F429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413AE"/>
    <w:multiLevelType w:val="hybridMultilevel"/>
    <w:tmpl w:val="44A4CC72"/>
    <w:lvl w:ilvl="0" w:tplc="0410000F">
      <w:start w:val="1"/>
      <w:numFmt w:val="decimal"/>
      <w:lvlText w:val="%1.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7B81837"/>
    <w:multiLevelType w:val="hybridMultilevel"/>
    <w:tmpl w:val="4F945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24317"/>
    <w:multiLevelType w:val="hybridMultilevel"/>
    <w:tmpl w:val="25DCA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55C94"/>
    <w:multiLevelType w:val="hybridMultilevel"/>
    <w:tmpl w:val="A290E5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B6392"/>
    <w:multiLevelType w:val="hybridMultilevel"/>
    <w:tmpl w:val="2E340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B1B8C"/>
    <w:multiLevelType w:val="hybridMultilevel"/>
    <w:tmpl w:val="A290E5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14EFF"/>
    <w:multiLevelType w:val="hybridMultilevel"/>
    <w:tmpl w:val="99FE1BEE"/>
    <w:lvl w:ilvl="0" w:tplc="D0803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E8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E7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22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2C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41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07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CC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AD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C6B4795"/>
    <w:multiLevelType w:val="hybridMultilevel"/>
    <w:tmpl w:val="E626C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D84E3A"/>
    <w:multiLevelType w:val="hybridMultilevel"/>
    <w:tmpl w:val="777AE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B73C08"/>
    <w:multiLevelType w:val="hybridMultilevel"/>
    <w:tmpl w:val="601C90E0"/>
    <w:lvl w:ilvl="0" w:tplc="9B84AC5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2DF13F7"/>
    <w:multiLevelType w:val="hybridMultilevel"/>
    <w:tmpl w:val="400A0D7E"/>
    <w:lvl w:ilvl="0" w:tplc="FC6EB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2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27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AC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A3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A2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21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6F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43"/>
    <w:rsid w:val="00073817"/>
    <w:rsid w:val="00093EF5"/>
    <w:rsid w:val="000E6ACD"/>
    <w:rsid w:val="00107464"/>
    <w:rsid w:val="001307F5"/>
    <w:rsid w:val="00143F6F"/>
    <w:rsid w:val="001B7876"/>
    <w:rsid w:val="00254E5A"/>
    <w:rsid w:val="00280A17"/>
    <w:rsid w:val="002B6D42"/>
    <w:rsid w:val="002F0F5F"/>
    <w:rsid w:val="003251F4"/>
    <w:rsid w:val="00340E06"/>
    <w:rsid w:val="003466E3"/>
    <w:rsid w:val="00356CAF"/>
    <w:rsid w:val="00363DB3"/>
    <w:rsid w:val="003A5154"/>
    <w:rsid w:val="003D34E2"/>
    <w:rsid w:val="00413E37"/>
    <w:rsid w:val="004968C6"/>
    <w:rsid w:val="004F5033"/>
    <w:rsid w:val="00507B0C"/>
    <w:rsid w:val="00541009"/>
    <w:rsid w:val="005A3334"/>
    <w:rsid w:val="005E04E4"/>
    <w:rsid w:val="006168AA"/>
    <w:rsid w:val="00617162"/>
    <w:rsid w:val="00625503"/>
    <w:rsid w:val="006D490F"/>
    <w:rsid w:val="006F5119"/>
    <w:rsid w:val="00711EA5"/>
    <w:rsid w:val="007402F7"/>
    <w:rsid w:val="007723BC"/>
    <w:rsid w:val="00773A83"/>
    <w:rsid w:val="007F2DAB"/>
    <w:rsid w:val="00833BB6"/>
    <w:rsid w:val="00871AF3"/>
    <w:rsid w:val="0097339E"/>
    <w:rsid w:val="00997603"/>
    <w:rsid w:val="009C2084"/>
    <w:rsid w:val="009D4439"/>
    <w:rsid w:val="00A46C94"/>
    <w:rsid w:val="00A82060"/>
    <w:rsid w:val="00AF6F84"/>
    <w:rsid w:val="00B03AD2"/>
    <w:rsid w:val="00B301E4"/>
    <w:rsid w:val="00BA1D01"/>
    <w:rsid w:val="00BD04BE"/>
    <w:rsid w:val="00BD6443"/>
    <w:rsid w:val="00C77DFB"/>
    <w:rsid w:val="00D21762"/>
    <w:rsid w:val="00D33084"/>
    <w:rsid w:val="00D86CA5"/>
    <w:rsid w:val="00DB1C81"/>
    <w:rsid w:val="00DB5D9B"/>
    <w:rsid w:val="00EB7298"/>
    <w:rsid w:val="00EC4726"/>
    <w:rsid w:val="00F52964"/>
    <w:rsid w:val="00F61A73"/>
    <w:rsid w:val="00FB0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82060"/>
    <w:pPr>
      <w:keepNext/>
      <w:jc w:val="center"/>
      <w:outlineLvl w:val="0"/>
    </w:pPr>
    <w:rPr>
      <w:rFonts w:ascii="Times New Roman" w:eastAsia="Times New Roman" w:hAnsi="Times New Roman" w:cs="Times New Roman"/>
      <w:b/>
      <w:i/>
      <w:sz w:val="28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E04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820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A82060"/>
    <w:pPr>
      <w:keepNext/>
      <w:outlineLvl w:val="4"/>
    </w:pPr>
    <w:rPr>
      <w:rFonts w:ascii="Times New Roman" w:eastAsia="Times New Roman" w:hAnsi="Times New Roman" w:cs="Times New Roman"/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4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51F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96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A82060"/>
    <w:rPr>
      <w:rFonts w:ascii="Times New Roman" w:eastAsia="Times New Roman" w:hAnsi="Times New Roman" w:cs="Times New Roman"/>
      <w:b/>
      <w:i/>
      <w:sz w:val="28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820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rsid w:val="00A82060"/>
    <w:rPr>
      <w:rFonts w:ascii="Times New Roman" w:eastAsia="Times New Roman" w:hAnsi="Times New Roman" w:cs="Times New Roman"/>
      <w:b/>
      <w:i/>
      <w:sz w:val="28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E0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82060"/>
    <w:pPr>
      <w:keepNext/>
      <w:jc w:val="center"/>
      <w:outlineLvl w:val="0"/>
    </w:pPr>
    <w:rPr>
      <w:rFonts w:ascii="Times New Roman" w:eastAsia="Times New Roman" w:hAnsi="Times New Roman" w:cs="Times New Roman"/>
      <w:b/>
      <w:i/>
      <w:sz w:val="28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E04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820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A82060"/>
    <w:pPr>
      <w:keepNext/>
      <w:outlineLvl w:val="4"/>
    </w:pPr>
    <w:rPr>
      <w:rFonts w:ascii="Times New Roman" w:eastAsia="Times New Roman" w:hAnsi="Times New Roman" w:cs="Times New Roman"/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4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51F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96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A82060"/>
    <w:rPr>
      <w:rFonts w:ascii="Times New Roman" w:eastAsia="Times New Roman" w:hAnsi="Times New Roman" w:cs="Times New Roman"/>
      <w:b/>
      <w:i/>
      <w:sz w:val="28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820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rsid w:val="00A82060"/>
    <w:rPr>
      <w:rFonts w:ascii="Times New Roman" w:eastAsia="Times New Roman" w:hAnsi="Times New Roman" w:cs="Times New Roman"/>
      <w:b/>
      <w:i/>
      <w:sz w:val="28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E0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28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8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51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s.it/libri/autori/David%20L.%20Nels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modio@unicz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bs.it/libri/editori/Zanichell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ibs.it/search/?ts=as&amp;query=e.+melloni&amp;searchField=Contributo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bs.it/libri/autori/Michael%20M.%20Co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6EE5D7-9772-486A-B320-599D4AD4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Pujia</dc:creator>
  <cp:lastModifiedBy>Platì</cp:lastModifiedBy>
  <cp:revision>2</cp:revision>
  <cp:lastPrinted>2013-06-24T12:46:00Z</cp:lastPrinted>
  <dcterms:created xsi:type="dcterms:W3CDTF">2019-02-14T08:52:00Z</dcterms:created>
  <dcterms:modified xsi:type="dcterms:W3CDTF">2019-02-14T08:52:00Z</dcterms:modified>
</cp:coreProperties>
</file>