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43" w:rsidRPr="003D34E2" w:rsidRDefault="00B301E4" w:rsidP="00BD6443">
      <w:pPr>
        <w:numPr>
          <w:ilvl w:val="0"/>
          <w:numId w:val="1"/>
        </w:numPr>
        <w:rPr>
          <w:b/>
          <w:sz w:val="28"/>
          <w:szCs w:val="28"/>
        </w:rPr>
      </w:pPr>
      <w:bookmarkStart w:id="0" w:name="_GoBack"/>
      <w:bookmarkEnd w:id="0"/>
      <w:r w:rsidRPr="003D34E2">
        <w:rPr>
          <w:b/>
          <w:sz w:val="28"/>
          <w:szCs w:val="28"/>
          <w:lang w:val="en-US"/>
        </w:rPr>
        <w:t>Informazioni</w:t>
      </w:r>
      <w:r w:rsidR="0063140D">
        <w:rPr>
          <w:b/>
          <w:sz w:val="28"/>
          <w:szCs w:val="28"/>
          <w:lang w:val="en-US"/>
        </w:rPr>
        <w:t xml:space="preserve"> </w:t>
      </w:r>
      <w:r w:rsidRPr="003D34E2">
        <w:rPr>
          <w:b/>
          <w:sz w:val="28"/>
          <w:szCs w:val="28"/>
          <w:lang w:val="en-US"/>
        </w:rPr>
        <w:t>Corso</w:t>
      </w:r>
    </w:p>
    <w:p w:rsidR="000738C8" w:rsidRPr="000738C8" w:rsidRDefault="000738C8" w:rsidP="00F85779">
      <w:pPr>
        <w:ind w:left="708"/>
      </w:pPr>
      <w:r w:rsidRPr="000738C8">
        <w:rPr>
          <w:b/>
        </w:rPr>
        <w:t>Corso Integrato:</w:t>
      </w:r>
      <w:r w:rsidRPr="000738C8">
        <w:t xml:space="preserve"> Gestione informatizzata delle attività di allevamento e di produzione zootecnica</w:t>
      </w:r>
    </w:p>
    <w:p w:rsidR="000738C8" w:rsidRPr="000738C8" w:rsidRDefault="000738C8" w:rsidP="00F85779">
      <w:pPr>
        <w:ind w:left="708"/>
      </w:pPr>
      <w:r w:rsidRPr="000738C8">
        <w:rPr>
          <w:b/>
        </w:rPr>
        <w:t>Modulo di:</w:t>
      </w:r>
      <w:r w:rsidRPr="000738C8">
        <w:t xml:space="preserve"> Software dedicato alle attività di allevamento e produzione zootecnica </w:t>
      </w:r>
    </w:p>
    <w:p w:rsidR="000738C8" w:rsidRPr="000738C8" w:rsidRDefault="000738C8" w:rsidP="00F85779">
      <w:pPr>
        <w:ind w:left="708"/>
        <w:rPr>
          <w:b/>
        </w:rPr>
      </w:pPr>
      <w:r w:rsidRPr="000738C8">
        <w:rPr>
          <w:b/>
        </w:rPr>
        <w:t>CFU:</w:t>
      </w:r>
      <w:r w:rsidRPr="000738C8">
        <w:t xml:space="preserve"> 3</w:t>
      </w:r>
    </w:p>
    <w:p w:rsidR="000738C8" w:rsidRPr="000738C8" w:rsidRDefault="000738C8" w:rsidP="00F85779">
      <w:pPr>
        <w:ind w:left="708"/>
        <w:rPr>
          <w:b/>
        </w:rPr>
      </w:pPr>
      <w:r w:rsidRPr="000738C8">
        <w:rPr>
          <w:b/>
        </w:rPr>
        <w:t xml:space="preserve">Anno: </w:t>
      </w:r>
      <w:r w:rsidRPr="000738C8">
        <w:t>II° Semestre, II° anno.</w:t>
      </w:r>
    </w:p>
    <w:p w:rsidR="000738C8" w:rsidRPr="000738C8" w:rsidRDefault="000738C8" w:rsidP="00F85779">
      <w:pPr>
        <w:ind w:left="708"/>
      </w:pPr>
      <w:r w:rsidRPr="000738C8">
        <w:rPr>
          <w:b/>
        </w:rPr>
        <w:t xml:space="preserve">Anno accademico: </w:t>
      </w:r>
      <w:r w:rsidRPr="000738C8">
        <w:t>201</w:t>
      </w:r>
      <w:r>
        <w:t>8</w:t>
      </w:r>
      <w:r w:rsidRPr="000738C8">
        <w:t>/201</w:t>
      </w:r>
      <w:r>
        <w:t>9</w:t>
      </w:r>
    </w:p>
    <w:p w:rsidR="00BD6443" w:rsidRPr="003D34E2" w:rsidRDefault="00BD6443" w:rsidP="00BD6443">
      <w:pPr>
        <w:rPr>
          <w:sz w:val="28"/>
          <w:szCs w:val="28"/>
        </w:rPr>
      </w:pPr>
    </w:p>
    <w:p w:rsidR="00BD6443" w:rsidRPr="003D34E2" w:rsidRDefault="00B301E4" w:rsidP="00BD6443">
      <w:pPr>
        <w:numPr>
          <w:ilvl w:val="0"/>
          <w:numId w:val="1"/>
        </w:numPr>
        <w:rPr>
          <w:b/>
          <w:sz w:val="28"/>
          <w:szCs w:val="28"/>
        </w:rPr>
      </w:pPr>
      <w:r w:rsidRPr="003D34E2">
        <w:rPr>
          <w:b/>
          <w:sz w:val="28"/>
          <w:szCs w:val="28"/>
          <w:lang w:val="en-US"/>
        </w:rPr>
        <w:t>InformazioniDocente</w:t>
      </w:r>
    </w:p>
    <w:p w:rsidR="000738C8" w:rsidRDefault="000738C8" w:rsidP="00F85779">
      <w:pPr>
        <w:ind w:left="708"/>
      </w:pPr>
      <w:r>
        <w:t>Alessandro Gallo</w:t>
      </w:r>
    </w:p>
    <w:p w:rsidR="000738C8" w:rsidRDefault="001561E6" w:rsidP="00341BB1">
      <w:pPr>
        <w:ind w:left="708"/>
        <w:rPr>
          <w:rStyle w:val="Collegamentoipertestuale"/>
          <w:sz w:val="28"/>
          <w:szCs w:val="28"/>
        </w:rPr>
      </w:pPr>
      <w:hyperlink r:id="rId7" w:history="1">
        <w:r w:rsidR="000738C8" w:rsidRPr="00384A00">
          <w:rPr>
            <w:rStyle w:val="Collegamentoipertestuale"/>
            <w:sz w:val="28"/>
            <w:szCs w:val="28"/>
          </w:rPr>
          <w:t>ales.gallo@unicz.it</w:t>
        </w:r>
      </w:hyperlink>
    </w:p>
    <w:p w:rsidR="00341BB1" w:rsidRDefault="00341BB1" w:rsidP="00F85779">
      <w:pPr>
        <w:ind w:left="708"/>
      </w:pPr>
      <w:r>
        <w:t>Ricevimento ogni fine lezione</w:t>
      </w:r>
    </w:p>
    <w:p w:rsidR="000738C8" w:rsidRPr="000738C8" w:rsidRDefault="000738C8" w:rsidP="000738C8">
      <w:pPr>
        <w:ind w:left="720"/>
        <w:rPr>
          <w:b/>
          <w:sz w:val="28"/>
          <w:szCs w:val="28"/>
        </w:rPr>
      </w:pPr>
    </w:p>
    <w:p w:rsidR="00BD6443" w:rsidRPr="003D34E2" w:rsidRDefault="00B301E4" w:rsidP="00BD6443">
      <w:pPr>
        <w:numPr>
          <w:ilvl w:val="0"/>
          <w:numId w:val="1"/>
        </w:numPr>
        <w:rPr>
          <w:b/>
          <w:sz w:val="28"/>
          <w:szCs w:val="28"/>
        </w:rPr>
      </w:pPr>
      <w:r w:rsidRPr="003D34E2">
        <w:rPr>
          <w:b/>
          <w:sz w:val="28"/>
          <w:szCs w:val="28"/>
          <w:lang w:val="en-US"/>
        </w:rPr>
        <w:t>Descrizione del Corso</w:t>
      </w:r>
    </w:p>
    <w:p w:rsidR="000738C8" w:rsidRPr="000738C8" w:rsidRDefault="000738C8" w:rsidP="00F85779">
      <w:pPr>
        <w:ind w:left="708"/>
      </w:pPr>
      <w:r w:rsidRPr="000738C8">
        <w:t>Fornire le chiavi conoscitive per l’applicazione e l’impiego di software informatici per la gestione degli eventi legati alle produzioni zootecniche (sia intensive; sia estensive).</w:t>
      </w:r>
    </w:p>
    <w:p w:rsidR="00BA1D01" w:rsidRPr="003D34E2" w:rsidRDefault="00BA1D01" w:rsidP="00B301E4">
      <w:pPr>
        <w:ind w:left="708"/>
        <w:rPr>
          <w:b/>
          <w:color w:val="000000" w:themeColor="text1"/>
          <w:sz w:val="28"/>
          <w:szCs w:val="28"/>
        </w:rPr>
      </w:pPr>
    </w:p>
    <w:p w:rsidR="00B301E4" w:rsidRPr="003D34E2" w:rsidRDefault="00B301E4" w:rsidP="00B301E4">
      <w:pPr>
        <w:ind w:left="708"/>
        <w:rPr>
          <w:b/>
          <w:color w:val="000000" w:themeColor="text1"/>
          <w:sz w:val="28"/>
          <w:szCs w:val="28"/>
        </w:rPr>
      </w:pPr>
      <w:r w:rsidRPr="003D34E2">
        <w:rPr>
          <w:b/>
          <w:color w:val="000000" w:themeColor="text1"/>
          <w:sz w:val="28"/>
          <w:szCs w:val="28"/>
        </w:rPr>
        <w:t xml:space="preserve">Obiettivi del Corso </w:t>
      </w:r>
      <w:r w:rsidR="00BA1D01" w:rsidRPr="003D34E2">
        <w:rPr>
          <w:b/>
          <w:color w:val="000000" w:themeColor="text1"/>
          <w:sz w:val="28"/>
          <w:szCs w:val="28"/>
        </w:rPr>
        <w:t>e Risultati di apprendimento attesi</w:t>
      </w:r>
    </w:p>
    <w:p w:rsidR="00F85779" w:rsidRDefault="00F85779" w:rsidP="00F85779">
      <w:pPr>
        <w:ind w:left="708"/>
      </w:pPr>
      <w:r w:rsidRPr="00F85779">
        <w:t xml:space="preserve">Fornire allo studente le conoscenze necessarie per un servizio di consulenza e assistenza ad associazioni di allevatori e ad aziende agro-zootecniche nella gestione dei dati sanitari e riproduttivi, nella gestione del razionamento, nella applicazione di nuove tecnologie alla pratica zootecnica. L'obiettivo generale è fornire strumenti e metodologie di analisi delle informazioni al fine di aumentare la redditività attraverso la diminuzione dei problemi sanitari e riproduttivi. Lo studente dovrà essere in grado di operare nella gestione informatizzata delle aziende agro-zootecniche e di utilizzare le informazioni degli archivi digitali ai fini del miglioramento degli obiettivi stabiliti. Inoltre, lo studente dovrà saper utilizzare nuove tecnologie al fine di migliorare la produttività delle aziende zootecniche (a titolo esemplificativo, robotica, </w:t>
      </w:r>
      <w:r>
        <w:t>a</w:t>
      </w:r>
      <w:r w:rsidRPr="00F85779">
        <w:t xml:space="preserve">ccelerometria, utilizzo di termocamere e di telecamere per il controllo del gruppo ecc). Lo studente dovrà poi saper utilizzare software di razionamento computerizzato. </w:t>
      </w:r>
      <w:r>
        <w:t>C</w:t>
      </w:r>
      <w:r w:rsidRPr="00F85779">
        <w:t xml:space="preserve">onoscere alcuni programmi gestionali e il significato delle informazioni archiviate; conoscere le principali tecnologie applicabili alle produzioni animali, conoscere i </w:t>
      </w:r>
      <w:r w:rsidRPr="00F85779">
        <w:lastRenderedPageBreak/>
        <w:t>software di razionamento.</w:t>
      </w:r>
      <w:r w:rsidR="000D21D6">
        <w:t xml:space="preserve"> </w:t>
      </w:r>
      <w:r>
        <w:t>S</w:t>
      </w:r>
      <w:r w:rsidRPr="00F85779">
        <w:t>uggerire miglioramenti dedotti dalle informazioni archiviate, secondo gli obiettivi stabiliti. Suggerire l'applicazione di nuove tecnologie per una migliore gestione degli animali; proporre miglioramenti nel razionamento in atto.</w:t>
      </w:r>
      <w:r w:rsidR="000D21D6">
        <w:t xml:space="preserve"> </w:t>
      </w:r>
      <w:r>
        <w:t>Essere in grado di</w:t>
      </w:r>
      <w:r w:rsidRPr="00F85779">
        <w:t xml:space="preserve"> descrivere in modo sintetico e convincente i vantaggi applicativi dell</w:t>
      </w:r>
      <w:r w:rsidR="000D21D6">
        <w:t xml:space="preserve">a </w:t>
      </w:r>
      <w:r w:rsidRPr="00F85779">
        <w:t xml:space="preserve">gestione informatizzata e della applicazione di nuove tecnologie usando un linguaggio appropriato e comprensibile. </w:t>
      </w:r>
      <w:r>
        <w:t>Essere in grado di</w:t>
      </w:r>
      <w:r w:rsidRPr="00F85779">
        <w:t xml:space="preserve"> utilizzare programmi gestionali e le informazioni archiviate nonché nuove tecnologie per risolvere problemi specifici di singole aziende.</w:t>
      </w:r>
    </w:p>
    <w:p w:rsidR="00F85779" w:rsidRDefault="00F85779" w:rsidP="00F85779">
      <w:pPr>
        <w:ind w:left="708"/>
      </w:pPr>
    </w:p>
    <w:p w:rsidR="00BA1D01" w:rsidRPr="003D34E2" w:rsidRDefault="003D34E2" w:rsidP="00B301E4">
      <w:pPr>
        <w:ind w:left="708"/>
        <w:rPr>
          <w:b/>
          <w:sz w:val="28"/>
          <w:szCs w:val="28"/>
        </w:rPr>
      </w:pPr>
      <w:r w:rsidRPr="003D34E2">
        <w:rPr>
          <w:b/>
          <w:sz w:val="28"/>
          <w:szCs w:val="28"/>
        </w:rPr>
        <w:t>Programma</w:t>
      </w:r>
    </w:p>
    <w:p w:rsidR="000738C8" w:rsidRPr="00F85779" w:rsidRDefault="000738C8" w:rsidP="00F85779">
      <w:pPr>
        <w:ind w:left="708"/>
      </w:pPr>
      <w:r w:rsidRPr="00F85779">
        <w:t>Componenti di un Sistema Informativo</w:t>
      </w:r>
      <w:r w:rsidR="00F85779" w:rsidRPr="00F85779">
        <w:t xml:space="preserve"> (S.I.)</w:t>
      </w:r>
      <w:r w:rsidRPr="00F85779">
        <w:t xml:space="preserve">: dispositivi elettronici; computer e software. </w:t>
      </w:r>
      <w:r w:rsidR="00F85779" w:rsidRPr="00F85779">
        <w:t>SI</w:t>
      </w:r>
      <w:r w:rsidRPr="00F85779">
        <w:t xml:space="preserve"> in base ad ambiti decisionali e ad aree funzionali dell’organizzazione. SI nei contesti produttivi specifici del settore zootecnico ai livelli aziendale, consortile e territoriale. </w:t>
      </w:r>
      <w:r w:rsidR="00F85779" w:rsidRPr="00F85779">
        <w:t>Utilizzo di nuove tecnologie per l'allevamento animale</w:t>
      </w:r>
      <w:r w:rsidR="00F85779">
        <w:t>.</w:t>
      </w:r>
      <w:r w:rsidR="00F85779" w:rsidRPr="00F85779">
        <w:t xml:space="preserve"> </w:t>
      </w:r>
      <w:r w:rsidR="000D21D6">
        <w:t>Uso d</w:t>
      </w:r>
      <w:r w:rsidR="00F85779" w:rsidRPr="00F85779">
        <w:t>i software per il razionamento degli animali in produzione zootecnica</w:t>
      </w:r>
      <w:r w:rsidR="00F85779">
        <w:t>. I</w:t>
      </w:r>
      <w:r w:rsidR="00F85779" w:rsidRPr="00F85779">
        <w:t>mportanza della registrazione ed analisi dei dati. Analisi del dato attraverso software di gestione aziendale ed interpretazione dei risultati ottenuti.</w:t>
      </w:r>
    </w:p>
    <w:p w:rsidR="003D34E2" w:rsidRPr="003D34E2" w:rsidRDefault="003D34E2" w:rsidP="00B301E4">
      <w:pPr>
        <w:ind w:left="708"/>
        <w:rPr>
          <w:sz w:val="28"/>
          <w:szCs w:val="28"/>
        </w:rPr>
      </w:pPr>
    </w:p>
    <w:p w:rsidR="003D34E2" w:rsidRDefault="003D34E2" w:rsidP="00B301E4">
      <w:pPr>
        <w:ind w:left="708"/>
        <w:rPr>
          <w:b/>
          <w:sz w:val="28"/>
          <w:szCs w:val="28"/>
        </w:rPr>
      </w:pPr>
      <w:r>
        <w:rPr>
          <w:b/>
          <w:sz w:val="28"/>
          <w:szCs w:val="28"/>
        </w:rPr>
        <w:t>Stima dell’impegno orario richiesto per lo studio individuale del programma</w:t>
      </w:r>
    </w:p>
    <w:p w:rsidR="00F85779" w:rsidRPr="00F85779" w:rsidRDefault="001D7969" w:rsidP="00DF2F11">
      <w:pPr>
        <w:pStyle w:val="Nessunaspaziatura"/>
        <w:ind w:left="708"/>
      </w:pPr>
      <w:r>
        <w:t>100</w:t>
      </w:r>
      <w:r w:rsidR="00F85779" w:rsidRPr="00F85779">
        <w:t xml:space="preserve"> ore</w:t>
      </w:r>
    </w:p>
    <w:p w:rsidR="003D34E2" w:rsidRDefault="003D34E2" w:rsidP="00B301E4">
      <w:pPr>
        <w:ind w:left="708"/>
        <w:rPr>
          <w:b/>
          <w:sz w:val="28"/>
          <w:szCs w:val="28"/>
        </w:rPr>
      </w:pPr>
    </w:p>
    <w:p w:rsidR="00BA1D01" w:rsidRPr="003D34E2" w:rsidRDefault="00BA1D01" w:rsidP="00B301E4">
      <w:pPr>
        <w:ind w:left="708"/>
        <w:rPr>
          <w:b/>
          <w:sz w:val="28"/>
          <w:szCs w:val="28"/>
        </w:rPr>
      </w:pPr>
      <w:r w:rsidRPr="003D34E2">
        <w:rPr>
          <w:b/>
          <w:sz w:val="28"/>
          <w:szCs w:val="28"/>
        </w:rPr>
        <w:t xml:space="preserve">Metodi Insegnamento utilizzati </w:t>
      </w:r>
    </w:p>
    <w:p w:rsidR="00BA1D01" w:rsidRPr="003D34E2" w:rsidRDefault="00BA1D01" w:rsidP="00DF2F11">
      <w:pPr>
        <w:pStyle w:val="Nessunaspaziatura"/>
        <w:ind w:left="708"/>
      </w:pPr>
      <w:r w:rsidRPr="003D34E2">
        <w:t xml:space="preserve">Lezioni frontali, laboratori didattici, </w:t>
      </w:r>
      <w:r w:rsidR="003251F4" w:rsidRPr="003D34E2">
        <w:t>simulazione casi, problem</w:t>
      </w:r>
      <w:r w:rsidR="00960AD7">
        <w:t xml:space="preserve"> </w:t>
      </w:r>
      <w:r w:rsidR="003251F4" w:rsidRPr="003D34E2">
        <w:t>solving</w:t>
      </w:r>
      <w:r w:rsidR="00356CAF">
        <w:t>, esercitazioni</w:t>
      </w:r>
    </w:p>
    <w:p w:rsidR="003251F4" w:rsidRPr="003D34E2" w:rsidRDefault="003251F4" w:rsidP="00B301E4">
      <w:pPr>
        <w:ind w:left="708"/>
        <w:rPr>
          <w:sz w:val="28"/>
          <w:szCs w:val="28"/>
        </w:rPr>
      </w:pPr>
    </w:p>
    <w:p w:rsidR="00BA1D01" w:rsidRPr="003D34E2" w:rsidRDefault="003251F4" w:rsidP="00B301E4">
      <w:pPr>
        <w:ind w:left="708"/>
        <w:rPr>
          <w:b/>
          <w:sz w:val="28"/>
          <w:szCs w:val="28"/>
        </w:rPr>
      </w:pPr>
      <w:r w:rsidRPr="003D34E2">
        <w:rPr>
          <w:b/>
          <w:sz w:val="28"/>
          <w:szCs w:val="28"/>
        </w:rPr>
        <w:t>Risorse per l’apprendimento</w:t>
      </w:r>
    </w:p>
    <w:p w:rsidR="000738C8" w:rsidRDefault="000738C8" w:rsidP="000738C8">
      <w:pPr>
        <w:ind w:firstLine="708"/>
        <w:rPr>
          <w:b/>
          <w:sz w:val="28"/>
        </w:rPr>
      </w:pPr>
      <w:r w:rsidRPr="00A92FC1">
        <w:rPr>
          <w:b/>
          <w:sz w:val="28"/>
        </w:rPr>
        <w:t>Libri di Testo</w:t>
      </w:r>
    </w:p>
    <w:p w:rsidR="000738C8" w:rsidRPr="00DF2F11" w:rsidRDefault="000738C8" w:rsidP="00DF2F11">
      <w:pPr>
        <w:ind w:left="708"/>
      </w:pPr>
      <w:r w:rsidRPr="00DF2F11">
        <w:t>Atzeni, Ceri, Paraboschi, Torlone Basi di dati McGraw-Hill, 1996-2002;</w:t>
      </w:r>
    </w:p>
    <w:p w:rsidR="003251F4" w:rsidRPr="003D34E2" w:rsidRDefault="003251F4" w:rsidP="00B301E4">
      <w:pPr>
        <w:ind w:left="708"/>
        <w:rPr>
          <w:sz w:val="28"/>
          <w:szCs w:val="28"/>
        </w:rPr>
      </w:pPr>
    </w:p>
    <w:p w:rsidR="003251F4" w:rsidRPr="00C23CFB" w:rsidRDefault="003251F4" w:rsidP="00B301E4">
      <w:pPr>
        <w:ind w:left="708"/>
        <w:rPr>
          <w:b/>
          <w:sz w:val="28"/>
          <w:szCs w:val="28"/>
          <w:u w:val="single"/>
        </w:rPr>
      </w:pPr>
      <w:r w:rsidRPr="00C23CFB">
        <w:rPr>
          <w:b/>
          <w:sz w:val="28"/>
          <w:szCs w:val="28"/>
          <w:u w:val="single"/>
        </w:rPr>
        <w:t>Ulteriori letture consigliate</w:t>
      </w:r>
      <w:r w:rsidR="003D34E2" w:rsidRPr="00C23CFB">
        <w:rPr>
          <w:b/>
          <w:sz w:val="28"/>
          <w:szCs w:val="28"/>
          <w:u w:val="single"/>
        </w:rPr>
        <w:t xml:space="preserve"> per approfondimento</w:t>
      </w:r>
    </w:p>
    <w:p w:rsidR="00C23CFB" w:rsidRPr="003D34E2" w:rsidRDefault="00C23CFB" w:rsidP="00C23CFB">
      <w:pPr>
        <w:ind w:left="708"/>
      </w:pPr>
      <w:r w:rsidRPr="00C23CFB">
        <w:t>G.Setti, M.Mattiaccio. L'innovazione nella stalla da latte. Studi ed esperienze. Edagricole, Bologna, 2018.</w:t>
      </w:r>
    </w:p>
    <w:p w:rsidR="003251F4" w:rsidRPr="003D34E2" w:rsidRDefault="003251F4" w:rsidP="00B301E4">
      <w:pPr>
        <w:ind w:left="708"/>
        <w:rPr>
          <w:sz w:val="28"/>
          <w:szCs w:val="28"/>
        </w:rPr>
      </w:pPr>
    </w:p>
    <w:p w:rsidR="003251F4" w:rsidRPr="00C23CFB" w:rsidRDefault="003251F4" w:rsidP="00B301E4">
      <w:pPr>
        <w:ind w:left="708"/>
        <w:rPr>
          <w:b/>
          <w:sz w:val="28"/>
          <w:szCs w:val="28"/>
          <w:u w:val="single"/>
        </w:rPr>
      </w:pPr>
      <w:r w:rsidRPr="00C23CFB">
        <w:rPr>
          <w:b/>
          <w:sz w:val="28"/>
          <w:szCs w:val="28"/>
          <w:u w:val="single"/>
        </w:rPr>
        <w:t>Altro materiale didattico</w:t>
      </w:r>
    </w:p>
    <w:p w:rsidR="000738C8" w:rsidRPr="00C23CFB" w:rsidRDefault="000738C8" w:rsidP="00C23CFB">
      <w:pPr>
        <w:ind w:left="708"/>
      </w:pPr>
      <w:r w:rsidRPr="00C23CFB">
        <w:t>Slide e materiale integrativo fornito dal docente.</w:t>
      </w:r>
    </w:p>
    <w:p w:rsidR="003D34E2" w:rsidRPr="003D34E2" w:rsidRDefault="003D34E2" w:rsidP="00B301E4">
      <w:pPr>
        <w:ind w:left="708"/>
        <w:rPr>
          <w:sz w:val="28"/>
          <w:szCs w:val="28"/>
        </w:rPr>
      </w:pPr>
    </w:p>
    <w:p w:rsidR="003D34E2" w:rsidRDefault="003251F4" w:rsidP="00B301E4">
      <w:pPr>
        <w:ind w:left="708"/>
        <w:rPr>
          <w:sz w:val="28"/>
          <w:szCs w:val="28"/>
        </w:rPr>
      </w:pPr>
      <w:r w:rsidRPr="003D34E2">
        <w:rPr>
          <w:b/>
          <w:sz w:val="28"/>
          <w:szCs w:val="28"/>
        </w:rPr>
        <w:t>Attività di supporto</w:t>
      </w:r>
    </w:p>
    <w:p w:rsidR="00BA1D01" w:rsidRPr="003D34E2" w:rsidRDefault="000618EC" w:rsidP="000618EC">
      <w:pPr>
        <w:ind w:left="708"/>
        <w:rPr>
          <w:sz w:val="28"/>
          <w:szCs w:val="28"/>
        </w:rPr>
      </w:pPr>
      <w:r>
        <w:rPr>
          <w:sz w:val="28"/>
          <w:szCs w:val="28"/>
        </w:rPr>
        <w:t>-</w:t>
      </w:r>
    </w:p>
    <w:p w:rsidR="00BD6443" w:rsidRPr="003D34E2" w:rsidRDefault="00BD6443" w:rsidP="00997603">
      <w:pPr>
        <w:ind w:left="720"/>
        <w:rPr>
          <w:sz w:val="28"/>
          <w:szCs w:val="28"/>
        </w:rPr>
      </w:pPr>
    </w:p>
    <w:p w:rsidR="003251F4" w:rsidRDefault="00997603" w:rsidP="00997603">
      <w:pPr>
        <w:ind w:left="720"/>
        <w:rPr>
          <w:b/>
          <w:sz w:val="28"/>
          <w:szCs w:val="28"/>
        </w:rPr>
      </w:pPr>
      <w:r w:rsidRPr="00997603">
        <w:rPr>
          <w:b/>
          <w:sz w:val="28"/>
          <w:szCs w:val="28"/>
        </w:rPr>
        <w:t>Modalità di frequenza</w:t>
      </w:r>
    </w:p>
    <w:p w:rsidR="00356CAF" w:rsidRPr="00356CAF" w:rsidRDefault="009C2084" w:rsidP="00997603">
      <w:pPr>
        <w:ind w:left="720"/>
        <w:rPr>
          <w:sz w:val="28"/>
          <w:szCs w:val="28"/>
        </w:rPr>
      </w:pPr>
      <w:r>
        <w:rPr>
          <w:sz w:val="28"/>
          <w:szCs w:val="28"/>
        </w:rPr>
        <w:t>Le modalità sono indicate</w:t>
      </w:r>
      <w:r w:rsidR="007402F7">
        <w:rPr>
          <w:sz w:val="28"/>
          <w:szCs w:val="28"/>
        </w:rPr>
        <w:t xml:space="preserve"> dall’art.8 del Regolamento didattico d’Ateneo.</w:t>
      </w:r>
    </w:p>
    <w:p w:rsidR="00356CAF" w:rsidRPr="00997603" w:rsidRDefault="00356CAF" w:rsidP="00997603">
      <w:pPr>
        <w:ind w:left="720"/>
        <w:rPr>
          <w:b/>
          <w:sz w:val="28"/>
          <w:szCs w:val="28"/>
        </w:rPr>
      </w:pPr>
    </w:p>
    <w:p w:rsidR="00DB1C81" w:rsidRPr="00356CAF" w:rsidRDefault="003251F4" w:rsidP="00997603">
      <w:pPr>
        <w:ind w:left="720"/>
        <w:rPr>
          <w:b/>
          <w:sz w:val="28"/>
          <w:szCs w:val="28"/>
        </w:rPr>
      </w:pPr>
      <w:r w:rsidRPr="00356CAF">
        <w:rPr>
          <w:b/>
          <w:sz w:val="28"/>
          <w:szCs w:val="28"/>
        </w:rPr>
        <w:t xml:space="preserve">Modalità di accertamento </w:t>
      </w:r>
    </w:p>
    <w:p w:rsidR="003251F4" w:rsidRPr="003D34E2" w:rsidRDefault="003251F4" w:rsidP="003251F4">
      <w:pPr>
        <w:ind w:left="720"/>
        <w:rPr>
          <w:sz w:val="28"/>
          <w:szCs w:val="28"/>
        </w:rPr>
      </w:pPr>
      <w:r w:rsidRPr="003D34E2">
        <w:rPr>
          <w:sz w:val="28"/>
          <w:szCs w:val="28"/>
        </w:rPr>
        <w:t xml:space="preserve">Le modalità generali sono indicate nel regolamento didattico di Ateneo all’art.22 consultabile al link </w:t>
      </w:r>
      <w:hyperlink r:id="rId8" w:history="1">
        <w:r w:rsidRPr="003D34E2">
          <w:rPr>
            <w:rStyle w:val="Collegamentoipertestuale"/>
            <w:sz w:val="28"/>
            <w:szCs w:val="28"/>
          </w:rPr>
          <w:t>http://www.unicz.it/pdf/regolamento_didattico_ateneo_dr681.pdf</w:t>
        </w:r>
      </w:hyperlink>
    </w:p>
    <w:p w:rsidR="00093EF5" w:rsidRDefault="00093EF5" w:rsidP="000738C8">
      <w:pPr>
        <w:rPr>
          <w:sz w:val="28"/>
          <w:szCs w:val="28"/>
        </w:rPr>
      </w:pPr>
    </w:p>
    <w:p w:rsidR="003251F4" w:rsidRPr="003D34E2" w:rsidRDefault="003251F4" w:rsidP="003251F4">
      <w:pPr>
        <w:ind w:left="720"/>
        <w:rPr>
          <w:sz w:val="28"/>
          <w:szCs w:val="28"/>
        </w:rPr>
      </w:pPr>
      <w:r w:rsidRPr="003D34E2">
        <w:rPr>
          <w:sz w:val="28"/>
          <w:szCs w:val="28"/>
        </w:rPr>
        <w:t xml:space="preserve">L’esame </w:t>
      </w:r>
      <w:r w:rsidR="00093EF5">
        <w:rPr>
          <w:sz w:val="28"/>
          <w:szCs w:val="28"/>
        </w:rPr>
        <w:t xml:space="preserve">finale </w:t>
      </w:r>
      <w:r w:rsidRPr="003D34E2">
        <w:rPr>
          <w:sz w:val="28"/>
          <w:szCs w:val="28"/>
        </w:rPr>
        <w:t xml:space="preserve">sarà svolto in forma(orale) </w:t>
      </w:r>
    </w:p>
    <w:p w:rsidR="003A5154" w:rsidRDefault="003251F4" w:rsidP="00997603">
      <w:pPr>
        <w:ind w:left="720"/>
        <w:rPr>
          <w:sz w:val="28"/>
          <w:szCs w:val="28"/>
        </w:rPr>
      </w:pPr>
      <w:r w:rsidRPr="003D34E2">
        <w:rPr>
          <w:sz w:val="28"/>
          <w:szCs w:val="28"/>
        </w:rPr>
        <w:t>I criteri sulla base dei quali sarà giudicato lo studente sono:</w:t>
      </w:r>
    </w:p>
    <w:p w:rsidR="004968C6" w:rsidRDefault="004968C6" w:rsidP="00997603">
      <w:pPr>
        <w:ind w:left="720"/>
        <w:rPr>
          <w:sz w:val="28"/>
          <w:szCs w:val="28"/>
        </w:rPr>
      </w:pPr>
    </w:p>
    <w:tbl>
      <w:tblPr>
        <w:tblStyle w:val="Grigliatabella"/>
        <w:tblW w:w="0" w:type="auto"/>
        <w:tblInd w:w="720" w:type="dxa"/>
        <w:tblLook w:val="04A0" w:firstRow="1" w:lastRow="0" w:firstColumn="1" w:lastColumn="0" w:noHBand="0" w:noVBand="1"/>
      </w:tblPr>
      <w:tblGrid>
        <w:gridCol w:w="1807"/>
        <w:gridCol w:w="2882"/>
        <w:gridCol w:w="2215"/>
        <w:gridCol w:w="2224"/>
      </w:tblGrid>
      <w:tr w:rsidR="004968C6" w:rsidTr="004968C6">
        <w:tc>
          <w:tcPr>
            <w:tcW w:w="2146" w:type="dxa"/>
          </w:tcPr>
          <w:p w:rsidR="004968C6" w:rsidRDefault="004968C6" w:rsidP="00997603">
            <w:pPr>
              <w:rPr>
                <w:sz w:val="28"/>
                <w:szCs w:val="28"/>
              </w:rPr>
            </w:pPr>
          </w:p>
        </w:tc>
        <w:tc>
          <w:tcPr>
            <w:tcW w:w="2306" w:type="dxa"/>
          </w:tcPr>
          <w:p w:rsidR="004968C6" w:rsidRPr="004968C6" w:rsidRDefault="004968C6" w:rsidP="00997603">
            <w:pPr>
              <w:rPr>
                <w:color w:val="000000" w:themeColor="text1"/>
                <w:sz w:val="28"/>
                <w:szCs w:val="28"/>
              </w:rPr>
            </w:pPr>
            <w:r w:rsidRPr="004968C6">
              <w:rPr>
                <w:b/>
                <w:bCs/>
                <w:color w:val="000000" w:themeColor="text1"/>
              </w:rPr>
              <w:t>Conoscenza e comprensione argomento</w:t>
            </w:r>
          </w:p>
        </w:tc>
        <w:tc>
          <w:tcPr>
            <w:tcW w:w="2336" w:type="dxa"/>
          </w:tcPr>
          <w:p w:rsidR="004968C6" w:rsidRPr="004968C6" w:rsidRDefault="004968C6" w:rsidP="00997603">
            <w:pPr>
              <w:rPr>
                <w:color w:val="000000" w:themeColor="text1"/>
                <w:sz w:val="28"/>
                <w:szCs w:val="28"/>
              </w:rPr>
            </w:pPr>
            <w:r w:rsidRPr="004968C6">
              <w:rPr>
                <w:b/>
                <w:bCs/>
                <w:color w:val="000000" w:themeColor="text1"/>
              </w:rPr>
              <w:t>Capacità di analisi e sintesi</w:t>
            </w:r>
          </w:p>
        </w:tc>
        <w:tc>
          <w:tcPr>
            <w:tcW w:w="2340" w:type="dxa"/>
          </w:tcPr>
          <w:p w:rsidR="004968C6" w:rsidRPr="004968C6" w:rsidRDefault="004968C6" w:rsidP="00997603">
            <w:pPr>
              <w:rPr>
                <w:color w:val="000000" w:themeColor="text1"/>
                <w:sz w:val="28"/>
                <w:szCs w:val="28"/>
              </w:rPr>
            </w:pPr>
            <w:r w:rsidRPr="004968C6">
              <w:rPr>
                <w:b/>
                <w:bCs/>
                <w:color w:val="000000" w:themeColor="text1"/>
              </w:rPr>
              <w:t>Utilizzo di referenze</w:t>
            </w:r>
          </w:p>
        </w:tc>
      </w:tr>
      <w:tr w:rsidR="004968C6" w:rsidTr="004968C6">
        <w:tc>
          <w:tcPr>
            <w:tcW w:w="2146" w:type="dxa"/>
          </w:tcPr>
          <w:p w:rsidR="004968C6" w:rsidRDefault="004968C6" w:rsidP="00997603">
            <w:pPr>
              <w:rPr>
                <w:sz w:val="28"/>
                <w:szCs w:val="28"/>
              </w:rPr>
            </w:pPr>
            <w:r w:rsidRPr="00997603">
              <w:rPr>
                <w:sz w:val="28"/>
                <w:szCs w:val="28"/>
              </w:rPr>
              <w:t>Non idoneo</w:t>
            </w:r>
          </w:p>
        </w:tc>
        <w:tc>
          <w:tcPr>
            <w:tcW w:w="2306" w:type="dxa"/>
          </w:tcPr>
          <w:p w:rsidR="004968C6" w:rsidRPr="004968C6" w:rsidRDefault="004968C6" w:rsidP="004968C6">
            <w:pPr>
              <w:ind w:left="139"/>
            </w:pPr>
            <w:r w:rsidRPr="004968C6">
              <w:t>Importanti carenze.</w:t>
            </w:r>
          </w:p>
          <w:p w:rsidR="004968C6" w:rsidRDefault="004968C6" w:rsidP="004968C6">
            <w:pPr>
              <w:rPr>
                <w:sz w:val="28"/>
                <w:szCs w:val="28"/>
              </w:rPr>
            </w:pPr>
            <w:r w:rsidRPr="004968C6">
              <w:t>Significativeinaccuratezze</w:t>
            </w:r>
          </w:p>
        </w:tc>
        <w:tc>
          <w:tcPr>
            <w:tcW w:w="2336" w:type="dxa"/>
          </w:tcPr>
          <w:p w:rsidR="004968C6" w:rsidRDefault="004968C6" w:rsidP="00997603">
            <w:pPr>
              <w:rPr>
                <w:sz w:val="28"/>
                <w:szCs w:val="28"/>
              </w:rPr>
            </w:pPr>
            <w:r w:rsidRPr="004968C6">
              <w:t>Irrilevanti. Frequenti generalizzazioni. Incapacità di sintesi</w:t>
            </w:r>
          </w:p>
        </w:tc>
        <w:tc>
          <w:tcPr>
            <w:tcW w:w="2340" w:type="dxa"/>
          </w:tcPr>
          <w:p w:rsidR="004968C6" w:rsidRDefault="004968C6" w:rsidP="00997603">
            <w:pPr>
              <w:rPr>
                <w:sz w:val="28"/>
                <w:szCs w:val="28"/>
              </w:rPr>
            </w:pPr>
            <w:r w:rsidRPr="004968C6">
              <w:t>Completamente inappropriato</w:t>
            </w:r>
          </w:p>
        </w:tc>
      </w:tr>
      <w:tr w:rsidR="004968C6" w:rsidTr="004968C6">
        <w:tc>
          <w:tcPr>
            <w:tcW w:w="2146" w:type="dxa"/>
          </w:tcPr>
          <w:p w:rsidR="004968C6" w:rsidRDefault="004968C6" w:rsidP="00997603">
            <w:pPr>
              <w:rPr>
                <w:sz w:val="28"/>
                <w:szCs w:val="28"/>
              </w:rPr>
            </w:pPr>
            <w:r w:rsidRPr="00997603">
              <w:rPr>
                <w:sz w:val="28"/>
                <w:szCs w:val="28"/>
              </w:rPr>
              <w:t>18-20</w:t>
            </w:r>
          </w:p>
        </w:tc>
        <w:tc>
          <w:tcPr>
            <w:tcW w:w="2306" w:type="dxa"/>
          </w:tcPr>
          <w:p w:rsidR="004968C6" w:rsidRDefault="004968C6" w:rsidP="00997603">
            <w:pPr>
              <w:rPr>
                <w:sz w:val="28"/>
                <w:szCs w:val="28"/>
              </w:rPr>
            </w:pPr>
            <w:r w:rsidRPr="004968C6">
              <w:t>A livello soglia. Imperfezionievidenti</w:t>
            </w:r>
          </w:p>
        </w:tc>
        <w:tc>
          <w:tcPr>
            <w:tcW w:w="2336" w:type="dxa"/>
          </w:tcPr>
          <w:p w:rsidR="004968C6" w:rsidRDefault="004968C6" w:rsidP="00997603">
            <w:pPr>
              <w:rPr>
                <w:sz w:val="28"/>
                <w:szCs w:val="28"/>
              </w:rPr>
            </w:pPr>
            <w:r w:rsidRPr="004968C6">
              <w:t>Capacità appena sufficienti</w:t>
            </w:r>
          </w:p>
        </w:tc>
        <w:tc>
          <w:tcPr>
            <w:tcW w:w="2340" w:type="dxa"/>
          </w:tcPr>
          <w:p w:rsidR="004968C6" w:rsidRDefault="004968C6" w:rsidP="00997603">
            <w:pPr>
              <w:rPr>
                <w:sz w:val="28"/>
                <w:szCs w:val="28"/>
              </w:rPr>
            </w:pPr>
            <w:r w:rsidRPr="004968C6">
              <w:t>Appena appropriato</w:t>
            </w:r>
          </w:p>
        </w:tc>
      </w:tr>
      <w:tr w:rsidR="004968C6" w:rsidTr="004968C6">
        <w:tc>
          <w:tcPr>
            <w:tcW w:w="2146" w:type="dxa"/>
          </w:tcPr>
          <w:p w:rsidR="004968C6" w:rsidRDefault="004968C6" w:rsidP="00997603">
            <w:pPr>
              <w:rPr>
                <w:sz w:val="28"/>
                <w:szCs w:val="28"/>
              </w:rPr>
            </w:pPr>
            <w:r w:rsidRPr="00997603">
              <w:rPr>
                <w:sz w:val="28"/>
                <w:szCs w:val="28"/>
              </w:rPr>
              <w:t>21-23</w:t>
            </w:r>
          </w:p>
        </w:tc>
        <w:tc>
          <w:tcPr>
            <w:tcW w:w="2306" w:type="dxa"/>
          </w:tcPr>
          <w:p w:rsidR="004968C6" w:rsidRDefault="004968C6" w:rsidP="00997603">
            <w:pPr>
              <w:rPr>
                <w:sz w:val="28"/>
                <w:szCs w:val="28"/>
              </w:rPr>
            </w:pPr>
            <w:r w:rsidRPr="004968C6">
              <w:t>Conoscenza routinaria</w:t>
            </w:r>
          </w:p>
        </w:tc>
        <w:tc>
          <w:tcPr>
            <w:tcW w:w="2336" w:type="dxa"/>
          </w:tcPr>
          <w:p w:rsidR="004968C6" w:rsidRDefault="000738C8" w:rsidP="00997603">
            <w:pPr>
              <w:rPr>
                <w:sz w:val="28"/>
                <w:szCs w:val="28"/>
              </w:rPr>
            </w:pPr>
            <w:r w:rsidRPr="004968C6">
              <w:t>È</w:t>
            </w:r>
            <w:r w:rsidR="004968C6" w:rsidRPr="004968C6">
              <w:t xml:space="preserve"> in grado di analisi e sintesi </w:t>
            </w:r>
            <w:r w:rsidR="004968C6" w:rsidRPr="004968C6">
              <w:lastRenderedPageBreak/>
              <w:t>corrette. Argomenta in modo logico e coerente</w:t>
            </w:r>
          </w:p>
        </w:tc>
        <w:tc>
          <w:tcPr>
            <w:tcW w:w="2340" w:type="dxa"/>
          </w:tcPr>
          <w:p w:rsidR="004968C6" w:rsidRDefault="004968C6" w:rsidP="00997603">
            <w:pPr>
              <w:rPr>
                <w:sz w:val="28"/>
                <w:szCs w:val="28"/>
              </w:rPr>
            </w:pPr>
            <w:r w:rsidRPr="004968C6">
              <w:lastRenderedPageBreak/>
              <w:t>Utilizza le referenze standard</w:t>
            </w:r>
          </w:p>
        </w:tc>
      </w:tr>
      <w:tr w:rsidR="004968C6" w:rsidTr="004968C6">
        <w:tc>
          <w:tcPr>
            <w:tcW w:w="2146" w:type="dxa"/>
          </w:tcPr>
          <w:p w:rsidR="004968C6" w:rsidRDefault="004968C6" w:rsidP="00997603">
            <w:pPr>
              <w:rPr>
                <w:sz w:val="28"/>
                <w:szCs w:val="28"/>
              </w:rPr>
            </w:pPr>
            <w:r w:rsidRPr="00997603">
              <w:rPr>
                <w:sz w:val="28"/>
                <w:szCs w:val="28"/>
              </w:rPr>
              <w:lastRenderedPageBreak/>
              <w:t>24-26</w:t>
            </w:r>
          </w:p>
        </w:tc>
        <w:tc>
          <w:tcPr>
            <w:tcW w:w="2306" w:type="dxa"/>
          </w:tcPr>
          <w:p w:rsidR="004968C6" w:rsidRDefault="004968C6" w:rsidP="00997603">
            <w:pPr>
              <w:rPr>
                <w:sz w:val="28"/>
                <w:szCs w:val="28"/>
              </w:rPr>
            </w:pPr>
            <w:r w:rsidRPr="004968C6">
              <w:t>Conoscenza buona</w:t>
            </w:r>
          </w:p>
        </w:tc>
        <w:tc>
          <w:tcPr>
            <w:tcW w:w="2336" w:type="dxa"/>
          </w:tcPr>
          <w:p w:rsidR="004968C6" w:rsidRDefault="004968C6" w:rsidP="00997603">
            <w:pPr>
              <w:rPr>
                <w:sz w:val="28"/>
                <w:szCs w:val="28"/>
              </w:rPr>
            </w:pPr>
            <w:r w:rsidRPr="004968C6">
              <w:t>Ha capacità di a. e s. buone gli argomenti sono espressi coerentemente</w:t>
            </w:r>
          </w:p>
        </w:tc>
        <w:tc>
          <w:tcPr>
            <w:tcW w:w="2340" w:type="dxa"/>
          </w:tcPr>
          <w:p w:rsidR="004968C6" w:rsidRDefault="004968C6" w:rsidP="00997603">
            <w:pPr>
              <w:rPr>
                <w:sz w:val="28"/>
                <w:szCs w:val="28"/>
              </w:rPr>
            </w:pPr>
            <w:r w:rsidRPr="004968C6">
              <w:t>Utilizza le referenze standard</w:t>
            </w:r>
          </w:p>
        </w:tc>
      </w:tr>
      <w:tr w:rsidR="004968C6" w:rsidTr="004968C6">
        <w:tc>
          <w:tcPr>
            <w:tcW w:w="2146" w:type="dxa"/>
          </w:tcPr>
          <w:p w:rsidR="004968C6" w:rsidRDefault="004968C6" w:rsidP="00997603">
            <w:pPr>
              <w:rPr>
                <w:sz w:val="28"/>
                <w:szCs w:val="28"/>
              </w:rPr>
            </w:pPr>
            <w:r w:rsidRPr="00997603">
              <w:rPr>
                <w:sz w:val="28"/>
                <w:szCs w:val="28"/>
              </w:rPr>
              <w:t>27-29</w:t>
            </w:r>
          </w:p>
        </w:tc>
        <w:tc>
          <w:tcPr>
            <w:tcW w:w="2306" w:type="dxa"/>
          </w:tcPr>
          <w:p w:rsidR="004968C6" w:rsidRDefault="004968C6" w:rsidP="00997603">
            <w:pPr>
              <w:rPr>
                <w:sz w:val="28"/>
                <w:szCs w:val="28"/>
              </w:rPr>
            </w:pPr>
            <w:r w:rsidRPr="004968C6">
              <w:t>Conoscenza più che buona</w:t>
            </w:r>
          </w:p>
        </w:tc>
        <w:tc>
          <w:tcPr>
            <w:tcW w:w="2336" w:type="dxa"/>
          </w:tcPr>
          <w:p w:rsidR="004968C6" w:rsidRDefault="004968C6" w:rsidP="00997603">
            <w:pPr>
              <w:rPr>
                <w:sz w:val="28"/>
                <w:szCs w:val="28"/>
              </w:rPr>
            </w:pPr>
            <w:r w:rsidRPr="004968C6">
              <w:t>Ha notevoli capacità di a. e s.</w:t>
            </w:r>
          </w:p>
        </w:tc>
        <w:tc>
          <w:tcPr>
            <w:tcW w:w="2340" w:type="dxa"/>
          </w:tcPr>
          <w:p w:rsidR="004968C6" w:rsidRDefault="004968C6" w:rsidP="00997603">
            <w:pPr>
              <w:rPr>
                <w:sz w:val="28"/>
                <w:szCs w:val="28"/>
              </w:rPr>
            </w:pPr>
            <w:r w:rsidRPr="004968C6">
              <w:t>Ha approfondito gli argomenti</w:t>
            </w:r>
          </w:p>
        </w:tc>
      </w:tr>
      <w:tr w:rsidR="004968C6" w:rsidTr="004968C6">
        <w:tc>
          <w:tcPr>
            <w:tcW w:w="2146" w:type="dxa"/>
          </w:tcPr>
          <w:p w:rsidR="004968C6" w:rsidRDefault="004968C6" w:rsidP="00997603">
            <w:pPr>
              <w:rPr>
                <w:sz w:val="28"/>
                <w:szCs w:val="28"/>
              </w:rPr>
            </w:pPr>
            <w:r w:rsidRPr="00997603">
              <w:rPr>
                <w:sz w:val="28"/>
                <w:szCs w:val="28"/>
              </w:rPr>
              <w:t>30-30L</w:t>
            </w:r>
          </w:p>
        </w:tc>
        <w:tc>
          <w:tcPr>
            <w:tcW w:w="2306" w:type="dxa"/>
          </w:tcPr>
          <w:p w:rsidR="004968C6" w:rsidRDefault="004968C6" w:rsidP="00997603">
            <w:pPr>
              <w:rPr>
                <w:sz w:val="28"/>
                <w:szCs w:val="28"/>
              </w:rPr>
            </w:pPr>
            <w:r w:rsidRPr="004968C6">
              <w:t>Conoscenza ottima</w:t>
            </w:r>
          </w:p>
        </w:tc>
        <w:tc>
          <w:tcPr>
            <w:tcW w:w="2336" w:type="dxa"/>
          </w:tcPr>
          <w:p w:rsidR="004968C6" w:rsidRDefault="004968C6" w:rsidP="00997603">
            <w:pPr>
              <w:rPr>
                <w:sz w:val="28"/>
                <w:szCs w:val="28"/>
              </w:rPr>
            </w:pPr>
            <w:r w:rsidRPr="004968C6">
              <w:t>Ha notevoli capacità di a. e s.</w:t>
            </w:r>
          </w:p>
        </w:tc>
        <w:tc>
          <w:tcPr>
            <w:tcW w:w="2340" w:type="dxa"/>
          </w:tcPr>
          <w:p w:rsidR="004968C6" w:rsidRDefault="004968C6" w:rsidP="00997603">
            <w:pPr>
              <w:rPr>
                <w:sz w:val="28"/>
                <w:szCs w:val="28"/>
              </w:rPr>
            </w:pPr>
            <w:r w:rsidRPr="004968C6">
              <w:t>Importanti approfondimenti</w:t>
            </w:r>
          </w:p>
        </w:tc>
      </w:tr>
    </w:tbl>
    <w:p w:rsidR="004968C6" w:rsidRPr="00997603" w:rsidRDefault="004968C6" w:rsidP="00997603">
      <w:pPr>
        <w:ind w:left="720"/>
        <w:rPr>
          <w:sz w:val="28"/>
          <w:szCs w:val="28"/>
        </w:rPr>
      </w:pPr>
    </w:p>
    <w:sectPr w:rsidR="004968C6" w:rsidRPr="00997603" w:rsidSect="0007381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4A1989"/>
    <w:multiLevelType w:val="hybridMultilevel"/>
    <w:tmpl w:val="A67C50BE"/>
    <w:lvl w:ilvl="0" w:tplc="6538A70A">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354F3E"/>
    <w:multiLevelType w:val="hybridMultilevel"/>
    <w:tmpl w:val="6B40DE20"/>
    <w:lvl w:ilvl="0" w:tplc="FC6EB19C">
      <w:start w:val="1"/>
      <w:numFmt w:val="bullet"/>
      <w:lvlText w:val="•"/>
      <w:lvlJc w:val="left"/>
      <w:pPr>
        <w:tabs>
          <w:tab w:val="num" w:pos="720"/>
        </w:tabs>
        <w:ind w:left="720" w:hanging="360"/>
      </w:pPr>
      <w:rPr>
        <w:rFonts w:ascii="Arial" w:hAnsi="Arial" w:hint="default"/>
      </w:rPr>
    </w:lvl>
    <w:lvl w:ilvl="1" w:tplc="6538A70A">
      <w:numFmt w:val="bullet"/>
      <w:lvlText w:val="-"/>
      <w:lvlJc w:val="left"/>
      <w:pPr>
        <w:tabs>
          <w:tab w:val="num" w:pos="1440"/>
        </w:tabs>
        <w:ind w:left="1440" w:hanging="360"/>
      </w:pPr>
      <w:rPr>
        <w:rFonts w:ascii="Cambria" w:eastAsia="MS Mincho" w:hAnsi="Cambria" w:cs="Times New Roman" w:hint="default"/>
      </w:rPr>
    </w:lvl>
    <w:lvl w:ilvl="2" w:tplc="9FC273A0" w:tentative="1">
      <w:start w:val="1"/>
      <w:numFmt w:val="bullet"/>
      <w:lvlText w:val="•"/>
      <w:lvlJc w:val="left"/>
      <w:pPr>
        <w:tabs>
          <w:tab w:val="num" w:pos="2160"/>
        </w:tabs>
        <w:ind w:left="2160" w:hanging="360"/>
      </w:pPr>
      <w:rPr>
        <w:rFonts w:ascii="Arial" w:hAnsi="Arial" w:hint="default"/>
      </w:rPr>
    </w:lvl>
    <w:lvl w:ilvl="3" w:tplc="655AC03A" w:tentative="1">
      <w:start w:val="1"/>
      <w:numFmt w:val="bullet"/>
      <w:lvlText w:val="•"/>
      <w:lvlJc w:val="left"/>
      <w:pPr>
        <w:tabs>
          <w:tab w:val="num" w:pos="2880"/>
        </w:tabs>
        <w:ind w:left="2880" w:hanging="360"/>
      </w:pPr>
      <w:rPr>
        <w:rFonts w:ascii="Arial" w:hAnsi="Arial" w:hint="default"/>
      </w:rPr>
    </w:lvl>
    <w:lvl w:ilvl="4" w:tplc="EC7CF4B0" w:tentative="1">
      <w:start w:val="1"/>
      <w:numFmt w:val="bullet"/>
      <w:lvlText w:val="•"/>
      <w:lvlJc w:val="left"/>
      <w:pPr>
        <w:tabs>
          <w:tab w:val="num" w:pos="3600"/>
        </w:tabs>
        <w:ind w:left="3600" w:hanging="360"/>
      </w:pPr>
      <w:rPr>
        <w:rFonts w:ascii="Arial" w:hAnsi="Arial" w:hint="default"/>
      </w:rPr>
    </w:lvl>
    <w:lvl w:ilvl="5" w:tplc="C95A3148" w:tentative="1">
      <w:start w:val="1"/>
      <w:numFmt w:val="bullet"/>
      <w:lvlText w:val="•"/>
      <w:lvlJc w:val="left"/>
      <w:pPr>
        <w:tabs>
          <w:tab w:val="num" w:pos="4320"/>
        </w:tabs>
        <w:ind w:left="4320" w:hanging="360"/>
      </w:pPr>
      <w:rPr>
        <w:rFonts w:ascii="Arial" w:hAnsi="Arial" w:hint="default"/>
      </w:rPr>
    </w:lvl>
    <w:lvl w:ilvl="6" w:tplc="04AA2E8C" w:tentative="1">
      <w:start w:val="1"/>
      <w:numFmt w:val="bullet"/>
      <w:lvlText w:val="•"/>
      <w:lvlJc w:val="left"/>
      <w:pPr>
        <w:tabs>
          <w:tab w:val="num" w:pos="5040"/>
        </w:tabs>
        <w:ind w:left="5040" w:hanging="360"/>
      </w:pPr>
      <w:rPr>
        <w:rFonts w:ascii="Arial" w:hAnsi="Arial" w:hint="default"/>
      </w:rPr>
    </w:lvl>
    <w:lvl w:ilvl="7" w:tplc="F942185E" w:tentative="1">
      <w:start w:val="1"/>
      <w:numFmt w:val="bullet"/>
      <w:lvlText w:val="•"/>
      <w:lvlJc w:val="left"/>
      <w:pPr>
        <w:tabs>
          <w:tab w:val="num" w:pos="5760"/>
        </w:tabs>
        <w:ind w:left="5760" w:hanging="360"/>
      </w:pPr>
      <w:rPr>
        <w:rFonts w:ascii="Arial" w:hAnsi="Arial" w:hint="default"/>
      </w:rPr>
    </w:lvl>
    <w:lvl w:ilvl="8" w:tplc="3A96F0A6" w:tentative="1">
      <w:start w:val="1"/>
      <w:numFmt w:val="bullet"/>
      <w:lvlText w:val="•"/>
      <w:lvlJc w:val="left"/>
      <w:pPr>
        <w:tabs>
          <w:tab w:val="num" w:pos="6480"/>
        </w:tabs>
        <w:ind w:left="6480" w:hanging="360"/>
      </w:pPr>
      <w:rPr>
        <w:rFonts w:ascii="Arial" w:hAnsi="Arial" w:hint="default"/>
      </w:rPr>
    </w:lvl>
  </w:abstractNum>
  <w:abstractNum w:abstractNumId="3">
    <w:nsid w:val="4D514EFF"/>
    <w:multiLevelType w:val="hybridMultilevel"/>
    <w:tmpl w:val="99FE1BEE"/>
    <w:lvl w:ilvl="0" w:tplc="D08035A0">
      <w:start w:val="1"/>
      <w:numFmt w:val="bullet"/>
      <w:lvlText w:val="•"/>
      <w:lvlJc w:val="left"/>
      <w:pPr>
        <w:tabs>
          <w:tab w:val="num" w:pos="720"/>
        </w:tabs>
        <w:ind w:left="720" w:hanging="360"/>
      </w:pPr>
      <w:rPr>
        <w:rFonts w:ascii="Arial" w:hAnsi="Arial" w:hint="default"/>
      </w:rPr>
    </w:lvl>
    <w:lvl w:ilvl="1" w:tplc="8C5E81DE" w:tentative="1">
      <w:start w:val="1"/>
      <w:numFmt w:val="bullet"/>
      <w:lvlText w:val="•"/>
      <w:lvlJc w:val="left"/>
      <w:pPr>
        <w:tabs>
          <w:tab w:val="num" w:pos="1440"/>
        </w:tabs>
        <w:ind w:left="1440" w:hanging="360"/>
      </w:pPr>
      <w:rPr>
        <w:rFonts w:ascii="Arial" w:hAnsi="Arial" w:hint="default"/>
      </w:rPr>
    </w:lvl>
    <w:lvl w:ilvl="2" w:tplc="B6CE7C5E" w:tentative="1">
      <w:start w:val="1"/>
      <w:numFmt w:val="bullet"/>
      <w:lvlText w:val="•"/>
      <w:lvlJc w:val="left"/>
      <w:pPr>
        <w:tabs>
          <w:tab w:val="num" w:pos="2160"/>
        </w:tabs>
        <w:ind w:left="2160" w:hanging="360"/>
      </w:pPr>
      <w:rPr>
        <w:rFonts w:ascii="Arial" w:hAnsi="Arial" w:hint="default"/>
      </w:rPr>
    </w:lvl>
    <w:lvl w:ilvl="3" w:tplc="BA2225F4" w:tentative="1">
      <w:start w:val="1"/>
      <w:numFmt w:val="bullet"/>
      <w:lvlText w:val="•"/>
      <w:lvlJc w:val="left"/>
      <w:pPr>
        <w:tabs>
          <w:tab w:val="num" w:pos="2880"/>
        </w:tabs>
        <w:ind w:left="2880" w:hanging="360"/>
      </w:pPr>
      <w:rPr>
        <w:rFonts w:ascii="Arial" w:hAnsi="Arial" w:hint="default"/>
      </w:rPr>
    </w:lvl>
    <w:lvl w:ilvl="4" w:tplc="4F12C2AA" w:tentative="1">
      <w:start w:val="1"/>
      <w:numFmt w:val="bullet"/>
      <w:lvlText w:val="•"/>
      <w:lvlJc w:val="left"/>
      <w:pPr>
        <w:tabs>
          <w:tab w:val="num" w:pos="3600"/>
        </w:tabs>
        <w:ind w:left="3600" w:hanging="360"/>
      </w:pPr>
      <w:rPr>
        <w:rFonts w:ascii="Arial" w:hAnsi="Arial" w:hint="default"/>
      </w:rPr>
    </w:lvl>
    <w:lvl w:ilvl="5" w:tplc="6FE418E0" w:tentative="1">
      <w:start w:val="1"/>
      <w:numFmt w:val="bullet"/>
      <w:lvlText w:val="•"/>
      <w:lvlJc w:val="left"/>
      <w:pPr>
        <w:tabs>
          <w:tab w:val="num" w:pos="4320"/>
        </w:tabs>
        <w:ind w:left="4320" w:hanging="360"/>
      </w:pPr>
      <w:rPr>
        <w:rFonts w:ascii="Arial" w:hAnsi="Arial" w:hint="default"/>
      </w:rPr>
    </w:lvl>
    <w:lvl w:ilvl="6" w:tplc="94307360" w:tentative="1">
      <w:start w:val="1"/>
      <w:numFmt w:val="bullet"/>
      <w:lvlText w:val="•"/>
      <w:lvlJc w:val="left"/>
      <w:pPr>
        <w:tabs>
          <w:tab w:val="num" w:pos="5040"/>
        </w:tabs>
        <w:ind w:left="5040" w:hanging="360"/>
      </w:pPr>
      <w:rPr>
        <w:rFonts w:ascii="Arial" w:hAnsi="Arial" w:hint="default"/>
      </w:rPr>
    </w:lvl>
    <w:lvl w:ilvl="7" w:tplc="A3BCCE12" w:tentative="1">
      <w:start w:val="1"/>
      <w:numFmt w:val="bullet"/>
      <w:lvlText w:val="•"/>
      <w:lvlJc w:val="left"/>
      <w:pPr>
        <w:tabs>
          <w:tab w:val="num" w:pos="5760"/>
        </w:tabs>
        <w:ind w:left="5760" w:hanging="360"/>
      </w:pPr>
      <w:rPr>
        <w:rFonts w:ascii="Arial" w:hAnsi="Arial" w:hint="default"/>
      </w:rPr>
    </w:lvl>
    <w:lvl w:ilvl="8" w:tplc="149AD29A" w:tentative="1">
      <w:start w:val="1"/>
      <w:numFmt w:val="bullet"/>
      <w:lvlText w:val="•"/>
      <w:lvlJc w:val="left"/>
      <w:pPr>
        <w:tabs>
          <w:tab w:val="num" w:pos="6480"/>
        </w:tabs>
        <w:ind w:left="6480" w:hanging="360"/>
      </w:pPr>
      <w:rPr>
        <w:rFonts w:ascii="Arial" w:hAnsi="Arial" w:hint="default"/>
      </w:rPr>
    </w:lvl>
  </w:abstractNum>
  <w:abstractNum w:abstractNumId="4">
    <w:nsid w:val="72DF13F7"/>
    <w:multiLevelType w:val="hybridMultilevel"/>
    <w:tmpl w:val="400A0D7E"/>
    <w:lvl w:ilvl="0" w:tplc="FC6EB19C">
      <w:start w:val="1"/>
      <w:numFmt w:val="bullet"/>
      <w:lvlText w:val="•"/>
      <w:lvlJc w:val="left"/>
      <w:pPr>
        <w:tabs>
          <w:tab w:val="num" w:pos="720"/>
        </w:tabs>
        <w:ind w:left="720" w:hanging="360"/>
      </w:pPr>
      <w:rPr>
        <w:rFonts w:ascii="Arial" w:hAnsi="Arial" w:hint="default"/>
      </w:rPr>
    </w:lvl>
    <w:lvl w:ilvl="1" w:tplc="4A8A22B4">
      <w:start w:val="1"/>
      <w:numFmt w:val="bullet"/>
      <w:lvlText w:val="•"/>
      <w:lvlJc w:val="left"/>
      <w:pPr>
        <w:tabs>
          <w:tab w:val="num" w:pos="1440"/>
        </w:tabs>
        <w:ind w:left="1440" w:hanging="360"/>
      </w:pPr>
      <w:rPr>
        <w:rFonts w:ascii="Arial" w:hAnsi="Arial" w:hint="default"/>
      </w:rPr>
    </w:lvl>
    <w:lvl w:ilvl="2" w:tplc="9FC273A0" w:tentative="1">
      <w:start w:val="1"/>
      <w:numFmt w:val="bullet"/>
      <w:lvlText w:val="•"/>
      <w:lvlJc w:val="left"/>
      <w:pPr>
        <w:tabs>
          <w:tab w:val="num" w:pos="2160"/>
        </w:tabs>
        <w:ind w:left="2160" w:hanging="360"/>
      </w:pPr>
      <w:rPr>
        <w:rFonts w:ascii="Arial" w:hAnsi="Arial" w:hint="default"/>
      </w:rPr>
    </w:lvl>
    <w:lvl w:ilvl="3" w:tplc="655AC03A" w:tentative="1">
      <w:start w:val="1"/>
      <w:numFmt w:val="bullet"/>
      <w:lvlText w:val="•"/>
      <w:lvlJc w:val="left"/>
      <w:pPr>
        <w:tabs>
          <w:tab w:val="num" w:pos="2880"/>
        </w:tabs>
        <w:ind w:left="2880" w:hanging="360"/>
      </w:pPr>
      <w:rPr>
        <w:rFonts w:ascii="Arial" w:hAnsi="Arial" w:hint="default"/>
      </w:rPr>
    </w:lvl>
    <w:lvl w:ilvl="4" w:tplc="EC7CF4B0" w:tentative="1">
      <w:start w:val="1"/>
      <w:numFmt w:val="bullet"/>
      <w:lvlText w:val="•"/>
      <w:lvlJc w:val="left"/>
      <w:pPr>
        <w:tabs>
          <w:tab w:val="num" w:pos="3600"/>
        </w:tabs>
        <w:ind w:left="3600" w:hanging="360"/>
      </w:pPr>
      <w:rPr>
        <w:rFonts w:ascii="Arial" w:hAnsi="Arial" w:hint="default"/>
      </w:rPr>
    </w:lvl>
    <w:lvl w:ilvl="5" w:tplc="C95A3148" w:tentative="1">
      <w:start w:val="1"/>
      <w:numFmt w:val="bullet"/>
      <w:lvlText w:val="•"/>
      <w:lvlJc w:val="left"/>
      <w:pPr>
        <w:tabs>
          <w:tab w:val="num" w:pos="4320"/>
        </w:tabs>
        <w:ind w:left="4320" w:hanging="360"/>
      </w:pPr>
      <w:rPr>
        <w:rFonts w:ascii="Arial" w:hAnsi="Arial" w:hint="default"/>
      </w:rPr>
    </w:lvl>
    <w:lvl w:ilvl="6" w:tplc="04AA2E8C" w:tentative="1">
      <w:start w:val="1"/>
      <w:numFmt w:val="bullet"/>
      <w:lvlText w:val="•"/>
      <w:lvlJc w:val="left"/>
      <w:pPr>
        <w:tabs>
          <w:tab w:val="num" w:pos="5040"/>
        </w:tabs>
        <w:ind w:left="5040" w:hanging="360"/>
      </w:pPr>
      <w:rPr>
        <w:rFonts w:ascii="Arial" w:hAnsi="Arial" w:hint="default"/>
      </w:rPr>
    </w:lvl>
    <w:lvl w:ilvl="7" w:tplc="F942185E" w:tentative="1">
      <w:start w:val="1"/>
      <w:numFmt w:val="bullet"/>
      <w:lvlText w:val="•"/>
      <w:lvlJc w:val="left"/>
      <w:pPr>
        <w:tabs>
          <w:tab w:val="num" w:pos="5760"/>
        </w:tabs>
        <w:ind w:left="5760" w:hanging="360"/>
      </w:pPr>
      <w:rPr>
        <w:rFonts w:ascii="Arial" w:hAnsi="Arial" w:hint="default"/>
      </w:rPr>
    </w:lvl>
    <w:lvl w:ilvl="8" w:tplc="3A96F0A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43"/>
    <w:rsid w:val="000618EC"/>
    <w:rsid w:val="00073817"/>
    <w:rsid w:val="000738C8"/>
    <w:rsid w:val="00093EF5"/>
    <w:rsid w:val="000D21D6"/>
    <w:rsid w:val="001561E6"/>
    <w:rsid w:val="001D7969"/>
    <w:rsid w:val="002F0F5F"/>
    <w:rsid w:val="003251F4"/>
    <w:rsid w:val="00341BB1"/>
    <w:rsid w:val="003466E3"/>
    <w:rsid w:val="00356CAF"/>
    <w:rsid w:val="00363DB3"/>
    <w:rsid w:val="003A5154"/>
    <w:rsid w:val="003D34E2"/>
    <w:rsid w:val="004968C6"/>
    <w:rsid w:val="00507B0C"/>
    <w:rsid w:val="0063140D"/>
    <w:rsid w:val="007402F7"/>
    <w:rsid w:val="00773A83"/>
    <w:rsid w:val="00960AD7"/>
    <w:rsid w:val="0097339E"/>
    <w:rsid w:val="00997603"/>
    <w:rsid w:val="009C2084"/>
    <w:rsid w:val="00B301E4"/>
    <w:rsid w:val="00BA1D01"/>
    <w:rsid w:val="00BD6443"/>
    <w:rsid w:val="00C23CFB"/>
    <w:rsid w:val="00D7640E"/>
    <w:rsid w:val="00DB1C81"/>
    <w:rsid w:val="00DF2F11"/>
    <w:rsid w:val="00E24ABB"/>
    <w:rsid w:val="00F52964"/>
    <w:rsid w:val="00F80299"/>
    <w:rsid w:val="00F857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1D6"/>
    <w:pPr>
      <w:spacing w:line="36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443"/>
    <w:pPr>
      <w:ind w:left="720"/>
      <w:contextualSpacing/>
    </w:pPr>
  </w:style>
  <w:style w:type="character" w:styleId="Collegamentoipertestuale">
    <w:name w:val="Hyperlink"/>
    <w:basedOn w:val="Carpredefinitoparagrafo"/>
    <w:uiPriority w:val="99"/>
    <w:unhideWhenUsed/>
    <w:rsid w:val="003251F4"/>
    <w:rPr>
      <w:color w:val="0000FF" w:themeColor="hyperlink"/>
      <w:u w:val="single"/>
    </w:rPr>
  </w:style>
  <w:style w:type="table" w:styleId="Grigliatabella">
    <w:name w:val="Table Grid"/>
    <w:basedOn w:val="Tabellanormale"/>
    <w:uiPriority w:val="59"/>
    <w:rsid w:val="0049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0738C8"/>
    <w:rPr>
      <w:color w:val="605E5C"/>
      <w:shd w:val="clear" w:color="auto" w:fill="E1DFDD"/>
    </w:rPr>
  </w:style>
  <w:style w:type="paragraph" w:styleId="NormaleWeb">
    <w:name w:val="Normal (Web)"/>
    <w:basedOn w:val="Normale"/>
    <w:uiPriority w:val="99"/>
    <w:semiHidden/>
    <w:unhideWhenUsed/>
    <w:rsid w:val="00D7640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D7640E"/>
    <w:rPr>
      <w:b/>
      <w:bCs/>
    </w:rPr>
  </w:style>
  <w:style w:type="paragraph" w:styleId="Nessunaspaziatura">
    <w:name w:val="No Spacing"/>
    <w:uiPriority w:val="1"/>
    <w:qFormat/>
    <w:rsid w:val="00F85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1D6"/>
    <w:pPr>
      <w:spacing w:line="36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443"/>
    <w:pPr>
      <w:ind w:left="720"/>
      <w:contextualSpacing/>
    </w:pPr>
  </w:style>
  <w:style w:type="character" w:styleId="Collegamentoipertestuale">
    <w:name w:val="Hyperlink"/>
    <w:basedOn w:val="Carpredefinitoparagrafo"/>
    <w:uiPriority w:val="99"/>
    <w:unhideWhenUsed/>
    <w:rsid w:val="003251F4"/>
    <w:rPr>
      <w:color w:val="0000FF" w:themeColor="hyperlink"/>
      <w:u w:val="single"/>
    </w:rPr>
  </w:style>
  <w:style w:type="table" w:styleId="Grigliatabella">
    <w:name w:val="Table Grid"/>
    <w:basedOn w:val="Tabellanormale"/>
    <w:uiPriority w:val="59"/>
    <w:rsid w:val="0049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0738C8"/>
    <w:rPr>
      <w:color w:val="605E5C"/>
      <w:shd w:val="clear" w:color="auto" w:fill="E1DFDD"/>
    </w:rPr>
  </w:style>
  <w:style w:type="paragraph" w:styleId="NormaleWeb">
    <w:name w:val="Normal (Web)"/>
    <w:basedOn w:val="Normale"/>
    <w:uiPriority w:val="99"/>
    <w:semiHidden/>
    <w:unhideWhenUsed/>
    <w:rsid w:val="00D7640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D7640E"/>
    <w:rPr>
      <w:b/>
      <w:bCs/>
    </w:rPr>
  </w:style>
  <w:style w:type="paragraph" w:styleId="Nessunaspaziatura">
    <w:name w:val="No Spacing"/>
    <w:uiPriority w:val="1"/>
    <w:qFormat/>
    <w:rsid w:val="00F8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47447">
      <w:bodyDiv w:val="1"/>
      <w:marLeft w:val="0"/>
      <w:marRight w:val="0"/>
      <w:marTop w:val="0"/>
      <w:marBottom w:val="0"/>
      <w:divBdr>
        <w:top w:val="none" w:sz="0" w:space="0" w:color="auto"/>
        <w:left w:val="none" w:sz="0" w:space="0" w:color="auto"/>
        <w:bottom w:val="none" w:sz="0" w:space="0" w:color="auto"/>
        <w:right w:val="none" w:sz="0" w:space="0" w:color="auto"/>
      </w:divBdr>
      <w:divsChild>
        <w:div w:id="1004018399">
          <w:marLeft w:val="547"/>
          <w:marRight w:val="0"/>
          <w:marTop w:val="115"/>
          <w:marBottom w:val="0"/>
          <w:divBdr>
            <w:top w:val="none" w:sz="0" w:space="0" w:color="auto"/>
            <w:left w:val="none" w:sz="0" w:space="0" w:color="auto"/>
            <w:bottom w:val="none" w:sz="0" w:space="0" w:color="auto"/>
            <w:right w:val="none" w:sz="0" w:space="0" w:color="auto"/>
          </w:divBdr>
        </w:div>
        <w:div w:id="680745581">
          <w:marLeft w:val="547"/>
          <w:marRight w:val="0"/>
          <w:marTop w:val="115"/>
          <w:marBottom w:val="0"/>
          <w:divBdr>
            <w:top w:val="none" w:sz="0" w:space="0" w:color="auto"/>
            <w:left w:val="none" w:sz="0" w:space="0" w:color="auto"/>
            <w:bottom w:val="none" w:sz="0" w:space="0" w:color="auto"/>
            <w:right w:val="none" w:sz="0" w:space="0" w:color="auto"/>
          </w:divBdr>
        </w:div>
        <w:div w:id="1315333878">
          <w:marLeft w:val="547"/>
          <w:marRight w:val="0"/>
          <w:marTop w:val="115"/>
          <w:marBottom w:val="0"/>
          <w:divBdr>
            <w:top w:val="none" w:sz="0" w:space="0" w:color="auto"/>
            <w:left w:val="none" w:sz="0" w:space="0" w:color="auto"/>
            <w:bottom w:val="none" w:sz="0" w:space="0" w:color="auto"/>
            <w:right w:val="none" w:sz="0" w:space="0" w:color="auto"/>
          </w:divBdr>
        </w:div>
        <w:div w:id="1200506779">
          <w:marLeft w:val="547"/>
          <w:marRight w:val="0"/>
          <w:marTop w:val="115"/>
          <w:marBottom w:val="0"/>
          <w:divBdr>
            <w:top w:val="none" w:sz="0" w:space="0" w:color="auto"/>
            <w:left w:val="none" w:sz="0" w:space="0" w:color="auto"/>
            <w:bottom w:val="none" w:sz="0" w:space="0" w:color="auto"/>
            <w:right w:val="none" w:sz="0" w:space="0" w:color="auto"/>
          </w:divBdr>
        </w:div>
        <w:div w:id="1230845665">
          <w:marLeft w:val="547"/>
          <w:marRight w:val="0"/>
          <w:marTop w:val="115"/>
          <w:marBottom w:val="0"/>
          <w:divBdr>
            <w:top w:val="none" w:sz="0" w:space="0" w:color="auto"/>
            <w:left w:val="none" w:sz="0" w:space="0" w:color="auto"/>
            <w:bottom w:val="none" w:sz="0" w:space="0" w:color="auto"/>
            <w:right w:val="none" w:sz="0" w:space="0" w:color="auto"/>
          </w:divBdr>
        </w:div>
        <w:div w:id="1925411001">
          <w:marLeft w:val="547"/>
          <w:marRight w:val="0"/>
          <w:marTop w:val="115"/>
          <w:marBottom w:val="0"/>
          <w:divBdr>
            <w:top w:val="none" w:sz="0" w:space="0" w:color="auto"/>
            <w:left w:val="none" w:sz="0" w:space="0" w:color="auto"/>
            <w:bottom w:val="none" w:sz="0" w:space="0" w:color="auto"/>
            <w:right w:val="none" w:sz="0" w:space="0" w:color="auto"/>
          </w:divBdr>
        </w:div>
        <w:div w:id="1216699693">
          <w:marLeft w:val="547"/>
          <w:marRight w:val="0"/>
          <w:marTop w:val="115"/>
          <w:marBottom w:val="0"/>
          <w:divBdr>
            <w:top w:val="none" w:sz="0" w:space="0" w:color="auto"/>
            <w:left w:val="none" w:sz="0" w:space="0" w:color="auto"/>
            <w:bottom w:val="none" w:sz="0" w:space="0" w:color="auto"/>
            <w:right w:val="none" w:sz="0" w:space="0" w:color="auto"/>
          </w:divBdr>
        </w:div>
      </w:divsChild>
    </w:div>
    <w:div w:id="932010959">
      <w:bodyDiv w:val="1"/>
      <w:marLeft w:val="0"/>
      <w:marRight w:val="0"/>
      <w:marTop w:val="0"/>
      <w:marBottom w:val="0"/>
      <w:divBdr>
        <w:top w:val="none" w:sz="0" w:space="0" w:color="auto"/>
        <w:left w:val="none" w:sz="0" w:space="0" w:color="auto"/>
        <w:bottom w:val="none" w:sz="0" w:space="0" w:color="auto"/>
        <w:right w:val="none" w:sz="0" w:space="0" w:color="auto"/>
      </w:divBdr>
    </w:div>
    <w:div w:id="1604336189">
      <w:bodyDiv w:val="1"/>
      <w:marLeft w:val="0"/>
      <w:marRight w:val="0"/>
      <w:marTop w:val="0"/>
      <w:marBottom w:val="0"/>
      <w:divBdr>
        <w:top w:val="none" w:sz="0" w:space="0" w:color="auto"/>
        <w:left w:val="none" w:sz="0" w:space="0" w:color="auto"/>
        <w:bottom w:val="none" w:sz="0" w:space="0" w:color="auto"/>
        <w:right w:val="none" w:sz="0" w:space="0" w:color="auto"/>
      </w:divBdr>
    </w:div>
    <w:div w:id="1758214835">
      <w:bodyDiv w:val="1"/>
      <w:marLeft w:val="0"/>
      <w:marRight w:val="0"/>
      <w:marTop w:val="0"/>
      <w:marBottom w:val="0"/>
      <w:divBdr>
        <w:top w:val="none" w:sz="0" w:space="0" w:color="auto"/>
        <w:left w:val="none" w:sz="0" w:space="0" w:color="auto"/>
        <w:bottom w:val="none" w:sz="0" w:space="0" w:color="auto"/>
        <w:right w:val="none" w:sz="0" w:space="0" w:color="auto"/>
      </w:divBdr>
    </w:div>
    <w:div w:id="1851337964">
      <w:bodyDiv w:val="1"/>
      <w:marLeft w:val="0"/>
      <w:marRight w:val="0"/>
      <w:marTop w:val="0"/>
      <w:marBottom w:val="0"/>
      <w:divBdr>
        <w:top w:val="none" w:sz="0" w:space="0" w:color="auto"/>
        <w:left w:val="none" w:sz="0" w:space="0" w:color="auto"/>
        <w:bottom w:val="none" w:sz="0" w:space="0" w:color="auto"/>
        <w:right w:val="none" w:sz="0" w:space="0" w:color="auto"/>
      </w:divBdr>
      <w:divsChild>
        <w:div w:id="499351521">
          <w:marLeft w:val="547"/>
          <w:marRight w:val="0"/>
          <w:marTop w:val="115"/>
          <w:marBottom w:val="0"/>
          <w:divBdr>
            <w:top w:val="none" w:sz="0" w:space="0" w:color="auto"/>
            <w:left w:val="none" w:sz="0" w:space="0" w:color="auto"/>
            <w:bottom w:val="none" w:sz="0" w:space="0" w:color="auto"/>
            <w:right w:val="none" w:sz="0" w:space="0" w:color="auto"/>
          </w:divBdr>
        </w:div>
        <w:div w:id="1512183613">
          <w:marLeft w:val="547"/>
          <w:marRight w:val="0"/>
          <w:marTop w:val="115"/>
          <w:marBottom w:val="0"/>
          <w:divBdr>
            <w:top w:val="none" w:sz="0" w:space="0" w:color="auto"/>
            <w:left w:val="none" w:sz="0" w:space="0" w:color="auto"/>
            <w:bottom w:val="none" w:sz="0" w:space="0" w:color="auto"/>
            <w:right w:val="none" w:sz="0" w:space="0" w:color="auto"/>
          </w:divBdr>
        </w:div>
        <w:div w:id="628049950">
          <w:marLeft w:val="547"/>
          <w:marRight w:val="0"/>
          <w:marTop w:val="115"/>
          <w:marBottom w:val="0"/>
          <w:divBdr>
            <w:top w:val="none" w:sz="0" w:space="0" w:color="auto"/>
            <w:left w:val="none" w:sz="0" w:space="0" w:color="auto"/>
            <w:bottom w:val="none" w:sz="0" w:space="0" w:color="auto"/>
            <w:right w:val="none" w:sz="0" w:space="0" w:color="auto"/>
          </w:divBdr>
        </w:div>
        <w:div w:id="879980035">
          <w:marLeft w:val="547"/>
          <w:marRight w:val="0"/>
          <w:marTop w:val="115"/>
          <w:marBottom w:val="0"/>
          <w:divBdr>
            <w:top w:val="none" w:sz="0" w:space="0" w:color="auto"/>
            <w:left w:val="none" w:sz="0" w:space="0" w:color="auto"/>
            <w:bottom w:val="none" w:sz="0" w:space="0" w:color="auto"/>
            <w:right w:val="none" w:sz="0" w:space="0" w:color="auto"/>
          </w:divBdr>
        </w:div>
        <w:div w:id="1046873241">
          <w:marLeft w:val="547"/>
          <w:marRight w:val="0"/>
          <w:marTop w:val="115"/>
          <w:marBottom w:val="0"/>
          <w:divBdr>
            <w:top w:val="none" w:sz="0" w:space="0" w:color="auto"/>
            <w:left w:val="none" w:sz="0" w:space="0" w:color="auto"/>
            <w:bottom w:val="none" w:sz="0" w:space="0" w:color="auto"/>
            <w:right w:val="none" w:sz="0" w:space="0" w:color="auto"/>
          </w:divBdr>
        </w:div>
        <w:div w:id="321737636">
          <w:marLeft w:val="547"/>
          <w:marRight w:val="0"/>
          <w:marTop w:val="115"/>
          <w:marBottom w:val="0"/>
          <w:divBdr>
            <w:top w:val="none" w:sz="0" w:space="0" w:color="auto"/>
            <w:left w:val="none" w:sz="0" w:space="0" w:color="auto"/>
            <w:bottom w:val="none" w:sz="0" w:space="0" w:color="auto"/>
            <w:right w:val="none" w:sz="0" w:space="0" w:color="auto"/>
          </w:divBdr>
        </w:div>
        <w:div w:id="1851674999">
          <w:marLeft w:val="547"/>
          <w:marRight w:val="0"/>
          <w:marTop w:val="115"/>
          <w:marBottom w:val="0"/>
          <w:divBdr>
            <w:top w:val="none" w:sz="0" w:space="0" w:color="auto"/>
            <w:left w:val="none" w:sz="0" w:space="0" w:color="auto"/>
            <w:bottom w:val="none" w:sz="0" w:space="0" w:color="auto"/>
            <w:right w:val="none" w:sz="0" w:space="0" w:color="auto"/>
          </w:divBdr>
        </w:div>
        <w:div w:id="1474759497">
          <w:marLeft w:val="547"/>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z.it/pdf/regolamento_didattico_ateneo_dr681.pdf" TargetMode="External"/><Relationship Id="rId3" Type="http://schemas.openxmlformats.org/officeDocument/2006/relationships/styles" Target="styles.xml"/><Relationship Id="rId7" Type="http://schemas.openxmlformats.org/officeDocument/2006/relationships/hyperlink" Target="mailto:ales.gallo@unicz.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2B95E-E3A8-4C7A-986C-B2B328E7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Pujia</dc:creator>
  <cp:lastModifiedBy>Platì</cp:lastModifiedBy>
  <cp:revision>2</cp:revision>
  <cp:lastPrinted>2013-06-19T11:09:00Z</cp:lastPrinted>
  <dcterms:created xsi:type="dcterms:W3CDTF">2019-02-18T13:50:00Z</dcterms:created>
  <dcterms:modified xsi:type="dcterms:W3CDTF">2019-02-18T13:50:00Z</dcterms:modified>
</cp:coreProperties>
</file>