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bookmarkStart w:id="0" w:name="_GoBack"/>
      <w:bookmarkEnd w:id="0"/>
      <w:r w:rsidRPr="00297915">
        <w:rPr>
          <w:rFonts w:ascii="KievitOT-Bold" w:hAnsi="KievitOT-Bold" w:cs="KievitOT-Bold"/>
          <w:b/>
          <w:bCs/>
          <w:sz w:val="30"/>
          <w:szCs w:val="30"/>
          <w:lang w:val="en-US"/>
        </w:rPr>
        <w:t>The Mandible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mandible (Figures 14-12 through 14-23) is horseshoeshaped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and supports the teeth of the lower dental arch. This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bone is movable and has no bony articulation with the skull.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It is the heaviest and strongest bone of the head and serves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as a framework for the floor of the mouth. It is situated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immediately below the maxillary and zygomatic bone, and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its condyles rest in the mandibular fossa of the temporal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bone. This articulation is the temporomandibular joint.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mandible has a horizontal portion, or body, and two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vertical portions, or rami. The rami join the body at an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obtuse angle.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body consists of two lateral halves, which are joined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at the median line shortly after birth. The line of fusion,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usually marked by a slight ridge, is called the </w:t>
      </w: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symphysis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.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body of the mandible has two surfaces, one external and one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internal, and two borders, one superior and one inferior.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To the right and left of the symphysis, near the lower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border of the mandible, are two prominences called </w:t>
      </w: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mental</w:t>
      </w:r>
    </w:p>
    <w:p w:rsidR="003535C3" w:rsidRDefault="00297915" w:rsidP="00297915">
      <w:pPr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tubercles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. A prominent triangular surface made by the</w:t>
      </w:r>
    </w:p>
    <w:p w:rsidR="00297915" w:rsidRDefault="00297915" w:rsidP="00297915">
      <w:pPr>
        <w:rPr>
          <w:rFonts w:ascii="JansonText-Roman" w:hAnsi="JansonText-Roman" w:cs="JansonText-Roman"/>
          <w:sz w:val="20"/>
          <w:szCs w:val="20"/>
          <w:lang w:val="en-US"/>
        </w:rPr>
      </w:pPr>
    </w:p>
    <w:p w:rsidR="00297915" w:rsidRDefault="00297915" w:rsidP="00297915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5029200" cy="5972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symphysis and these two tubercles is called the </w:t>
      </w: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mental</w:t>
      </w:r>
      <w:r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 </w:t>
      </w: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protuberance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(see Figure 14-16).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lastRenderedPageBreak/>
        <w:t>Immediately posterior to the symphysis and immediately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above the mental protuberance is a shallow depression called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incisive fossa. The fossa is immediately below the alveolar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border of the central and lateral incisors and anterior to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canines. The alveolar portion of the mandible overlying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root of the canine is prominent and is called the canine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eminence of the mandible. However, this eminence does not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extend down very far toward the lower border of the mandible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before it is lost in the prominence of the mental protuberance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and the lower border of the mandible.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external surface of the mandible from a lateral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viewpoint presents a number of important areas for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examination.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The </w:t>
      </w: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oblique ridge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(oblique line, radiographically) extends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obliquely across the external surface of the mandible from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mental tubercle to the anterior border of the ramus, with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which it is continuous. It lies below the mental foramen. It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is usually not prominent except in the molar area (see Figure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14-12).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This ridge thins out as it progresses upward and becomes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anterior border of the ramus and ends at the tip of the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coronoid process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. The coronoid process is one of two processes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making up the superior border of the ramus. It is a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pointed, flattened, smooth projection and is roughened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toward the tip to give attachment for a part of the temporal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muscle.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The </w:t>
      </w: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condyle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, or </w:t>
      </w: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condyloid process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, on the posterior border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of the ramus is variable in form. It is divided into a superior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or articular portion and an inferior portion, or neck.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Although the articular portion, the condyle, appears as a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rounded knob when the mandible is viewed from a lateral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aspect, from a posterior aspect, the condyle is much wider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and oblong in outline (compare Figures 14-12 and 14-13).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condyle is convex above, fitting into the mandibular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fossa of the temporal bone when the mandible is articulated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to the skull, and forms, with the interarticular cartilage that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lies between the two surfaces and with the tissue attachment,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temporomandibular joint (see Figure 15-2).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neck of the condyle is a constricted portion immediately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below the articular surface. It is flattened in front and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presents a concave pit medially, the </w:t>
      </w: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pterygoid fovea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. A smooth,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semicircular notch, the </w:t>
      </w: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mandibular notch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, forms the sharp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upper border of the ramus between the condyle and coronoid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process (see Figure 14-14).</w:t>
      </w:r>
    </w:p>
    <w:p w:rsid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distal border of the ramus is smooth and rounded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and presents a concave outline from the neck of the condyle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to the angle of the jaw, wh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ere the posterior border of the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ramus and the inferior border of the body of the mandible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join. The border of this angle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is rough, being the attachment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of the masseter muscle (see Figure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15-18) and the stylomandibular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ligament (see Figure 15-7).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An important landmark on the lateral aspect of the mandible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is the </w:t>
      </w: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mental foramen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. It should be noted that this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opening of the anterior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end of the mandibular canal is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directed upward, backward, and laterally. The foramen is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usually located midway be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tween the superior and inferior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border of the body of the mandible when the teeth are in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position, and most often,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it is below the second premolar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tooth, a little below the apex of the root. The position of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this foramen is not constant, and it ma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y be between the first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premolar and the second premolar tooth. After the teeth are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lost and resorption of alv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eolar bone has taken place, the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mental foramen may appear near the crest of the alveolar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border. In childhood, before the first permanent molar has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come into position, this foramen is usually immediately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below the first primary mol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ar and nearer the lower border.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It is interesting to note that when the mandible is observed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from a point directly opposi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te the first molar, most of the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distal half of the third molar is hidden by the anterior border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of the ramus. When the ma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ndible is viewed from in front,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directly opposite the median line, the second and third</w:t>
      </w:r>
    </w:p>
    <w:p w:rsid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molars are located 5 to 7 mm 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ingually to the anterior border 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of the ramus (compare Figures 14-12 and 14-16).</w:t>
      </w:r>
    </w:p>
    <w:p w:rsid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</w:pPr>
      <w:r w:rsidRPr="00297915"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  <w:t>INTERNAL SURFACE OF THE MANDIBLE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lastRenderedPageBreak/>
        <w:t>Observation of the mandib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le from the rear shows that the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median line is marked by a slight vertical depression, representing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line of union of the right and left halves of the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mandible, and that immediately below this, at the lower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third, the bone is roughened by eminences called the </w:t>
      </w: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superior</w:t>
      </w:r>
      <w:r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and </w:t>
      </w: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inferior mental spines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, or genial tubercles (see Figures</w:t>
      </w:r>
      <w:r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14-15 and 14-34, </w:t>
      </w:r>
      <w:r w:rsidRPr="00297915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>C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).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internal surface of the body of the mandible is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divided into two portions by a well-defined ridge, the </w:t>
      </w: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mylohyoid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line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. It occupies a position closely corresponding to the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lateral oblique ridge on the surface. It starts at or near the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lowest part of the mental spines and passes backward and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upward, increasing in prominence until the anterior portion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of the ramus is reached; there, it smoothes out and gradually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disappears (see Figures 14-14 and 14-34, </w:t>
      </w:r>
      <w:r w:rsidRPr="00297915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>C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).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This ridge is the point of origin of the mylohyoid muscle,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which forms the central portion of the floor of the mouth.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Immediately posterior to the median line and above the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anterior part of the mylohyoid ridge a smooth depression,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the </w:t>
      </w: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sublingual fossa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, may be seen. The sublingual gland lies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in this area.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A small, roughened oval depression, the </w:t>
      </w: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digastric fossa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, is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found on each side of the symphysis immediately below the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mylohyoid line and extending onto the lower border.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Toward the center of the body of the mandible, between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the mylohyoid line and the lower border of the bone, asmooth oblong depression is located, called the </w:t>
      </w: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submandibular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fossa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. It continues back on the medial surface of theramus to the attachment of the lateral pterygoid muscle.</w:t>
      </w:r>
    </w:p>
    <w:p w:rsid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submandibular gland lies within this fossa.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The </w:t>
      </w: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 xml:space="preserve">mandibular foramen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is located on the medial surface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of the ramus midway between the mandibular notch and the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angle of the jaw and also midway between the internal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oblique line and the posterior border of the ramus. The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mandibular canal begins at this point, passing downward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and forward horizontally.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anterior margin of the foramen is formed by the</w:t>
      </w: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lingula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, or </w:t>
      </w: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mandibular spine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, which gives attachment to the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sphenomandibular ligament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. Coming obliquely downward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from the base of the foramen beneath the lingula is a decided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groove, the </w:t>
      </w: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mylohyoid groove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. Behind this groove toward the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angle of the mandible, a roughened surface for the attachment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of the medial pterygoid muscle may be seen.</w:t>
      </w:r>
    </w:p>
    <w:p w:rsid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</w:pPr>
    </w:p>
    <w:p w:rsidR="00297915" w:rsidRPr="00337363" w:rsidRDefault="00297915" w:rsidP="00337363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</w:p>
    <w:sectPr w:rsidR="00297915" w:rsidRPr="00337363" w:rsidSect="00736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15"/>
    <w:rsid w:val="00297915"/>
    <w:rsid w:val="00337363"/>
    <w:rsid w:val="007066E6"/>
    <w:rsid w:val="00736352"/>
    <w:rsid w:val="00AA53B2"/>
    <w:rsid w:val="00F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5D0D7-1905-4653-A601-669E712F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63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Adele Bianco</cp:lastModifiedBy>
  <cp:revision>2</cp:revision>
  <cp:lastPrinted>2014-03-09T14:09:00Z</cp:lastPrinted>
  <dcterms:created xsi:type="dcterms:W3CDTF">2019-04-01T08:54:00Z</dcterms:created>
  <dcterms:modified xsi:type="dcterms:W3CDTF">2019-04-01T08:54:00Z</dcterms:modified>
</cp:coreProperties>
</file>