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9B" w:rsidRDefault="007A4B9B" w:rsidP="007A4B9B">
      <w:pPr>
        <w:jc w:val="center"/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>TASSE A.A. 2018/19</w:t>
      </w:r>
    </w:p>
    <w:p w:rsidR="007206C7" w:rsidRPr="007206C7" w:rsidRDefault="007206C7" w:rsidP="007206C7">
      <w:pPr>
        <w:jc w:val="both"/>
        <w:rPr>
          <w:b/>
          <w:color w:val="1F497D" w:themeColor="text2"/>
          <w:sz w:val="40"/>
          <w:szCs w:val="40"/>
        </w:rPr>
      </w:pPr>
      <w:r w:rsidRPr="007206C7">
        <w:rPr>
          <w:b/>
          <w:color w:val="1F497D" w:themeColor="text2"/>
          <w:sz w:val="40"/>
          <w:szCs w:val="40"/>
        </w:rPr>
        <w:t xml:space="preserve">1. Tutti gli studenti, indipendentemente dalla soglia di reddito ISEE, all’atto dell’iscrizione/immatricolazione sono tenuti al pagamento della tassa sul diritto allo studio di € 150,00 ed il pagamento dell’imposta di bollo virtuale pari a 16,00 euro, nei termini previsti dal presente regolamento per l’accesso ai Corsi di Studio. </w:t>
      </w:r>
    </w:p>
    <w:p w:rsidR="007206C7" w:rsidRPr="007206C7" w:rsidRDefault="007206C7" w:rsidP="007206C7">
      <w:pPr>
        <w:jc w:val="both"/>
        <w:rPr>
          <w:b/>
          <w:color w:val="1F497D" w:themeColor="text2"/>
          <w:sz w:val="40"/>
          <w:szCs w:val="40"/>
        </w:rPr>
      </w:pPr>
      <w:r w:rsidRPr="007206C7">
        <w:rPr>
          <w:b/>
          <w:color w:val="1F497D" w:themeColor="text2"/>
          <w:sz w:val="40"/>
          <w:szCs w:val="40"/>
        </w:rPr>
        <w:t>2. Il contributo unico verrà invece suddivisa in tre rate con scadenze rispettivamente fissate al:</w:t>
      </w:r>
    </w:p>
    <w:p w:rsidR="007206C7" w:rsidRPr="007206C7" w:rsidRDefault="007206C7" w:rsidP="007206C7">
      <w:pPr>
        <w:jc w:val="both"/>
        <w:rPr>
          <w:b/>
          <w:color w:val="1F497D" w:themeColor="text2"/>
          <w:sz w:val="40"/>
          <w:szCs w:val="40"/>
        </w:rPr>
      </w:pPr>
      <w:r w:rsidRPr="007206C7">
        <w:rPr>
          <w:b/>
          <w:color w:val="1F497D" w:themeColor="text2"/>
          <w:sz w:val="40"/>
          <w:szCs w:val="40"/>
        </w:rPr>
        <w:t>- 31/01/2019</w:t>
      </w:r>
    </w:p>
    <w:p w:rsidR="007206C7" w:rsidRPr="007206C7" w:rsidRDefault="007206C7" w:rsidP="007206C7">
      <w:pPr>
        <w:jc w:val="both"/>
        <w:rPr>
          <w:b/>
          <w:color w:val="1F497D" w:themeColor="text2"/>
          <w:sz w:val="40"/>
          <w:szCs w:val="40"/>
        </w:rPr>
      </w:pPr>
      <w:r w:rsidRPr="007206C7">
        <w:rPr>
          <w:b/>
          <w:color w:val="1F497D" w:themeColor="text2"/>
          <w:sz w:val="40"/>
          <w:szCs w:val="40"/>
        </w:rPr>
        <w:t>- 30/04/2019</w:t>
      </w:r>
    </w:p>
    <w:p w:rsidR="00F929FF" w:rsidRDefault="007206C7" w:rsidP="007206C7">
      <w:pPr>
        <w:jc w:val="both"/>
        <w:rPr>
          <w:b/>
          <w:color w:val="1F497D" w:themeColor="text2"/>
          <w:sz w:val="40"/>
          <w:szCs w:val="40"/>
        </w:rPr>
      </w:pPr>
      <w:r w:rsidRPr="007206C7">
        <w:rPr>
          <w:b/>
          <w:color w:val="1F497D" w:themeColor="text2"/>
          <w:sz w:val="40"/>
          <w:szCs w:val="40"/>
        </w:rPr>
        <w:t>- 01/07/2019</w:t>
      </w:r>
    </w:p>
    <w:p w:rsidR="007206C7" w:rsidRDefault="007206C7" w:rsidP="007206C7">
      <w:pPr>
        <w:jc w:val="both"/>
        <w:rPr>
          <w:b/>
          <w:color w:val="1F497D" w:themeColor="text2"/>
          <w:sz w:val="40"/>
          <w:szCs w:val="40"/>
        </w:rPr>
      </w:pPr>
    </w:p>
    <w:p w:rsidR="007206C7" w:rsidRDefault="007206C7" w:rsidP="007206C7">
      <w:pPr>
        <w:jc w:val="both"/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>Si prega di consultare il seguente link:</w:t>
      </w:r>
    </w:p>
    <w:p w:rsidR="007206C7" w:rsidRPr="007A4B9B" w:rsidRDefault="007206C7" w:rsidP="007206C7">
      <w:pPr>
        <w:jc w:val="both"/>
        <w:rPr>
          <w:b/>
          <w:color w:val="1F497D" w:themeColor="text2"/>
          <w:sz w:val="40"/>
          <w:szCs w:val="40"/>
          <w:u w:val="single"/>
        </w:rPr>
      </w:pPr>
      <w:r w:rsidRPr="007A4B9B">
        <w:rPr>
          <w:b/>
          <w:color w:val="1F497D" w:themeColor="text2"/>
          <w:sz w:val="40"/>
          <w:szCs w:val="40"/>
          <w:u w:val="single"/>
        </w:rPr>
        <w:t>http://web.unicz.it/uploads/2018/07/regolamento-tasse-2018-2019-aprrovato-in-data-26-luglio-2018.pdf</w:t>
      </w:r>
    </w:p>
    <w:sectPr w:rsidR="007206C7" w:rsidRPr="007A4B9B" w:rsidSect="000014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206C7"/>
    <w:rsid w:val="000014B1"/>
    <w:rsid w:val="001522B1"/>
    <w:rsid w:val="003A5C8C"/>
    <w:rsid w:val="006212D1"/>
    <w:rsid w:val="006F14F9"/>
    <w:rsid w:val="007206C7"/>
    <w:rsid w:val="007271F7"/>
    <w:rsid w:val="0076687F"/>
    <w:rsid w:val="007A4B9B"/>
    <w:rsid w:val="00DE07DE"/>
    <w:rsid w:val="00ED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4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> 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2019-04-03T07:17:00Z</dcterms:created>
  <dcterms:modified xsi:type="dcterms:W3CDTF">2019-04-03T07:20:00Z</dcterms:modified>
</cp:coreProperties>
</file>