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443" w:rsidRPr="00FE000C" w:rsidRDefault="00B301E4" w:rsidP="00FE000C">
      <w:pPr>
        <w:rPr>
          <w:rFonts w:ascii="Times New Roman" w:hAnsi="Times New Roman" w:cs="Times New Roman"/>
          <w:b/>
        </w:rPr>
      </w:pPr>
      <w:r w:rsidRPr="006755FE">
        <w:rPr>
          <w:rFonts w:ascii="Times New Roman" w:hAnsi="Times New Roman" w:cs="Times New Roman"/>
          <w:b/>
        </w:rPr>
        <w:t>Informazioni</w:t>
      </w:r>
      <w:r w:rsidR="0063140D" w:rsidRPr="006755FE">
        <w:rPr>
          <w:rFonts w:ascii="Times New Roman" w:hAnsi="Times New Roman" w:cs="Times New Roman"/>
          <w:b/>
        </w:rPr>
        <w:t xml:space="preserve"> </w:t>
      </w:r>
      <w:r w:rsidRPr="006755FE">
        <w:rPr>
          <w:rFonts w:ascii="Times New Roman" w:hAnsi="Times New Roman" w:cs="Times New Roman"/>
          <w:b/>
        </w:rPr>
        <w:t>Corso</w:t>
      </w:r>
    </w:p>
    <w:p w:rsidR="00B301E4" w:rsidRPr="00FE000C" w:rsidRDefault="006755FE" w:rsidP="00FE00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Scienze Dietetiche II</w:t>
      </w:r>
      <w:r w:rsidR="007250A8" w:rsidRPr="00FE000C">
        <w:rPr>
          <w:rFonts w:ascii="Times New Roman" w:hAnsi="Times New Roman" w:cs="Times New Roman"/>
        </w:rPr>
        <w:t xml:space="preserve">, CI Biotecnologie </w:t>
      </w:r>
      <w:r w:rsidR="00992899">
        <w:rPr>
          <w:rFonts w:ascii="Times New Roman" w:hAnsi="Times New Roman" w:cs="Times New Roman"/>
        </w:rPr>
        <w:t>delle Alimentazioni II 5</w:t>
      </w:r>
      <w:r w:rsidR="007250A8" w:rsidRPr="00FE000C">
        <w:rPr>
          <w:rFonts w:ascii="Times New Roman" w:hAnsi="Times New Roman" w:cs="Times New Roman"/>
        </w:rPr>
        <w:t xml:space="preserve"> CFU, I semestre III anno</w:t>
      </w:r>
    </w:p>
    <w:p w:rsidR="00BD6443" w:rsidRPr="00FE000C" w:rsidRDefault="00BD6443" w:rsidP="00BD6443">
      <w:pPr>
        <w:rPr>
          <w:rFonts w:ascii="Times New Roman" w:hAnsi="Times New Roman" w:cs="Times New Roman"/>
        </w:rPr>
      </w:pPr>
    </w:p>
    <w:p w:rsidR="00BD6443" w:rsidRPr="00FE000C" w:rsidRDefault="00B301E4" w:rsidP="00FE000C">
      <w:pPr>
        <w:rPr>
          <w:rFonts w:ascii="Times New Roman" w:hAnsi="Times New Roman" w:cs="Times New Roman"/>
          <w:b/>
        </w:rPr>
      </w:pPr>
      <w:r w:rsidRPr="006755FE">
        <w:rPr>
          <w:rFonts w:ascii="Times New Roman" w:hAnsi="Times New Roman" w:cs="Times New Roman"/>
          <w:b/>
        </w:rPr>
        <w:t>Informazioni</w:t>
      </w:r>
      <w:r w:rsidR="00992899">
        <w:rPr>
          <w:rFonts w:ascii="Times New Roman" w:hAnsi="Times New Roman" w:cs="Times New Roman"/>
          <w:b/>
        </w:rPr>
        <w:t xml:space="preserve"> </w:t>
      </w:r>
      <w:r w:rsidRPr="006755FE">
        <w:rPr>
          <w:rFonts w:ascii="Times New Roman" w:hAnsi="Times New Roman" w:cs="Times New Roman"/>
          <w:b/>
        </w:rPr>
        <w:t>Docente</w:t>
      </w:r>
    </w:p>
    <w:p w:rsidR="00B301E4" w:rsidRPr="00FE000C" w:rsidRDefault="007250A8" w:rsidP="00FE000C">
      <w:pPr>
        <w:rPr>
          <w:rFonts w:ascii="Times New Roman" w:hAnsi="Times New Roman" w:cs="Times New Roman"/>
        </w:rPr>
      </w:pPr>
      <w:r w:rsidRPr="00FE000C">
        <w:rPr>
          <w:rFonts w:ascii="Times New Roman" w:hAnsi="Times New Roman" w:cs="Times New Roman"/>
        </w:rPr>
        <w:t>Prof.ssa Marta Letizia Hribal</w:t>
      </w:r>
    </w:p>
    <w:p w:rsidR="007250A8" w:rsidRPr="00FE000C" w:rsidRDefault="007250A8" w:rsidP="00FE000C">
      <w:pPr>
        <w:rPr>
          <w:rFonts w:ascii="Times New Roman" w:hAnsi="Times New Roman" w:cs="Times New Roman"/>
        </w:rPr>
      </w:pPr>
      <w:r w:rsidRPr="00FE000C">
        <w:rPr>
          <w:rFonts w:ascii="Times New Roman" w:hAnsi="Times New Roman" w:cs="Times New Roman"/>
        </w:rPr>
        <w:t xml:space="preserve">e-mail: </w:t>
      </w:r>
      <w:hyperlink r:id="rId6" w:history="1">
        <w:r w:rsidRPr="00FE000C">
          <w:rPr>
            <w:rStyle w:val="Collegamentoipertestuale"/>
            <w:rFonts w:ascii="Times New Roman" w:hAnsi="Times New Roman" w:cs="Times New Roman"/>
          </w:rPr>
          <w:t>hribal@unicz.it</w:t>
        </w:r>
      </w:hyperlink>
    </w:p>
    <w:p w:rsidR="007250A8" w:rsidRPr="00FE000C" w:rsidRDefault="007250A8" w:rsidP="00FE000C">
      <w:pPr>
        <w:rPr>
          <w:rFonts w:ascii="Times New Roman" w:hAnsi="Times New Roman" w:cs="Times New Roman"/>
        </w:rPr>
      </w:pPr>
      <w:r w:rsidRPr="00FE000C">
        <w:rPr>
          <w:rFonts w:ascii="Times New Roman" w:hAnsi="Times New Roman" w:cs="Times New Roman"/>
        </w:rPr>
        <w:t xml:space="preserve">Ricevimento </w:t>
      </w:r>
      <w:proofErr w:type="gramStart"/>
      <w:r w:rsidRPr="00FE000C">
        <w:rPr>
          <w:rFonts w:ascii="Times New Roman" w:hAnsi="Times New Roman" w:cs="Times New Roman"/>
        </w:rPr>
        <w:t>Martedì</w:t>
      </w:r>
      <w:proofErr w:type="gramEnd"/>
      <w:r w:rsidRPr="00FE000C">
        <w:rPr>
          <w:rFonts w:ascii="Times New Roman" w:hAnsi="Times New Roman" w:cs="Times New Roman"/>
        </w:rPr>
        <w:t xml:space="preserve"> e Mercoledì dalle 11.00 alle 12.00 o in altri orari previo appuntamento</w:t>
      </w:r>
    </w:p>
    <w:p w:rsidR="00BA1D01" w:rsidRPr="00FE000C" w:rsidRDefault="00BA1D01" w:rsidP="00B301E4">
      <w:pPr>
        <w:ind w:left="720"/>
        <w:rPr>
          <w:rFonts w:ascii="Times New Roman" w:hAnsi="Times New Roman" w:cs="Times New Roman"/>
        </w:rPr>
      </w:pPr>
    </w:p>
    <w:p w:rsidR="00BD6443" w:rsidRPr="00FE000C" w:rsidRDefault="00B301E4" w:rsidP="00FE000C">
      <w:pPr>
        <w:rPr>
          <w:rFonts w:ascii="Times New Roman" w:hAnsi="Times New Roman" w:cs="Times New Roman"/>
          <w:b/>
        </w:rPr>
      </w:pPr>
      <w:r w:rsidRPr="006755FE">
        <w:rPr>
          <w:rFonts w:ascii="Times New Roman" w:hAnsi="Times New Roman" w:cs="Times New Roman"/>
          <w:b/>
        </w:rPr>
        <w:t>Descrizione del Corso</w:t>
      </w:r>
    </w:p>
    <w:p w:rsidR="007250A8" w:rsidRPr="00FE000C" w:rsidRDefault="007250A8" w:rsidP="00FE000C">
      <w:pPr>
        <w:rPr>
          <w:rFonts w:ascii="Times New Roman" w:hAnsi="Times New Roman" w:cs="Times New Roman"/>
        </w:rPr>
      </w:pPr>
      <w:r w:rsidRPr="00FE000C">
        <w:rPr>
          <w:rFonts w:ascii="Times New Roman" w:hAnsi="Times New Roman" w:cs="Times New Roman"/>
        </w:rPr>
        <w:t xml:space="preserve">Il corso si propone di illustrare le </w:t>
      </w:r>
      <w:r w:rsidR="00992899">
        <w:rPr>
          <w:rFonts w:ascii="Times New Roman" w:hAnsi="Times New Roman" w:cs="Times New Roman"/>
        </w:rPr>
        <w:t>principali patologie legate all’alimentazione e le linee guida per una corretta alimentazione</w:t>
      </w:r>
      <w:r w:rsidRPr="00FE000C">
        <w:rPr>
          <w:rFonts w:ascii="Times New Roman" w:hAnsi="Times New Roman" w:cs="Times New Roman"/>
        </w:rPr>
        <w:t xml:space="preserve">. </w:t>
      </w:r>
    </w:p>
    <w:p w:rsidR="00B301E4" w:rsidRPr="00FE000C" w:rsidRDefault="00B301E4" w:rsidP="00FE000C">
      <w:pPr>
        <w:rPr>
          <w:rFonts w:ascii="Times New Roman" w:hAnsi="Times New Roman" w:cs="Times New Roman"/>
          <w:b/>
          <w:color w:val="000000" w:themeColor="text1"/>
        </w:rPr>
      </w:pPr>
      <w:r w:rsidRPr="00FE000C">
        <w:rPr>
          <w:rFonts w:ascii="Times New Roman" w:hAnsi="Times New Roman" w:cs="Times New Roman"/>
          <w:b/>
          <w:color w:val="000000" w:themeColor="text1"/>
        </w:rPr>
        <w:t xml:space="preserve">Obiettivi del Corso </w:t>
      </w:r>
      <w:r w:rsidR="00BA1D01" w:rsidRPr="00FE000C">
        <w:rPr>
          <w:rFonts w:ascii="Times New Roman" w:hAnsi="Times New Roman" w:cs="Times New Roman"/>
          <w:b/>
          <w:color w:val="000000" w:themeColor="text1"/>
        </w:rPr>
        <w:t>e Risultati di apprendimento attesi</w:t>
      </w:r>
    </w:p>
    <w:p w:rsidR="007250A8" w:rsidRPr="00FE000C" w:rsidRDefault="007250A8" w:rsidP="00FE000C">
      <w:pPr>
        <w:rPr>
          <w:rFonts w:ascii="Times New Roman" w:hAnsi="Times New Roman" w:cs="Times New Roman"/>
          <w:b/>
          <w:color w:val="000000" w:themeColor="text1"/>
        </w:rPr>
      </w:pPr>
      <w:r w:rsidRPr="00FE000C">
        <w:rPr>
          <w:rFonts w:ascii="Times New Roman" w:eastAsia="Times New Roman" w:hAnsi="Times New Roman" w:cs="Times New Roman"/>
        </w:rPr>
        <w:t xml:space="preserve">L’obiettivo del corso è fornire agli studenti nozioni </w:t>
      </w:r>
      <w:r w:rsidR="00992899">
        <w:rPr>
          <w:rFonts w:ascii="Times New Roman" w:eastAsia="Times New Roman" w:hAnsi="Times New Roman" w:cs="Times New Roman"/>
        </w:rPr>
        <w:t>sulle principali patologie legate all’alimentazione e sulle linee guida per un’alimentazione corretta</w:t>
      </w:r>
      <w:r w:rsidR="00AB28A8" w:rsidRPr="00FE000C">
        <w:rPr>
          <w:rFonts w:ascii="Times New Roman" w:eastAsia="Times New Roman" w:hAnsi="Times New Roman" w:cs="Times New Roman"/>
        </w:rPr>
        <w:t xml:space="preserve">. Lo studente dovrà conoscere </w:t>
      </w:r>
      <w:r w:rsidR="00992899">
        <w:rPr>
          <w:rFonts w:ascii="Times New Roman" w:eastAsia="Times New Roman" w:hAnsi="Times New Roman" w:cs="Times New Roman"/>
        </w:rPr>
        <w:t>i meccanismi alla base delle principali patologie alimentari e acquisirà nozioni sui principi di dietoterapia</w:t>
      </w:r>
      <w:r w:rsidR="00AB28A8" w:rsidRPr="00FE000C">
        <w:rPr>
          <w:rFonts w:ascii="Times New Roman" w:eastAsia="Times New Roman" w:hAnsi="Times New Roman" w:cs="Times New Roman"/>
        </w:rPr>
        <w:t xml:space="preserve">. Lo studente acquisirà anche nozioni di base sui principali modelli </w:t>
      </w:r>
      <w:r w:rsidR="00992899">
        <w:rPr>
          <w:rFonts w:ascii="Times New Roman" w:eastAsia="Times New Roman" w:hAnsi="Times New Roman" w:cs="Times New Roman"/>
        </w:rPr>
        <w:t>sperimentali</w:t>
      </w:r>
      <w:r w:rsidR="00AB28A8" w:rsidRPr="00FE000C">
        <w:rPr>
          <w:rFonts w:ascii="Times New Roman" w:eastAsia="Times New Roman" w:hAnsi="Times New Roman" w:cs="Times New Roman"/>
        </w:rPr>
        <w:t xml:space="preserve"> utilizzati nella ricerca </w:t>
      </w:r>
      <w:r w:rsidR="00992899">
        <w:rPr>
          <w:rFonts w:ascii="Times New Roman" w:eastAsia="Times New Roman" w:hAnsi="Times New Roman" w:cs="Times New Roman"/>
        </w:rPr>
        <w:t>in nutrizione</w:t>
      </w:r>
      <w:r w:rsidR="00AB28A8" w:rsidRPr="00FE000C">
        <w:rPr>
          <w:rFonts w:ascii="Times New Roman" w:eastAsia="Times New Roman" w:hAnsi="Times New Roman" w:cs="Times New Roman"/>
        </w:rPr>
        <w:t xml:space="preserve"> </w:t>
      </w:r>
    </w:p>
    <w:p w:rsidR="003D34E2" w:rsidRPr="00FE000C" w:rsidRDefault="003D34E2" w:rsidP="00B301E4">
      <w:pPr>
        <w:ind w:left="708"/>
        <w:rPr>
          <w:rFonts w:ascii="Times New Roman" w:hAnsi="Times New Roman" w:cs="Times New Roman"/>
          <w:b/>
        </w:rPr>
      </w:pPr>
    </w:p>
    <w:p w:rsidR="00BA1D01" w:rsidRPr="00FE000C" w:rsidRDefault="003D34E2" w:rsidP="00FE000C">
      <w:pPr>
        <w:rPr>
          <w:rFonts w:ascii="Times New Roman" w:hAnsi="Times New Roman" w:cs="Times New Roman"/>
          <w:b/>
        </w:rPr>
      </w:pPr>
      <w:r w:rsidRPr="00FE000C">
        <w:rPr>
          <w:rFonts w:ascii="Times New Roman" w:hAnsi="Times New Roman" w:cs="Times New Roman"/>
          <w:b/>
        </w:rPr>
        <w:t>Programma</w:t>
      </w:r>
    </w:p>
    <w:p w:rsidR="00C64764" w:rsidRDefault="00992899" w:rsidP="00FE00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LARN e rappresentazioni grafiche dei modelli alimentari</w:t>
      </w:r>
    </w:p>
    <w:p w:rsidR="00F60975" w:rsidRDefault="00F60975" w:rsidP="00FE00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Metodi di indagine alimentare</w:t>
      </w:r>
    </w:p>
    <w:p w:rsidR="00845261" w:rsidRDefault="00845261" w:rsidP="00FE00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Gruppi Alimentari</w:t>
      </w:r>
    </w:p>
    <w:p w:rsidR="00992899" w:rsidRDefault="00992899" w:rsidP="00FE00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Dieta Mediterranea</w:t>
      </w:r>
    </w:p>
    <w:p w:rsidR="00992899" w:rsidRDefault="00992899" w:rsidP="00FE00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Cenni di legislazione sui prodotti tipici </w:t>
      </w:r>
    </w:p>
    <w:p w:rsidR="00992899" w:rsidRDefault="00992899" w:rsidP="00FE00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Reazione avverse agli alimenti (tossiche, allergie, intolleranze)</w:t>
      </w:r>
    </w:p>
    <w:p w:rsidR="00992899" w:rsidRDefault="00992899" w:rsidP="00FE00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Errori congeniti del metabolismo</w:t>
      </w:r>
      <w:bookmarkStart w:id="0" w:name="_GoBack"/>
      <w:bookmarkEnd w:id="0"/>
    </w:p>
    <w:p w:rsidR="00992899" w:rsidRDefault="00992899" w:rsidP="00FE00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Malnutrizione per difetto e Nutrizione Artificiale</w:t>
      </w:r>
    </w:p>
    <w:p w:rsidR="00992899" w:rsidRDefault="00992899" w:rsidP="00FE00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Digiuno e restrizione calorica</w:t>
      </w:r>
    </w:p>
    <w:p w:rsidR="00992899" w:rsidRDefault="00992899" w:rsidP="00FE00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Alimentazione e longevità</w:t>
      </w:r>
    </w:p>
    <w:p w:rsidR="00992899" w:rsidRDefault="00992899" w:rsidP="00FE00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Patologie legate a</w:t>
      </w:r>
      <w:r w:rsidR="00451991">
        <w:rPr>
          <w:rFonts w:ascii="Times New Roman" w:hAnsi="Times New Roman" w:cs="Times New Roman"/>
        </w:rPr>
        <w:t>lla</w:t>
      </w:r>
      <w:r>
        <w:rPr>
          <w:rFonts w:ascii="Times New Roman" w:hAnsi="Times New Roman" w:cs="Times New Roman"/>
        </w:rPr>
        <w:t xml:space="preserve"> malnutrizione per eccesso</w:t>
      </w:r>
    </w:p>
    <w:p w:rsidR="00992899" w:rsidRDefault="00992899" w:rsidP="00FE00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Alimentazione e cancro</w:t>
      </w:r>
    </w:p>
    <w:p w:rsidR="006F50A0" w:rsidRDefault="006F50A0" w:rsidP="00FE00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Principi di dietoterapia nelle patologie </w:t>
      </w:r>
      <w:r w:rsidR="007813D0">
        <w:rPr>
          <w:rFonts w:ascii="Times New Roman" w:hAnsi="Times New Roman" w:cs="Times New Roman"/>
        </w:rPr>
        <w:t>dei principali sistemi corporei</w:t>
      </w:r>
    </w:p>
    <w:p w:rsidR="007813D0" w:rsidRDefault="007813D0" w:rsidP="00FE00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Cenni sui principali modelli sperimentali nelle scienze dietetiche</w:t>
      </w:r>
    </w:p>
    <w:p w:rsidR="006F50A0" w:rsidRDefault="006F50A0" w:rsidP="00FE00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92899" w:rsidRDefault="00992899" w:rsidP="00FE000C">
      <w:pPr>
        <w:rPr>
          <w:rFonts w:ascii="Times New Roman" w:hAnsi="Times New Roman" w:cs="Times New Roman"/>
        </w:rPr>
      </w:pPr>
    </w:p>
    <w:p w:rsidR="003D34E2" w:rsidRPr="00FE000C" w:rsidRDefault="003D34E2" w:rsidP="00FE000C">
      <w:pPr>
        <w:rPr>
          <w:rFonts w:ascii="Times New Roman" w:hAnsi="Times New Roman" w:cs="Times New Roman"/>
          <w:b/>
        </w:rPr>
      </w:pPr>
      <w:r w:rsidRPr="00FE000C">
        <w:rPr>
          <w:rFonts w:ascii="Times New Roman" w:hAnsi="Times New Roman" w:cs="Times New Roman"/>
          <w:b/>
        </w:rPr>
        <w:t>Stima dell’impegno orario richiesto per lo studio individuale del programma</w:t>
      </w:r>
    </w:p>
    <w:p w:rsidR="003D34E2" w:rsidRPr="00FE000C" w:rsidRDefault="006F50A0" w:rsidP="00B301E4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75</w:t>
      </w:r>
      <w:r w:rsidR="00AB28A8" w:rsidRPr="00FE000C">
        <w:rPr>
          <w:rFonts w:ascii="Times New Roman" w:hAnsi="Times New Roman" w:cs="Times New Roman"/>
        </w:rPr>
        <w:t xml:space="preserve"> ore</w:t>
      </w:r>
    </w:p>
    <w:p w:rsidR="003D34E2" w:rsidRPr="00FE000C" w:rsidRDefault="003D34E2" w:rsidP="00B301E4">
      <w:pPr>
        <w:ind w:left="708"/>
        <w:rPr>
          <w:rFonts w:ascii="Times New Roman" w:hAnsi="Times New Roman" w:cs="Times New Roman"/>
          <w:b/>
        </w:rPr>
      </w:pPr>
    </w:p>
    <w:p w:rsidR="00BA1D01" w:rsidRPr="00FE000C" w:rsidRDefault="00BA1D01" w:rsidP="00FE000C">
      <w:pPr>
        <w:rPr>
          <w:rFonts w:ascii="Times New Roman" w:hAnsi="Times New Roman" w:cs="Times New Roman"/>
          <w:b/>
        </w:rPr>
      </w:pPr>
      <w:r w:rsidRPr="00FE000C">
        <w:rPr>
          <w:rFonts w:ascii="Times New Roman" w:hAnsi="Times New Roman" w:cs="Times New Roman"/>
          <w:b/>
        </w:rPr>
        <w:t xml:space="preserve">Metodi Insegnamento utilizzati </w:t>
      </w:r>
    </w:p>
    <w:p w:rsidR="00BA1D01" w:rsidRPr="00FE000C" w:rsidRDefault="00AB28A8" w:rsidP="00FE000C">
      <w:pPr>
        <w:rPr>
          <w:rFonts w:ascii="Times New Roman" w:hAnsi="Times New Roman" w:cs="Times New Roman"/>
        </w:rPr>
      </w:pPr>
      <w:r w:rsidRPr="00FE000C">
        <w:rPr>
          <w:rFonts w:ascii="Times New Roman" w:hAnsi="Times New Roman" w:cs="Times New Roman"/>
        </w:rPr>
        <w:t>Lezioni Frontali</w:t>
      </w:r>
    </w:p>
    <w:p w:rsidR="003251F4" w:rsidRPr="00FE000C" w:rsidRDefault="003251F4" w:rsidP="00B301E4">
      <w:pPr>
        <w:ind w:left="708"/>
        <w:rPr>
          <w:rFonts w:ascii="Times New Roman" w:hAnsi="Times New Roman" w:cs="Times New Roman"/>
        </w:rPr>
      </w:pPr>
    </w:p>
    <w:p w:rsidR="00BA1D01" w:rsidRDefault="003251F4" w:rsidP="00FE000C">
      <w:pPr>
        <w:rPr>
          <w:rFonts w:ascii="Times New Roman" w:hAnsi="Times New Roman" w:cs="Times New Roman"/>
          <w:b/>
        </w:rPr>
      </w:pPr>
      <w:r w:rsidRPr="00FE000C">
        <w:rPr>
          <w:rFonts w:ascii="Times New Roman" w:hAnsi="Times New Roman" w:cs="Times New Roman"/>
          <w:b/>
        </w:rPr>
        <w:t>Risorse per l’apprendimento</w:t>
      </w:r>
    </w:p>
    <w:p w:rsidR="00B207FD" w:rsidRDefault="00B207FD" w:rsidP="00FE000C">
      <w:pPr>
        <w:rPr>
          <w:rFonts w:ascii="Times New Roman" w:hAnsi="Times New Roman" w:cs="Times New Roman"/>
          <w:b/>
        </w:rPr>
      </w:pPr>
    </w:p>
    <w:p w:rsidR="00B207FD" w:rsidRDefault="00B207FD" w:rsidP="00FE000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Testi consigliati</w:t>
      </w:r>
    </w:p>
    <w:p w:rsidR="00B207FD" w:rsidRPr="00CB006E" w:rsidRDefault="00B207FD" w:rsidP="00FE000C">
      <w:pPr>
        <w:rPr>
          <w:rFonts w:ascii="Times New Roman" w:hAnsi="Times New Roman" w:cs="Times New Roman"/>
        </w:rPr>
      </w:pPr>
      <w:r w:rsidRPr="00CB006E">
        <w:rPr>
          <w:rFonts w:ascii="Times New Roman" w:hAnsi="Times New Roman" w:cs="Times New Roman"/>
        </w:rPr>
        <w:t>Alimentazione e Nutrizione Umana (Mariani, Costantini, Cannella, Tomassi; Il pensiero Scientifico Editore)</w:t>
      </w:r>
    </w:p>
    <w:p w:rsidR="00B207FD" w:rsidRPr="00CB006E" w:rsidRDefault="00B207FD" w:rsidP="00FE000C">
      <w:pPr>
        <w:rPr>
          <w:rFonts w:ascii="Times New Roman" w:hAnsi="Times New Roman" w:cs="Times New Roman"/>
        </w:rPr>
      </w:pPr>
      <w:r w:rsidRPr="00CB006E">
        <w:rPr>
          <w:rFonts w:ascii="Times New Roman" w:hAnsi="Times New Roman" w:cs="Times New Roman"/>
        </w:rPr>
        <w:t xml:space="preserve">Le basi molecolari della </w:t>
      </w:r>
      <w:r w:rsidR="00CB006E" w:rsidRPr="00CB006E">
        <w:rPr>
          <w:rFonts w:ascii="Times New Roman" w:hAnsi="Times New Roman" w:cs="Times New Roman"/>
        </w:rPr>
        <w:t xml:space="preserve">Nutrizione (Arienti, </w:t>
      </w:r>
      <w:proofErr w:type="spellStart"/>
      <w:r w:rsidR="00CB006E" w:rsidRPr="00CB006E">
        <w:rPr>
          <w:rFonts w:ascii="Times New Roman" w:hAnsi="Times New Roman" w:cs="Times New Roman"/>
        </w:rPr>
        <w:t>Piccin</w:t>
      </w:r>
      <w:proofErr w:type="spellEnd"/>
      <w:r w:rsidR="00CB006E" w:rsidRPr="00CB006E">
        <w:rPr>
          <w:rFonts w:ascii="Times New Roman" w:hAnsi="Times New Roman" w:cs="Times New Roman"/>
        </w:rPr>
        <w:t xml:space="preserve"> Editore) </w:t>
      </w:r>
    </w:p>
    <w:p w:rsidR="00AB28A8" w:rsidRPr="00FE000C" w:rsidRDefault="00AB28A8" w:rsidP="00AB28A8">
      <w:pPr>
        <w:pStyle w:val="Default"/>
      </w:pPr>
    </w:p>
    <w:p w:rsidR="00FE000C" w:rsidRDefault="00FE000C" w:rsidP="00FE00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Diapositive delle lezioni (fornite su richiesta degli studenti)</w:t>
      </w:r>
    </w:p>
    <w:p w:rsidR="006F50A0" w:rsidRPr="00FE000C" w:rsidRDefault="006F50A0" w:rsidP="00FE00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Articoli scientifici su problematiche affrontate durante il corso</w:t>
      </w:r>
    </w:p>
    <w:p w:rsidR="003D34E2" w:rsidRPr="00FE000C" w:rsidRDefault="003D34E2" w:rsidP="00B301E4">
      <w:pPr>
        <w:ind w:left="708"/>
        <w:rPr>
          <w:rFonts w:ascii="Times New Roman" w:hAnsi="Times New Roman" w:cs="Times New Roman"/>
        </w:rPr>
      </w:pPr>
    </w:p>
    <w:p w:rsidR="00BA1D01" w:rsidRPr="00FE000C" w:rsidRDefault="00BA1D01" w:rsidP="00BA1D01">
      <w:pPr>
        <w:ind w:left="720"/>
        <w:rPr>
          <w:rFonts w:ascii="Times New Roman" w:hAnsi="Times New Roman" w:cs="Times New Roman"/>
        </w:rPr>
      </w:pPr>
    </w:p>
    <w:p w:rsidR="00BD6443" w:rsidRPr="00FE000C" w:rsidRDefault="00BD6443" w:rsidP="00997603">
      <w:pPr>
        <w:ind w:left="720"/>
        <w:rPr>
          <w:rFonts w:ascii="Times New Roman" w:hAnsi="Times New Roman" w:cs="Times New Roman"/>
        </w:rPr>
      </w:pPr>
    </w:p>
    <w:p w:rsidR="00F51B04" w:rsidRDefault="00F51B04" w:rsidP="00FE000C">
      <w:pPr>
        <w:rPr>
          <w:rFonts w:ascii="Times New Roman" w:hAnsi="Times New Roman" w:cs="Times New Roman"/>
          <w:b/>
        </w:rPr>
      </w:pPr>
    </w:p>
    <w:p w:rsidR="003251F4" w:rsidRPr="00FE000C" w:rsidRDefault="00997603" w:rsidP="00FE000C">
      <w:pPr>
        <w:rPr>
          <w:rFonts w:ascii="Times New Roman" w:hAnsi="Times New Roman" w:cs="Times New Roman"/>
          <w:b/>
        </w:rPr>
      </w:pPr>
      <w:r w:rsidRPr="00FE000C">
        <w:rPr>
          <w:rFonts w:ascii="Times New Roman" w:hAnsi="Times New Roman" w:cs="Times New Roman"/>
          <w:b/>
        </w:rPr>
        <w:t>Modalità di frequenza</w:t>
      </w:r>
    </w:p>
    <w:p w:rsidR="00356CAF" w:rsidRPr="00FE000C" w:rsidRDefault="009C2084" w:rsidP="00FE000C">
      <w:pPr>
        <w:rPr>
          <w:rFonts w:ascii="Times New Roman" w:hAnsi="Times New Roman" w:cs="Times New Roman"/>
        </w:rPr>
      </w:pPr>
      <w:r w:rsidRPr="00FE000C">
        <w:rPr>
          <w:rFonts w:ascii="Times New Roman" w:hAnsi="Times New Roman" w:cs="Times New Roman"/>
        </w:rPr>
        <w:t>Le modalità sono indicate</w:t>
      </w:r>
      <w:r w:rsidR="007402F7" w:rsidRPr="00FE000C">
        <w:rPr>
          <w:rFonts w:ascii="Times New Roman" w:hAnsi="Times New Roman" w:cs="Times New Roman"/>
        </w:rPr>
        <w:t xml:space="preserve"> dall’art.8 del Regolamento didattico d’Ateneo.</w:t>
      </w:r>
    </w:p>
    <w:p w:rsidR="00356CAF" w:rsidRPr="00FE000C" w:rsidRDefault="00356CAF" w:rsidP="00997603">
      <w:pPr>
        <w:ind w:left="720"/>
        <w:rPr>
          <w:rFonts w:ascii="Times New Roman" w:hAnsi="Times New Roman" w:cs="Times New Roman"/>
          <w:b/>
        </w:rPr>
      </w:pPr>
    </w:p>
    <w:p w:rsidR="006F50A0" w:rsidRDefault="006F50A0" w:rsidP="00FE000C">
      <w:pPr>
        <w:rPr>
          <w:rFonts w:ascii="Times New Roman" w:hAnsi="Times New Roman" w:cs="Times New Roman"/>
          <w:b/>
        </w:rPr>
      </w:pPr>
    </w:p>
    <w:p w:rsidR="006F50A0" w:rsidRDefault="006F50A0" w:rsidP="00FE000C">
      <w:pPr>
        <w:rPr>
          <w:rFonts w:ascii="Times New Roman" w:hAnsi="Times New Roman" w:cs="Times New Roman"/>
          <w:b/>
        </w:rPr>
      </w:pPr>
    </w:p>
    <w:p w:rsidR="00DB1C81" w:rsidRPr="00FE000C" w:rsidRDefault="003251F4" w:rsidP="00FE000C">
      <w:pPr>
        <w:rPr>
          <w:rFonts w:ascii="Times New Roman" w:hAnsi="Times New Roman" w:cs="Times New Roman"/>
          <w:b/>
        </w:rPr>
      </w:pPr>
      <w:r w:rsidRPr="00FE000C">
        <w:rPr>
          <w:rFonts w:ascii="Times New Roman" w:hAnsi="Times New Roman" w:cs="Times New Roman"/>
          <w:b/>
        </w:rPr>
        <w:t xml:space="preserve">Modalità di accertamento </w:t>
      </w:r>
    </w:p>
    <w:p w:rsidR="003251F4" w:rsidRPr="00FE000C" w:rsidRDefault="003251F4" w:rsidP="00FE000C">
      <w:pPr>
        <w:rPr>
          <w:rStyle w:val="Collegamentoipertestuale"/>
          <w:rFonts w:ascii="Times New Roman" w:hAnsi="Times New Roman" w:cs="Times New Roman"/>
        </w:rPr>
      </w:pPr>
      <w:r w:rsidRPr="00FE000C">
        <w:rPr>
          <w:rFonts w:ascii="Times New Roman" w:hAnsi="Times New Roman" w:cs="Times New Roman"/>
        </w:rPr>
        <w:t xml:space="preserve">Le modalità generali sono indicate nel regolamento didattico di Ateneo all’art.22 consultabile al link </w:t>
      </w:r>
      <w:hyperlink r:id="rId7" w:history="1">
        <w:r w:rsidRPr="00FE000C">
          <w:rPr>
            <w:rStyle w:val="Collegamentoipertestuale"/>
            <w:rFonts w:ascii="Times New Roman" w:hAnsi="Times New Roman" w:cs="Times New Roman"/>
          </w:rPr>
          <w:t>http://www.unicz.it/pdf/regolamento_didattico_ateneo_dr681.pdf</w:t>
        </w:r>
      </w:hyperlink>
    </w:p>
    <w:p w:rsidR="00C64764" w:rsidRPr="00FE000C" w:rsidRDefault="00C64764" w:rsidP="003251F4">
      <w:pPr>
        <w:ind w:left="720"/>
        <w:rPr>
          <w:rFonts w:ascii="Times New Roman" w:hAnsi="Times New Roman" w:cs="Times New Roman"/>
        </w:rPr>
      </w:pPr>
    </w:p>
    <w:p w:rsidR="00C64764" w:rsidRPr="00FE000C" w:rsidRDefault="00C64764" w:rsidP="00FE000C">
      <w:pPr>
        <w:rPr>
          <w:rFonts w:ascii="Times New Roman" w:hAnsi="Times New Roman" w:cs="Times New Roman"/>
        </w:rPr>
      </w:pPr>
      <w:r w:rsidRPr="00FE000C">
        <w:rPr>
          <w:rFonts w:ascii="Times New Roman" w:hAnsi="Times New Roman" w:cs="Times New Roman"/>
        </w:rPr>
        <w:t xml:space="preserve">Durante il corso sono </w:t>
      </w:r>
      <w:proofErr w:type="gramStart"/>
      <w:r w:rsidRPr="00FE000C">
        <w:rPr>
          <w:rFonts w:ascii="Times New Roman" w:hAnsi="Times New Roman" w:cs="Times New Roman"/>
        </w:rPr>
        <w:t xml:space="preserve">previste </w:t>
      </w:r>
      <w:r w:rsidR="006F50A0">
        <w:rPr>
          <w:rFonts w:ascii="Times New Roman" w:hAnsi="Times New Roman" w:cs="Times New Roman"/>
        </w:rPr>
        <w:t xml:space="preserve"> discussioni</w:t>
      </w:r>
      <w:proofErr w:type="gramEnd"/>
      <w:r w:rsidR="006F50A0">
        <w:rPr>
          <w:rFonts w:ascii="Times New Roman" w:hAnsi="Times New Roman" w:cs="Times New Roman"/>
        </w:rPr>
        <w:t xml:space="preserve"> di articoli scientifici e l’elaborazione di un “caso clinico” in forma scritta</w:t>
      </w:r>
      <w:r w:rsidRPr="00FE000C">
        <w:rPr>
          <w:rFonts w:ascii="Times New Roman" w:hAnsi="Times New Roman" w:cs="Times New Roman"/>
        </w:rPr>
        <w:t xml:space="preserve">, i cui risultati saranno considerati per il voto finale. </w:t>
      </w:r>
    </w:p>
    <w:p w:rsidR="003251F4" w:rsidRPr="00FE000C" w:rsidRDefault="00C64764" w:rsidP="00C64764">
      <w:pPr>
        <w:rPr>
          <w:rFonts w:ascii="Times New Roman" w:hAnsi="Times New Roman" w:cs="Times New Roman"/>
        </w:rPr>
      </w:pPr>
      <w:r w:rsidRPr="00FE000C">
        <w:rPr>
          <w:rFonts w:ascii="Times New Roman" w:hAnsi="Times New Roman" w:cs="Times New Roman"/>
        </w:rPr>
        <w:t xml:space="preserve"> </w:t>
      </w:r>
      <w:r w:rsidR="003251F4" w:rsidRPr="00FE000C">
        <w:rPr>
          <w:rFonts w:ascii="Times New Roman" w:hAnsi="Times New Roman" w:cs="Times New Roman"/>
        </w:rPr>
        <w:t xml:space="preserve">L’esame </w:t>
      </w:r>
      <w:r w:rsidR="00093EF5" w:rsidRPr="00FE000C">
        <w:rPr>
          <w:rFonts w:ascii="Times New Roman" w:hAnsi="Times New Roman" w:cs="Times New Roman"/>
        </w:rPr>
        <w:t xml:space="preserve">finale </w:t>
      </w:r>
      <w:r w:rsidR="003251F4" w:rsidRPr="00FE000C">
        <w:rPr>
          <w:rFonts w:ascii="Times New Roman" w:hAnsi="Times New Roman" w:cs="Times New Roman"/>
        </w:rPr>
        <w:t>sarà svolto in forma</w:t>
      </w:r>
      <w:r w:rsidRPr="00FE000C">
        <w:rPr>
          <w:rFonts w:ascii="Times New Roman" w:hAnsi="Times New Roman" w:cs="Times New Roman"/>
        </w:rPr>
        <w:t xml:space="preserve"> </w:t>
      </w:r>
      <w:r w:rsidR="003251F4" w:rsidRPr="00FE000C">
        <w:rPr>
          <w:rFonts w:ascii="Times New Roman" w:hAnsi="Times New Roman" w:cs="Times New Roman"/>
        </w:rPr>
        <w:t xml:space="preserve">orale </w:t>
      </w:r>
    </w:p>
    <w:p w:rsidR="003A5154" w:rsidRPr="00FE000C" w:rsidRDefault="003251F4" w:rsidP="00FE000C">
      <w:pPr>
        <w:rPr>
          <w:rFonts w:ascii="Times New Roman" w:hAnsi="Times New Roman" w:cs="Times New Roman"/>
        </w:rPr>
      </w:pPr>
      <w:r w:rsidRPr="00FE000C">
        <w:rPr>
          <w:rFonts w:ascii="Times New Roman" w:hAnsi="Times New Roman" w:cs="Times New Roman"/>
        </w:rPr>
        <w:t>I criteri sulla base dei quali sarà giudicato lo studente sono:</w:t>
      </w:r>
    </w:p>
    <w:p w:rsidR="004968C6" w:rsidRPr="00FE000C" w:rsidRDefault="004968C6" w:rsidP="00997603">
      <w:pPr>
        <w:ind w:left="72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146"/>
        <w:gridCol w:w="2306"/>
        <w:gridCol w:w="2336"/>
        <w:gridCol w:w="2340"/>
      </w:tblGrid>
      <w:tr w:rsidR="004968C6" w:rsidRPr="00FE000C" w:rsidTr="004968C6">
        <w:tc>
          <w:tcPr>
            <w:tcW w:w="2146" w:type="dxa"/>
          </w:tcPr>
          <w:p w:rsidR="004968C6" w:rsidRPr="00FE000C" w:rsidRDefault="004968C6" w:rsidP="00997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4968C6" w:rsidRPr="00FE000C" w:rsidRDefault="004968C6" w:rsidP="009976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E00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Conoscenza e comprensione argomento</w:t>
            </w:r>
          </w:p>
        </w:tc>
        <w:tc>
          <w:tcPr>
            <w:tcW w:w="2336" w:type="dxa"/>
          </w:tcPr>
          <w:p w:rsidR="004968C6" w:rsidRPr="00FE000C" w:rsidRDefault="004968C6" w:rsidP="009976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E00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Capacità di analisi e sintesi</w:t>
            </w:r>
          </w:p>
        </w:tc>
        <w:tc>
          <w:tcPr>
            <w:tcW w:w="2340" w:type="dxa"/>
          </w:tcPr>
          <w:p w:rsidR="004968C6" w:rsidRPr="00FE000C" w:rsidRDefault="004968C6" w:rsidP="009976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E00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Utilizzo di referenze</w:t>
            </w:r>
          </w:p>
        </w:tc>
      </w:tr>
      <w:tr w:rsidR="004968C6" w:rsidRPr="00FE000C" w:rsidTr="004968C6">
        <w:tc>
          <w:tcPr>
            <w:tcW w:w="2146" w:type="dxa"/>
          </w:tcPr>
          <w:p w:rsidR="004968C6" w:rsidRPr="00FE000C" w:rsidRDefault="004968C6" w:rsidP="00997603">
            <w:pPr>
              <w:rPr>
                <w:rFonts w:ascii="Times New Roman" w:hAnsi="Times New Roman" w:cs="Times New Roman"/>
              </w:rPr>
            </w:pPr>
            <w:r w:rsidRPr="00FE000C">
              <w:rPr>
                <w:rFonts w:ascii="Times New Roman" w:hAnsi="Times New Roman" w:cs="Times New Roman"/>
              </w:rPr>
              <w:t>Non idoneo</w:t>
            </w:r>
          </w:p>
        </w:tc>
        <w:tc>
          <w:tcPr>
            <w:tcW w:w="2306" w:type="dxa"/>
          </w:tcPr>
          <w:p w:rsidR="004968C6" w:rsidRPr="00FE000C" w:rsidRDefault="004968C6" w:rsidP="004968C6">
            <w:pPr>
              <w:ind w:left="139"/>
              <w:rPr>
                <w:rFonts w:ascii="Times New Roman" w:hAnsi="Times New Roman" w:cs="Times New Roman"/>
              </w:rPr>
            </w:pPr>
            <w:r w:rsidRPr="00FE000C">
              <w:rPr>
                <w:rFonts w:ascii="Times New Roman" w:hAnsi="Times New Roman" w:cs="Times New Roman"/>
              </w:rPr>
              <w:t>Importanti carenze.</w:t>
            </w:r>
          </w:p>
          <w:p w:rsidR="004968C6" w:rsidRPr="00FE000C" w:rsidRDefault="004968C6" w:rsidP="004968C6">
            <w:pPr>
              <w:rPr>
                <w:rFonts w:ascii="Times New Roman" w:hAnsi="Times New Roman" w:cs="Times New Roman"/>
              </w:rPr>
            </w:pPr>
            <w:r w:rsidRPr="00FE000C">
              <w:rPr>
                <w:rFonts w:ascii="Times New Roman" w:hAnsi="Times New Roman" w:cs="Times New Roman"/>
              </w:rPr>
              <w:t>Significative</w:t>
            </w:r>
            <w:r w:rsidR="00C64764" w:rsidRPr="00FE00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000C">
              <w:rPr>
                <w:rFonts w:ascii="Times New Roman" w:hAnsi="Times New Roman" w:cs="Times New Roman"/>
              </w:rPr>
              <w:t>inaccuratezze</w:t>
            </w:r>
            <w:proofErr w:type="spellEnd"/>
          </w:p>
        </w:tc>
        <w:tc>
          <w:tcPr>
            <w:tcW w:w="2336" w:type="dxa"/>
          </w:tcPr>
          <w:p w:rsidR="004968C6" w:rsidRPr="00FE000C" w:rsidRDefault="004968C6" w:rsidP="00997603">
            <w:pPr>
              <w:rPr>
                <w:rFonts w:ascii="Times New Roman" w:hAnsi="Times New Roman" w:cs="Times New Roman"/>
              </w:rPr>
            </w:pPr>
            <w:r w:rsidRPr="00FE000C">
              <w:rPr>
                <w:rFonts w:ascii="Times New Roman" w:hAnsi="Times New Roman" w:cs="Times New Roman"/>
              </w:rPr>
              <w:t>Irrilevanti. Frequenti generalizzazioni. Incapacità di sintesi</w:t>
            </w:r>
          </w:p>
        </w:tc>
        <w:tc>
          <w:tcPr>
            <w:tcW w:w="2340" w:type="dxa"/>
          </w:tcPr>
          <w:p w:rsidR="004968C6" w:rsidRPr="00FE000C" w:rsidRDefault="004968C6" w:rsidP="00997603">
            <w:pPr>
              <w:rPr>
                <w:rFonts w:ascii="Times New Roman" w:hAnsi="Times New Roman" w:cs="Times New Roman"/>
              </w:rPr>
            </w:pPr>
            <w:r w:rsidRPr="00FE000C">
              <w:rPr>
                <w:rFonts w:ascii="Times New Roman" w:hAnsi="Times New Roman" w:cs="Times New Roman"/>
              </w:rPr>
              <w:t>Completamente inappropriato</w:t>
            </w:r>
          </w:p>
        </w:tc>
      </w:tr>
      <w:tr w:rsidR="004968C6" w:rsidRPr="00FE000C" w:rsidTr="004968C6">
        <w:tc>
          <w:tcPr>
            <w:tcW w:w="2146" w:type="dxa"/>
          </w:tcPr>
          <w:p w:rsidR="004968C6" w:rsidRPr="00FE000C" w:rsidRDefault="004968C6" w:rsidP="00997603">
            <w:pPr>
              <w:rPr>
                <w:rFonts w:ascii="Times New Roman" w:hAnsi="Times New Roman" w:cs="Times New Roman"/>
              </w:rPr>
            </w:pPr>
            <w:r w:rsidRPr="00FE000C">
              <w:rPr>
                <w:rFonts w:ascii="Times New Roman" w:hAnsi="Times New Roman" w:cs="Times New Roman"/>
              </w:rPr>
              <w:t>18-20</w:t>
            </w:r>
          </w:p>
        </w:tc>
        <w:tc>
          <w:tcPr>
            <w:tcW w:w="2306" w:type="dxa"/>
          </w:tcPr>
          <w:p w:rsidR="004968C6" w:rsidRPr="00FE000C" w:rsidRDefault="004968C6" w:rsidP="00997603">
            <w:pPr>
              <w:rPr>
                <w:rFonts w:ascii="Times New Roman" w:hAnsi="Times New Roman" w:cs="Times New Roman"/>
              </w:rPr>
            </w:pPr>
            <w:r w:rsidRPr="00FE000C">
              <w:rPr>
                <w:rFonts w:ascii="Times New Roman" w:hAnsi="Times New Roman" w:cs="Times New Roman"/>
              </w:rPr>
              <w:t>A livello soglia. Imperfezioni</w:t>
            </w:r>
            <w:r w:rsidR="00C64764" w:rsidRPr="00FE000C">
              <w:rPr>
                <w:rFonts w:ascii="Times New Roman" w:hAnsi="Times New Roman" w:cs="Times New Roman"/>
              </w:rPr>
              <w:t xml:space="preserve"> </w:t>
            </w:r>
            <w:r w:rsidRPr="00FE000C">
              <w:rPr>
                <w:rFonts w:ascii="Times New Roman" w:hAnsi="Times New Roman" w:cs="Times New Roman"/>
              </w:rPr>
              <w:t>evidenti</w:t>
            </w:r>
          </w:p>
        </w:tc>
        <w:tc>
          <w:tcPr>
            <w:tcW w:w="2336" w:type="dxa"/>
          </w:tcPr>
          <w:p w:rsidR="004968C6" w:rsidRPr="00FE000C" w:rsidRDefault="004968C6" w:rsidP="00997603">
            <w:pPr>
              <w:rPr>
                <w:rFonts w:ascii="Times New Roman" w:hAnsi="Times New Roman" w:cs="Times New Roman"/>
              </w:rPr>
            </w:pPr>
            <w:r w:rsidRPr="00FE000C">
              <w:rPr>
                <w:rFonts w:ascii="Times New Roman" w:hAnsi="Times New Roman" w:cs="Times New Roman"/>
              </w:rPr>
              <w:t>Capacità appena sufficienti</w:t>
            </w:r>
          </w:p>
        </w:tc>
        <w:tc>
          <w:tcPr>
            <w:tcW w:w="2340" w:type="dxa"/>
          </w:tcPr>
          <w:p w:rsidR="004968C6" w:rsidRPr="00FE000C" w:rsidRDefault="004968C6" w:rsidP="00997603">
            <w:pPr>
              <w:rPr>
                <w:rFonts w:ascii="Times New Roman" w:hAnsi="Times New Roman" w:cs="Times New Roman"/>
              </w:rPr>
            </w:pPr>
            <w:r w:rsidRPr="00FE000C">
              <w:rPr>
                <w:rFonts w:ascii="Times New Roman" w:hAnsi="Times New Roman" w:cs="Times New Roman"/>
              </w:rPr>
              <w:t>Appena appropriato</w:t>
            </w:r>
          </w:p>
        </w:tc>
      </w:tr>
      <w:tr w:rsidR="004968C6" w:rsidRPr="00FE000C" w:rsidTr="004968C6">
        <w:tc>
          <w:tcPr>
            <w:tcW w:w="2146" w:type="dxa"/>
          </w:tcPr>
          <w:p w:rsidR="004968C6" w:rsidRPr="00FE000C" w:rsidRDefault="004968C6" w:rsidP="00997603">
            <w:pPr>
              <w:rPr>
                <w:rFonts w:ascii="Times New Roman" w:hAnsi="Times New Roman" w:cs="Times New Roman"/>
              </w:rPr>
            </w:pPr>
            <w:r w:rsidRPr="00FE000C">
              <w:rPr>
                <w:rFonts w:ascii="Times New Roman" w:hAnsi="Times New Roman" w:cs="Times New Roman"/>
              </w:rPr>
              <w:t>21-23</w:t>
            </w:r>
          </w:p>
        </w:tc>
        <w:tc>
          <w:tcPr>
            <w:tcW w:w="2306" w:type="dxa"/>
          </w:tcPr>
          <w:p w:rsidR="004968C6" w:rsidRPr="00FE000C" w:rsidRDefault="004968C6" w:rsidP="00997603">
            <w:pPr>
              <w:rPr>
                <w:rFonts w:ascii="Times New Roman" w:hAnsi="Times New Roman" w:cs="Times New Roman"/>
              </w:rPr>
            </w:pPr>
            <w:r w:rsidRPr="00FE000C">
              <w:rPr>
                <w:rFonts w:ascii="Times New Roman" w:hAnsi="Times New Roman" w:cs="Times New Roman"/>
              </w:rPr>
              <w:t>Conoscenza routinaria</w:t>
            </w:r>
          </w:p>
        </w:tc>
        <w:tc>
          <w:tcPr>
            <w:tcW w:w="2336" w:type="dxa"/>
          </w:tcPr>
          <w:p w:rsidR="004968C6" w:rsidRPr="00FE000C" w:rsidRDefault="004968C6" w:rsidP="00997603">
            <w:pPr>
              <w:rPr>
                <w:rFonts w:ascii="Times New Roman" w:hAnsi="Times New Roman" w:cs="Times New Roman"/>
              </w:rPr>
            </w:pPr>
            <w:proofErr w:type="gramStart"/>
            <w:r w:rsidRPr="00FE000C">
              <w:rPr>
                <w:rFonts w:ascii="Times New Roman" w:hAnsi="Times New Roman" w:cs="Times New Roman"/>
              </w:rPr>
              <w:t>E’</w:t>
            </w:r>
            <w:proofErr w:type="gramEnd"/>
            <w:r w:rsidRPr="00FE000C">
              <w:rPr>
                <w:rFonts w:ascii="Times New Roman" w:hAnsi="Times New Roman" w:cs="Times New Roman"/>
              </w:rPr>
              <w:t xml:space="preserve"> in grado di analisi e sintesi corrette. Argomenta in modo logico e coerente</w:t>
            </w:r>
          </w:p>
        </w:tc>
        <w:tc>
          <w:tcPr>
            <w:tcW w:w="2340" w:type="dxa"/>
          </w:tcPr>
          <w:p w:rsidR="004968C6" w:rsidRPr="00FE000C" w:rsidRDefault="004968C6" w:rsidP="00997603">
            <w:pPr>
              <w:rPr>
                <w:rFonts w:ascii="Times New Roman" w:hAnsi="Times New Roman" w:cs="Times New Roman"/>
              </w:rPr>
            </w:pPr>
            <w:r w:rsidRPr="00FE000C">
              <w:rPr>
                <w:rFonts w:ascii="Times New Roman" w:hAnsi="Times New Roman" w:cs="Times New Roman"/>
              </w:rPr>
              <w:t>Utilizza le referenze standard</w:t>
            </w:r>
          </w:p>
        </w:tc>
      </w:tr>
      <w:tr w:rsidR="004968C6" w:rsidRPr="00FE000C" w:rsidTr="004968C6">
        <w:tc>
          <w:tcPr>
            <w:tcW w:w="2146" w:type="dxa"/>
          </w:tcPr>
          <w:p w:rsidR="004968C6" w:rsidRPr="00FE000C" w:rsidRDefault="004968C6" w:rsidP="00997603">
            <w:pPr>
              <w:rPr>
                <w:rFonts w:ascii="Times New Roman" w:hAnsi="Times New Roman" w:cs="Times New Roman"/>
              </w:rPr>
            </w:pPr>
            <w:r w:rsidRPr="00FE000C">
              <w:rPr>
                <w:rFonts w:ascii="Times New Roman" w:hAnsi="Times New Roman" w:cs="Times New Roman"/>
              </w:rPr>
              <w:t>24-26</w:t>
            </w:r>
          </w:p>
        </w:tc>
        <w:tc>
          <w:tcPr>
            <w:tcW w:w="2306" w:type="dxa"/>
          </w:tcPr>
          <w:p w:rsidR="004968C6" w:rsidRPr="00FE000C" w:rsidRDefault="004968C6" w:rsidP="00997603">
            <w:pPr>
              <w:rPr>
                <w:rFonts w:ascii="Times New Roman" w:hAnsi="Times New Roman" w:cs="Times New Roman"/>
              </w:rPr>
            </w:pPr>
            <w:r w:rsidRPr="00FE000C">
              <w:rPr>
                <w:rFonts w:ascii="Times New Roman" w:hAnsi="Times New Roman" w:cs="Times New Roman"/>
              </w:rPr>
              <w:t>Conoscenza buona</w:t>
            </w:r>
          </w:p>
        </w:tc>
        <w:tc>
          <w:tcPr>
            <w:tcW w:w="2336" w:type="dxa"/>
          </w:tcPr>
          <w:p w:rsidR="004968C6" w:rsidRPr="00FE000C" w:rsidRDefault="004968C6" w:rsidP="00997603">
            <w:pPr>
              <w:rPr>
                <w:rFonts w:ascii="Times New Roman" w:hAnsi="Times New Roman" w:cs="Times New Roman"/>
              </w:rPr>
            </w:pPr>
            <w:r w:rsidRPr="00FE000C">
              <w:rPr>
                <w:rFonts w:ascii="Times New Roman" w:hAnsi="Times New Roman" w:cs="Times New Roman"/>
              </w:rPr>
              <w:t>Ha capacità di a. e s. buone gli argomenti sono espressi coerentemente</w:t>
            </w:r>
          </w:p>
        </w:tc>
        <w:tc>
          <w:tcPr>
            <w:tcW w:w="2340" w:type="dxa"/>
          </w:tcPr>
          <w:p w:rsidR="004968C6" w:rsidRPr="00FE000C" w:rsidRDefault="004968C6" w:rsidP="00997603">
            <w:pPr>
              <w:rPr>
                <w:rFonts w:ascii="Times New Roman" w:hAnsi="Times New Roman" w:cs="Times New Roman"/>
              </w:rPr>
            </w:pPr>
            <w:r w:rsidRPr="00FE000C">
              <w:rPr>
                <w:rFonts w:ascii="Times New Roman" w:hAnsi="Times New Roman" w:cs="Times New Roman"/>
              </w:rPr>
              <w:t>Utilizza le referenze standard</w:t>
            </w:r>
          </w:p>
        </w:tc>
      </w:tr>
      <w:tr w:rsidR="004968C6" w:rsidRPr="00FE000C" w:rsidTr="004968C6">
        <w:tc>
          <w:tcPr>
            <w:tcW w:w="2146" w:type="dxa"/>
          </w:tcPr>
          <w:p w:rsidR="004968C6" w:rsidRPr="00FE000C" w:rsidRDefault="004968C6" w:rsidP="00997603">
            <w:pPr>
              <w:rPr>
                <w:rFonts w:ascii="Times New Roman" w:hAnsi="Times New Roman" w:cs="Times New Roman"/>
              </w:rPr>
            </w:pPr>
            <w:r w:rsidRPr="00FE000C">
              <w:rPr>
                <w:rFonts w:ascii="Times New Roman" w:hAnsi="Times New Roman" w:cs="Times New Roman"/>
              </w:rPr>
              <w:t>27-29</w:t>
            </w:r>
          </w:p>
        </w:tc>
        <w:tc>
          <w:tcPr>
            <w:tcW w:w="2306" w:type="dxa"/>
          </w:tcPr>
          <w:p w:rsidR="004968C6" w:rsidRPr="00FE000C" w:rsidRDefault="004968C6" w:rsidP="00997603">
            <w:pPr>
              <w:rPr>
                <w:rFonts w:ascii="Times New Roman" w:hAnsi="Times New Roman" w:cs="Times New Roman"/>
              </w:rPr>
            </w:pPr>
            <w:r w:rsidRPr="00FE000C">
              <w:rPr>
                <w:rFonts w:ascii="Times New Roman" w:hAnsi="Times New Roman" w:cs="Times New Roman"/>
              </w:rPr>
              <w:t>Conoscenza più che buona</w:t>
            </w:r>
          </w:p>
        </w:tc>
        <w:tc>
          <w:tcPr>
            <w:tcW w:w="2336" w:type="dxa"/>
          </w:tcPr>
          <w:p w:rsidR="004968C6" w:rsidRPr="00FE000C" w:rsidRDefault="004968C6" w:rsidP="00997603">
            <w:pPr>
              <w:rPr>
                <w:rFonts w:ascii="Times New Roman" w:hAnsi="Times New Roman" w:cs="Times New Roman"/>
              </w:rPr>
            </w:pPr>
            <w:r w:rsidRPr="00FE000C">
              <w:rPr>
                <w:rFonts w:ascii="Times New Roman" w:hAnsi="Times New Roman" w:cs="Times New Roman"/>
              </w:rPr>
              <w:t>Ha notevoli capacità di a. e s.</w:t>
            </w:r>
          </w:p>
        </w:tc>
        <w:tc>
          <w:tcPr>
            <w:tcW w:w="2340" w:type="dxa"/>
          </w:tcPr>
          <w:p w:rsidR="004968C6" w:rsidRPr="00FE000C" w:rsidRDefault="004968C6" w:rsidP="00997603">
            <w:pPr>
              <w:rPr>
                <w:rFonts w:ascii="Times New Roman" w:hAnsi="Times New Roman" w:cs="Times New Roman"/>
              </w:rPr>
            </w:pPr>
            <w:r w:rsidRPr="00FE000C">
              <w:rPr>
                <w:rFonts w:ascii="Times New Roman" w:hAnsi="Times New Roman" w:cs="Times New Roman"/>
              </w:rPr>
              <w:t>Ha approfondito gli argomenti</w:t>
            </w:r>
          </w:p>
        </w:tc>
      </w:tr>
      <w:tr w:rsidR="004968C6" w:rsidRPr="00FE000C" w:rsidTr="004968C6">
        <w:tc>
          <w:tcPr>
            <w:tcW w:w="2146" w:type="dxa"/>
          </w:tcPr>
          <w:p w:rsidR="004968C6" w:rsidRPr="00FE000C" w:rsidRDefault="004968C6" w:rsidP="00997603">
            <w:pPr>
              <w:rPr>
                <w:rFonts w:ascii="Times New Roman" w:hAnsi="Times New Roman" w:cs="Times New Roman"/>
              </w:rPr>
            </w:pPr>
            <w:r w:rsidRPr="00FE000C">
              <w:rPr>
                <w:rFonts w:ascii="Times New Roman" w:hAnsi="Times New Roman" w:cs="Times New Roman"/>
              </w:rPr>
              <w:t>30-30L</w:t>
            </w:r>
          </w:p>
        </w:tc>
        <w:tc>
          <w:tcPr>
            <w:tcW w:w="2306" w:type="dxa"/>
          </w:tcPr>
          <w:p w:rsidR="004968C6" w:rsidRPr="00FE000C" w:rsidRDefault="004968C6" w:rsidP="00997603">
            <w:pPr>
              <w:rPr>
                <w:rFonts w:ascii="Times New Roman" w:hAnsi="Times New Roman" w:cs="Times New Roman"/>
              </w:rPr>
            </w:pPr>
            <w:r w:rsidRPr="00FE000C">
              <w:rPr>
                <w:rFonts w:ascii="Times New Roman" w:hAnsi="Times New Roman" w:cs="Times New Roman"/>
              </w:rPr>
              <w:t>Conoscenza ottima</w:t>
            </w:r>
          </w:p>
        </w:tc>
        <w:tc>
          <w:tcPr>
            <w:tcW w:w="2336" w:type="dxa"/>
          </w:tcPr>
          <w:p w:rsidR="004968C6" w:rsidRPr="00FE000C" w:rsidRDefault="004968C6" w:rsidP="00997603">
            <w:pPr>
              <w:rPr>
                <w:rFonts w:ascii="Times New Roman" w:hAnsi="Times New Roman" w:cs="Times New Roman"/>
              </w:rPr>
            </w:pPr>
            <w:r w:rsidRPr="00FE000C">
              <w:rPr>
                <w:rFonts w:ascii="Times New Roman" w:hAnsi="Times New Roman" w:cs="Times New Roman"/>
              </w:rPr>
              <w:t>Ha notevoli capacità di a. e s.</w:t>
            </w:r>
          </w:p>
        </w:tc>
        <w:tc>
          <w:tcPr>
            <w:tcW w:w="2340" w:type="dxa"/>
          </w:tcPr>
          <w:p w:rsidR="004968C6" w:rsidRPr="00FE000C" w:rsidRDefault="004968C6" w:rsidP="00997603">
            <w:pPr>
              <w:rPr>
                <w:rFonts w:ascii="Times New Roman" w:hAnsi="Times New Roman" w:cs="Times New Roman"/>
              </w:rPr>
            </w:pPr>
            <w:r w:rsidRPr="00FE000C">
              <w:rPr>
                <w:rFonts w:ascii="Times New Roman" w:hAnsi="Times New Roman" w:cs="Times New Roman"/>
              </w:rPr>
              <w:t>Importanti approfondimenti</w:t>
            </w:r>
          </w:p>
        </w:tc>
      </w:tr>
    </w:tbl>
    <w:p w:rsidR="004968C6" w:rsidRPr="00FE000C" w:rsidRDefault="004968C6" w:rsidP="00997603">
      <w:pPr>
        <w:ind w:left="720"/>
        <w:rPr>
          <w:rFonts w:ascii="Times New Roman" w:hAnsi="Times New Roman" w:cs="Times New Roman"/>
        </w:rPr>
      </w:pPr>
    </w:p>
    <w:sectPr w:rsidR="004968C6" w:rsidRPr="00FE000C" w:rsidSect="0007381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D514EFF"/>
    <w:multiLevelType w:val="hybridMultilevel"/>
    <w:tmpl w:val="99FE1BEE"/>
    <w:lvl w:ilvl="0" w:tplc="D0803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E8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CE7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222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2C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E41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307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BCC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9AD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2DF13F7"/>
    <w:multiLevelType w:val="hybridMultilevel"/>
    <w:tmpl w:val="400A0D7E"/>
    <w:lvl w:ilvl="0" w:tplc="FC6EB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8A2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C27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5AC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7CF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A3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A2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421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96F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443"/>
    <w:rsid w:val="00073817"/>
    <w:rsid w:val="00093EF5"/>
    <w:rsid w:val="000E4CBB"/>
    <w:rsid w:val="002F0F5F"/>
    <w:rsid w:val="003251F4"/>
    <w:rsid w:val="003466E3"/>
    <w:rsid w:val="00356CAF"/>
    <w:rsid w:val="00363DB3"/>
    <w:rsid w:val="003A5154"/>
    <w:rsid w:val="003D34E2"/>
    <w:rsid w:val="00451991"/>
    <w:rsid w:val="004968C6"/>
    <w:rsid w:val="00507B0C"/>
    <w:rsid w:val="0063140D"/>
    <w:rsid w:val="006755FE"/>
    <w:rsid w:val="006F50A0"/>
    <w:rsid w:val="007250A8"/>
    <w:rsid w:val="007402F7"/>
    <w:rsid w:val="00773A83"/>
    <w:rsid w:val="007813D0"/>
    <w:rsid w:val="00845261"/>
    <w:rsid w:val="0097339E"/>
    <w:rsid w:val="00992899"/>
    <w:rsid w:val="00997603"/>
    <w:rsid w:val="009C2084"/>
    <w:rsid w:val="00AB28A8"/>
    <w:rsid w:val="00B207FD"/>
    <w:rsid w:val="00B301E4"/>
    <w:rsid w:val="00BA1D01"/>
    <w:rsid w:val="00BD6443"/>
    <w:rsid w:val="00C64764"/>
    <w:rsid w:val="00CB006E"/>
    <w:rsid w:val="00DB1C81"/>
    <w:rsid w:val="00E5541E"/>
    <w:rsid w:val="00F51B04"/>
    <w:rsid w:val="00F52964"/>
    <w:rsid w:val="00F60975"/>
    <w:rsid w:val="00FE0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99852"/>
  <w15:docId w15:val="{3A48F13E-7AE0-4D70-B6D2-6D119944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73A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644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251F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96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7250A8"/>
    <w:rPr>
      <w:color w:val="605E5C"/>
      <w:shd w:val="clear" w:color="auto" w:fill="E1DFDD"/>
    </w:rPr>
  </w:style>
  <w:style w:type="paragraph" w:customStyle="1" w:styleId="Default">
    <w:name w:val="Default"/>
    <w:rsid w:val="00AB28A8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9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83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5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38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6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6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1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9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51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3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0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7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9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nicz.it/pdf/regolamento_didattico_ateneo_dr68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ibal@unicz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2CD32A-2FEC-4CEC-8415-4534FBC24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Pujia</dc:creator>
  <cp:keywords/>
  <dc:description/>
  <cp:lastModifiedBy>Marta Letizia Hribal</cp:lastModifiedBy>
  <cp:revision>13</cp:revision>
  <cp:lastPrinted>2013-06-19T11:09:00Z</cp:lastPrinted>
  <dcterms:created xsi:type="dcterms:W3CDTF">2018-11-25T13:00:00Z</dcterms:created>
  <dcterms:modified xsi:type="dcterms:W3CDTF">2018-11-25T18:31:00Z</dcterms:modified>
</cp:coreProperties>
</file>