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680"/>
        <w:tblW w:w="9654" w:type="dxa"/>
        <w:tblLook w:val="04A0"/>
      </w:tblPr>
      <w:tblGrid>
        <w:gridCol w:w="2152"/>
        <w:gridCol w:w="7502"/>
      </w:tblGrid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Titolo dell’intervento didattico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Nome e cognome del corsista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 xml:space="preserve">Corso di specializzazione 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Abstract</w:t>
            </w:r>
          </w:p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1E4678" w:rsidRPr="0009352B" w:rsidRDefault="00C74633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Descrizione discorsiva del progetto in un massimo di 600 caratteri</w:t>
            </w: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44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Software utilizzati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E4678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Destinat</w:t>
            </w:r>
            <w:r w:rsidR="00C74633" w:rsidRPr="0009352B">
              <w:rPr>
                <w:rFonts w:ascii="Tw Cen MT" w:hAnsi="Tw Cen MT"/>
                <w:b/>
                <w:bCs/>
                <w:sz w:val="28"/>
                <w:szCs w:val="28"/>
              </w:rPr>
              <w:t>ari</w:t>
            </w:r>
          </w:p>
        </w:tc>
        <w:tc>
          <w:tcPr>
            <w:tcW w:w="7536" w:type="dxa"/>
          </w:tcPr>
          <w:p w:rsidR="001E4678" w:rsidRPr="0009352B" w:rsidRDefault="00C74633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Es: progettato o per l’intera classe nella quale è inserito il soggetto con disabilità o per il singolo soggetto.</w:t>
            </w: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1761DB">
        <w:trPr>
          <w:cantSplit/>
          <w:trHeight w:val="261"/>
        </w:trPr>
        <w:tc>
          <w:tcPr>
            <w:tcW w:w="2118" w:type="dxa"/>
          </w:tcPr>
          <w:p w:rsidR="001E4678" w:rsidRPr="0009352B" w:rsidRDefault="0085201F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C</w:t>
            </w:r>
            <w:r w:rsidR="00CD2B3E" w:rsidRPr="0009352B">
              <w:rPr>
                <w:rFonts w:ascii="Tw Cen MT" w:hAnsi="Tw Cen MT"/>
                <w:b/>
                <w:bCs/>
                <w:sz w:val="28"/>
                <w:szCs w:val="28"/>
              </w:rPr>
              <w:t>ontesto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1761DB">
        <w:trPr>
          <w:cantSplit/>
          <w:trHeight w:val="2544"/>
        </w:trPr>
        <w:tc>
          <w:tcPr>
            <w:tcW w:w="2118" w:type="dxa"/>
          </w:tcPr>
          <w:p w:rsidR="001E4678" w:rsidRPr="0009352B" w:rsidRDefault="001761DB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O</w:t>
            </w:r>
            <w:r w:rsidR="00CD2B3E" w:rsidRPr="0009352B">
              <w:rPr>
                <w:rFonts w:ascii="Tw Cen MT" w:hAnsi="Tw Cen MT"/>
                <w:b/>
                <w:bCs/>
                <w:sz w:val="28"/>
                <w:szCs w:val="28"/>
              </w:rPr>
              <w:t>biettivi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761DB" w:rsidRPr="0009352B" w:rsidRDefault="001761DB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18577E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P</w:t>
            </w:r>
            <w:r w:rsidR="00CD2B3E" w:rsidRPr="0009352B">
              <w:rPr>
                <w:rFonts w:ascii="Tw Cen MT" w:hAnsi="Tw Cen MT"/>
                <w:b/>
                <w:bCs/>
                <w:sz w:val="28"/>
                <w:szCs w:val="28"/>
              </w:rPr>
              <w:t>reconoscenze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8E0A11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Prove</w:t>
            </w:r>
            <w:r w:rsidR="00CD2B3E" w:rsidRPr="0009352B">
              <w:rPr>
                <w:rFonts w:ascii="Tw Cen MT" w:hAnsi="Tw Cen MT"/>
                <w:b/>
                <w:bCs/>
                <w:sz w:val="28"/>
                <w:szCs w:val="28"/>
              </w:rPr>
              <w:t xml:space="preserve"> di valutazione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CD2B3E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Risorse e tempi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CD2B3E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lastRenderedPageBreak/>
              <w:t>Strategie e articolazione dell’intervento didattico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61"/>
        </w:trPr>
        <w:tc>
          <w:tcPr>
            <w:tcW w:w="2118" w:type="dxa"/>
          </w:tcPr>
          <w:p w:rsidR="001E4678" w:rsidRPr="0009352B" w:rsidRDefault="00CD2B3E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Tabella di sintesi</w:t>
            </w:r>
          </w:p>
          <w:p w:rsidR="00BA46A0" w:rsidRPr="0009352B" w:rsidRDefault="00BA46A0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650"/>
              <w:gridCol w:w="1323"/>
              <w:gridCol w:w="902"/>
              <w:gridCol w:w="736"/>
              <w:gridCol w:w="1188"/>
              <w:gridCol w:w="1479"/>
              <w:gridCol w:w="998"/>
            </w:tblGrid>
            <w:tr w:rsidR="0018577E" w:rsidRPr="0009352B" w:rsidTr="00ED20B5">
              <w:tc>
                <w:tcPr>
                  <w:tcW w:w="704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FASE</w:t>
                  </w:r>
                </w:p>
              </w:tc>
              <w:tc>
                <w:tcPr>
                  <w:tcW w:w="2126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STRATEGIA DIDATTICA</w:t>
                  </w:r>
                </w:p>
              </w:tc>
              <w:tc>
                <w:tcPr>
                  <w:tcW w:w="1124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LUOGO</w:t>
                  </w:r>
                </w:p>
              </w:tc>
              <w:tc>
                <w:tcPr>
                  <w:tcW w:w="800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  <w:tc>
                <w:tcPr>
                  <w:tcW w:w="1478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1490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PROVE DI VALUTAZIONE</w:t>
                  </w:r>
                </w:p>
              </w:tc>
              <w:tc>
                <w:tcPr>
                  <w:tcW w:w="1345" w:type="dxa"/>
                  <w:shd w:val="clear" w:color="auto" w:fill="8EAADB" w:themeFill="accent1" w:themeFillTint="99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</w:pPr>
                  <w:r w:rsidRPr="0009352B">
                    <w:rPr>
                      <w:rFonts w:ascii="Tw Cen MT" w:hAnsi="Tw Cen MT"/>
                      <w:b/>
                      <w:bCs/>
                      <w:sz w:val="20"/>
                      <w:szCs w:val="20"/>
                    </w:rPr>
                    <w:t>RISORSE</w:t>
                  </w:r>
                </w:p>
              </w:tc>
            </w:tr>
            <w:tr w:rsidR="0018577E" w:rsidRPr="0009352B" w:rsidTr="00ED20B5">
              <w:tc>
                <w:tcPr>
                  <w:tcW w:w="70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  <w:r w:rsidRPr="0009352B">
                    <w:rPr>
                      <w:rFonts w:ascii="Tw Cen MT" w:hAnsi="Tw Cen MT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12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0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78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9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345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</w:tr>
            <w:tr w:rsidR="0018577E" w:rsidRPr="0009352B" w:rsidTr="00ED20B5">
              <w:tc>
                <w:tcPr>
                  <w:tcW w:w="70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  <w:r w:rsidRPr="0009352B">
                    <w:rPr>
                      <w:rFonts w:ascii="Tw Cen MT" w:hAnsi="Tw Cen MT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12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0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78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9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345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</w:tr>
            <w:tr w:rsidR="0018577E" w:rsidRPr="0009352B" w:rsidTr="00ED20B5">
              <w:tc>
                <w:tcPr>
                  <w:tcW w:w="70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  <w:r w:rsidRPr="0009352B">
                    <w:rPr>
                      <w:rFonts w:ascii="Tw Cen MT" w:hAnsi="Tw Cen MT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12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0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78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9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345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</w:tr>
            <w:tr w:rsidR="0018577E" w:rsidRPr="0009352B" w:rsidTr="00ED20B5">
              <w:tc>
                <w:tcPr>
                  <w:tcW w:w="704" w:type="dxa"/>
                  <w:shd w:val="clear" w:color="auto" w:fill="D9E2F3" w:themeFill="accent1" w:themeFillTint="33"/>
                </w:tcPr>
                <w:p w:rsidR="0018577E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  <w:r w:rsidRPr="0009352B">
                    <w:rPr>
                      <w:rFonts w:ascii="Tw Cen MT" w:hAnsi="Tw Cen MT"/>
                    </w:rPr>
                    <w:t>4</w:t>
                  </w:r>
                </w:p>
                <w:p w:rsidR="0009352B" w:rsidRDefault="0009352B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09352B" w:rsidRDefault="0009352B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09352B" w:rsidRPr="0009352B" w:rsidRDefault="0009352B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126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124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0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78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490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345" w:type="dxa"/>
                  <w:shd w:val="clear" w:color="auto" w:fill="D9E2F3" w:themeFill="accent1" w:themeFillTint="33"/>
                </w:tcPr>
                <w:p w:rsidR="0018577E" w:rsidRPr="0009352B" w:rsidRDefault="0018577E" w:rsidP="0009352B">
                  <w:pPr>
                    <w:framePr w:hSpace="141" w:wrap="around" w:vAnchor="page" w:hAnchor="margin" w:y="2680"/>
                    <w:rPr>
                      <w:rFonts w:ascii="Tw Cen MT" w:hAnsi="Tw Cen MT"/>
                    </w:rPr>
                  </w:pPr>
                </w:p>
              </w:tc>
            </w:tr>
          </w:tbl>
          <w:p w:rsidR="0018577E" w:rsidRPr="0009352B" w:rsidRDefault="0018577E" w:rsidP="00C74633">
            <w:pPr>
              <w:rPr>
                <w:rFonts w:ascii="Tw Cen MT" w:hAnsi="Tw Cen MT"/>
              </w:rPr>
            </w:pPr>
          </w:p>
        </w:tc>
      </w:tr>
      <w:tr w:rsidR="00BA62A1" w:rsidRPr="0009352B" w:rsidTr="00C74633">
        <w:trPr>
          <w:trHeight w:val="244"/>
        </w:trPr>
        <w:tc>
          <w:tcPr>
            <w:tcW w:w="2118" w:type="dxa"/>
          </w:tcPr>
          <w:p w:rsidR="001E4678" w:rsidRPr="0009352B" w:rsidRDefault="00CD2B3E" w:rsidP="00C74633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9352B">
              <w:rPr>
                <w:rFonts w:ascii="Tw Cen MT" w:hAnsi="Tw Cen MT"/>
                <w:b/>
                <w:bCs/>
                <w:sz w:val="28"/>
                <w:szCs w:val="28"/>
              </w:rPr>
              <w:t>Bibliografia</w:t>
            </w:r>
            <w:r w:rsidR="0085201F" w:rsidRPr="0009352B">
              <w:rPr>
                <w:rFonts w:ascii="Tw Cen MT" w:hAnsi="Tw Cen MT"/>
                <w:b/>
                <w:bCs/>
                <w:sz w:val="28"/>
                <w:szCs w:val="28"/>
              </w:rPr>
              <w:t xml:space="preserve"> e sitografia</w:t>
            </w:r>
          </w:p>
        </w:tc>
        <w:tc>
          <w:tcPr>
            <w:tcW w:w="7536" w:type="dxa"/>
          </w:tcPr>
          <w:p w:rsidR="001E4678" w:rsidRPr="0009352B" w:rsidRDefault="001E4678" w:rsidP="00C74633">
            <w:pPr>
              <w:rPr>
                <w:rFonts w:ascii="Tw Cen MT" w:hAnsi="Tw Cen MT"/>
              </w:rPr>
            </w:pPr>
          </w:p>
          <w:p w:rsidR="00812E24" w:rsidRPr="0009352B" w:rsidRDefault="00812E24" w:rsidP="00C74633">
            <w:pPr>
              <w:rPr>
                <w:rFonts w:ascii="Tw Cen MT" w:hAnsi="Tw Cen MT"/>
              </w:rPr>
            </w:pPr>
          </w:p>
        </w:tc>
      </w:tr>
    </w:tbl>
    <w:p w:rsidR="001E4678" w:rsidRPr="00BA62A1" w:rsidRDefault="001E4678" w:rsidP="00CA52A2">
      <w:pPr>
        <w:jc w:val="center"/>
        <w:rPr>
          <w:b/>
          <w:bCs/>
          <w:sz w:val="36"/>
          <w:szCs w:val="36"/>
        </w:rPr>
      </w:pPr>
    </w:p>
    <w:sectPr w:rsidR="001E4678" w:rsidRPr="00BA62A1" w:rsidSect="0018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82" w:rsidRDefault="00587E82" w:rsidP="001E4678">
      <w:pPr>
        <w:spacing w:after="0" w:line="240" w:lineRule="auto"/>
      </w:pPr>
      <w:r>
        <w:separator/>
      </w:r>
    </w:p>
  </w:endnote>
  <w:endnote w:type="continuationSeparator" w:id="1">
    <w:p w:rsidR="00587E82" w:rsidRDefault="00587E82" w:rsidP="001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8E" w:rsidRDefault="005003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8E" w:rsidRDefault="005003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8E" w:rsidRDefault="00500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82" w:rsidRDefault="00587E82" w:rsidP="001E4678">
      <w:pPr>
        <w:spacing w:after="0" w:line="240" w:lineRule="auto"/>
      </w:pPr>
      <w:r>
        <w:separator/>
      </w:r>
    </w:p>
  </w:footnote>
  <w:footnote w:type="continuationSeparator" w:id="1">
    <w:p w:rsidR="00587E82" w:rsidRDefault="00587E82" w:rsidP="001E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8E" w:rsidRDefault="005003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A2" w:rsidRDefault="001761DB" w:rsidP="0009352B">
    <w:pPr>
      <w:spacing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Attività di Tirocinio Indiretto</w:t>
    </w:r>
  </w:p>
  <w:p w:rsidR="00CA52A2" w:rsidRDefault="001761DB" w:rsidP="0009352B">
    <w:pPr>
      <w:spacing w:after="0"/>
      <w:jc w:val="center"/>
    </w:pPr>
    <w:r>
      <w:rPr>
        <w:b/>
        <w:bCs/>
        <w:sz w:val="36"/>
        <w:szCs w:val="36"/>
      </w:rPr>
      <w:t>Nuove Tecnologie per l’Apprendimento (T.I.C.</w:t>
    </w:r>
    <w:r w:rsidR="00B12787">
      <w:rPr>
        <w:b/>
        <w:bCs/>
        <w:sz w:val="36"/>
        <w:szCs w:val="3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8E" w:rsidRDefault="0050038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4678"/>
    <w:rsid w:val="00031EB3"/>
    <w:rsid w:val="0009352B"/>
    <w:rsid w:val="000E588C"/>
    <w:rsid w:val="001761DB"/>
    <w:rsid w:val="0018577E"/>
    <w:rsid w:val="001964E1"/>
    <w:rsid w:val="001E4678"/>
    <w:rsid w:val="00263315"/>
    <w:rsid w:val="00266C8F"/>
    <w:rsid w:val="002D2BD3"/>
    <w:rsid w:val="003A259F"/>
    <w:rsid w:val="004A6E44"/>
    <w:rsid w:val="0050038E"/>
    <w:rsid w:val="00561F9C"/>
    <w:rsid w:val="00587E82"/>
    <w:rsid w:val="006441AB"/>
    <w:rsid w:val="00652A79"/>
    <w:rsid w:val="007438C4"/>
    <w:rsid w:val="00812E24"/>
    <w:rsid w:val="0085201F"/>
    <w:rsid w:val="008C2594"/>
    <w:rsid w:val="008E0A11"/>
    <w:rsid w:val="00AB5800"/>
    <w:rsid w:val="00B12787"/>
    <w:rsid w:val="00BA46A0"/>
    <w:rsid w:val="00BA62A1"/>
    <w:rsid w:val="00BD29A8"/>
    <w:rsid w:val="00BE6EF9"/>
    <w:rsid w:val="00C74633"/>
    <w:rsid w:val="00CA52A2"/>
    <w:rsid w:val="00CD2B3E"/>
    <w:rsid w:val="00D148BB"/>
    <w:rsid w:val="00F9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4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678"/>
  </w:style>
  <w:style w:type="paragraph" w:styleId="Pidipagina">
    <w:name w:val="footer"/>
    <w:basedOn w:val="Normale"/>
    <w:link w:val="PidipaginaCarattere"/>
    <w:uiPriority w:val="99"/>
    <w:unhideWhenUsed/>
    <w:rsid w:val="001E4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EEC6-A3A8-4B08-AFB2-CC4E1A2F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2020-02-08T17:28:00Z</cp:lastPrinted>
  <dcterms:created xsi:type="dcterms:W3CDTF">2021-03-17T14:27:00Z</dcterms:created>
  <dcterms:modified xsi:type="dcterms:W3CDTF">2021-03-24T15:48:00Z</dcterms:modified>
</cp:coreProperties>
</file>