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51" w:rsidRDefault="00EC5351" w:rsidP="008E70D3">
      <w:pPr>
        <w:jc w:val="center"/>
        <w:rPr>
          <w:rFonts w:ascii="Times New Roman" w:hAnsi="Times New Roman" w:cs="Times New Roman"/>
          <w:b/>
          <w:bCs/>
          <w:sz w:val="24"/>
          <w:szCs w:val="24"/>
          <w:u w:val="single"/>
        </w:rPr>
      </w:pPr>
    </w:p>
    <w:p w:rsidR="00EC5351" w:rsidRDefault="00EC5351" w:rsidP="008E70D3">
      <w:pPr>
        <w:jc w:val="center"/>
        <w:rPr>
          <w:rFonts w:ascii="Times New Roman" w:hAnsi="Times New Roman" w:cs="Times New Roman"/>
          <w:b/>
          <w:bCs/>
          <w:sz w:val="24"/>
          <w:szCs w:val="24"/>
          <w:u w:val="single"/>
        </w:rPr>
      </w:pPr>
    </w:p>
    <w:p w:rsidR="008E70D3" w:rsidRDefault="00CC3E75" w:rsidP="008E70D3">
      <w:pPr>
        <w:jc w:val="center"/>
        <w:rPr>
          <w:rFonts w:ascii="Times New Roman" w:hAnsi="Times New Roman" w:cs="Times New Roman"/>
          <w:b/>
          <w:bCs/>
          <w:sz w:val="24"/>
          <w:szCs w:val="24"/>
          <w:u w:val="single"/>
        </w:rPr>
      </w:pPr>
      <w:r w:rsidRPr="00374881">
        <w:rPr>
          <w:rFonts w:ascii="Times New Roman" w:hAnsi="Times New Roman" w:cs="Times New Roman"/>
          <w:b/>
          <w:bCs/>
          <w:sz w:val="24"/>
          <w:szCs w:val="24"/>
          <w:u w:val="single"/>
        </w:rPr>
        <w:t>Relazione tecnica</w:t>
      </w:r>
      <w:r w:rsidR="00814FE1">
        <w:rPr>
          <w:rFonts w:ascii="Times New Roman" w:hAnsi="Times New Roman" w:cs="Times New Roman"/>
          <w:b/>
          <w:bCs/>
          <w:sz w:val="24"/>
          <w:szCs w:val="24"/>
          <w:u w:val="single"/>
        </w:rPr>
        <w:t xml:space="preserve"> illustrativa dell’esito della ricognizione di tutte le partecipazioni </w:t>
      </w:r>
    </w:p>
    <w:p w:rsidR="008E70D3" w:rsidRDefault="00814FE1" w:rsidP="008E70D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detenute  al 23 settembre 2016, giusta disciplina contenuta nel </w:t>
      </w:r>
      <w:proofErr w:type="spellStart"/>
      <w:r>
        <w:rPr>
          <w:rFonts w:ascii="Times New Roman" w:hAnsi="Times New Roman" w:cs="Times New Roman"/>
          <w:b/>
          <w:bCs/>
          <w:sz w:val="24"/>
          <w:szCs w:val="24"/>
          <w:u w:val="single"/>
        </w:rPr>
        <w:t>D.Lgs.</w:t>
      </w:r>
      <w:proofErr w:type="spellEnd"/>
      <w:r>
        <w:rPr>
          <w:rFonts w:ascii="Times New Roman" w:hAnsi="Times New Roman" w:cs="Times New Roman"/>
          <w:b/>
          <w:bCs/>
          <w:sz w:val="24"/>
          <w:szCs w:val="24"/>
          <w:u w:val="single"/>
        </w:rPr>
        <w:t xml:space="preserve"> n.100 del 16 giugno</w:t>
      </w:r>
      <w:r w:rsidR="00CA150C">
        <w:rPr>
          <w:rFonts w:ascii="Times New Roman" w:hAnsi="Times New Roman" w:cs="Times New Roman"/>
          <w:b/>
          <w:bCs/>
          <w:sz w:val="24"/>
          <w:szCs w:val="24"/>
          <w:u w:val="single"/>
        </w:rPr>
        <w:t xml:space="preserve"> 2017</w:t>
      </w:r>
      <w:r>
        <w:rPr>
          <w:rFonts w:ascii="Times New Roman" w:hAnsi="Times New Roman" w:cs="Times New Roman"/>
          <w:b/>
          <w:bCs/>
          <w:sz w:val="24"/>
          <w:szCs w:val="24"/>
          <w:u w:val="single"/>
        </w:rPr>
        <w:t xml:space="preserve">, che fa seguito ad interventi sul comparto portati dalla </w:t>
      </w:r>
      <w:r w:rsidR="00CC3E75" w:rsidRPr="00374881">
        <w:rPr>
          <w:rFonts w:ascii="Times New Roman" w:hAnsi="Times New Roman" w:cs="Times New Roman"/>
          <w:b/>
          <w:bCs/>
          <w:sz w:val="24"/>
          <w:szCs w:val="24"/>
          <w:u w:val="single"/>
        </w:rPr>
        <w:t xml:space="preserve">Legge n° 190 del 23/12/2014 </w:t>
      </w:r>
    </w:p>
    <w:p w:rsidR="008E70D3" w:rsidRDefault="00CC3E75" w:rsidP="008E70D3">
      <w:pPr>
        <w:jc w:val="center"/>
        <w:rPr>
          <w:rFonts w:ascii="Times New Roman" w:hAnsi="Times New Roman" w:cs="Times New Roman"/>
          <w:b/>
          <w:bCs/>
          <w:sz w:val="24"/>
          <w:szCs w:val="24"/>
          <w:u w:val="single"/>
        </w:rPr>
      </w:pPr>
      <w:r w:rsidRPr="00374881">
        <w:rPr>
          <w:rFonts w:ascii="Times New Roman" w:hAnsi="Times New Roman" w:cs="Times New Roman"/>
          <w:b/>
          <w:bCs/>
          <w:sz w:val="24"/>
          <w:szCs w:val="24"/>
          <w:u w:val="single"/>
        </w:rPr>
        <w:t xml:space="preserve">“Disposizioni per la formazione del bilancio annuale e pluriennale dello Stato -  </w:t>
      </w:r>
    </w:p>
    <w:p w:rsidR="008E70D3" w:rsidRDefault="00CC3E75" w:rsidP="008E70D3">
      <w:pPr>
        <w:jc w:val="center"/>
        <w:rPr>
          <w:rFonts w:ascii="Times New Roman" w:hAnsi="Times New Roman" w:cs="Times New Roman"/>
          <w:b/>
          <w:bCs/>
          <w:sz w:val="24"/>
          <w:szCs w:val="24"/>
          <w:u w:val="single"/>
        </w:rPr>
      </w:pPr>
      <w:r w:rsidRPr="00374881">
        <w:rPr>
          <w:rFonts w:ascii="Times New Roman" w:hAnsi="Times New Roman" w:cs="Times New Roman"/>
          <w:b/>
          <w:bCs/>
          <w:sz w:val="24"/>
          <w:szCs w:val="24"/>
          <w:u w:val="single"/>
        </w:rPr>
        <w:t>Legge di stabilità 2015 – art.1, comma 612</w:t>
      </w:r>
      <w:r w:rsidR="00814FE1">
        <w:rPr>
          <w:rFonts w:ascii="Times New Roman" w:hAnsi="Times New Roman" w:cs="Times New Roman"/>
          <w:b/>
          <w:bCs/>
          <w:sz w:val="24"/>
          <w:szCs w:val="24"/>
          <w:u w:val="single"/>
        </w:rPr>
        <w:t xml:space="preserve"> – </w:t>
      </w:r>
    </w:p>
    <w:p w:rsidR="00CC3E75" w:rsidRPr="00374881" w:rsidRDefault="00814FE1" w:rsidP="008E70D3">
      <w:pPr>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D.Lgs.</w:t>
      </w:r>
      <w:proofErr w:type="spellEnd"/>
      <w:r>
        <w:rPr>
          <w:rFonts w:ascii="Times New Roman" w:hAnsi="Times New Roman" w:cs="Times New Roman"/>
          <w:b/>
          <w:bCs/>
          <w:sz w:val="24"/>
          <w:szCs w:val="24"/>
          <w:u w:val="single"/>
        </w:rPr>
        <w:t xml:space="preserve"> n.175 del 19 agosto 2016 n.175 e da disposizioni interpretative e regolamentari</w:t>
      </w:r>
    </w:p>
    <w:p w:rsidR="00CC3E75" w:rsidRPr="00374881" w:rsidRDefault="00CC3E75" w:rsidP="00D465A0">
      <w:pPr>
        <w:ind w:left="900" w:hanging="900"/>
        <w:jc w:val="both"/>
        <w:rPr>
          <w:rFonts w:ascii="Times New Roman" w:hAnsi="Times New Roman" w:cs="Times New Roman"/>
          <w:sz w:val="24"/>
          <w:szCs w:val="24"/>
        </w:rPr>
      </w:pPr>
    </w:p>
    <w:p w:rsidR="008E70D3" w:rsidRDefault="008E70D3" w:rsidP="007235DE">
      <w:pPr>
        <w:pStyle w:val="style"/>
        <w:spacing w:before="0" w:beforeAutospacing="0" w:after="0" w:afterAutospacing="0" w:line="268" w:lineRule="atLeast"/>
        <w:jc w:val="both"/>
        <w:textAlignment w:val="baseline"/>
        <w:rPr>
          <w:rFonts w:ascii="Times New Roman" w:hAnsi="Times New Roman" w:cs="Times New Roman"/>
          <w:color w:val="000000"/>
        </w:rPr>
      </w:pPr>
    </w:p>
    <w:p w:rsidR="0011073A" w:rsidRDefault="00814FE1" w:rsidP="007235DE">
      <w:pPr>
        <w:pStyle w:val="style"/>
        <w:spacing w:before="0" w:beforeAutospacing="0" w:after="0" w:afterAutospacing="0" w:line="268" w:lineRule="atLeast"/>
        <w:jc w:val="both"/>
        <w:textAlignment w:val="baseline"/>
        <w:rPr>
          <w:rFonts w:ascii="Times New Roman" w:hAnsi="Times New Roman" w:cs="Times New Roman"/>
          <w:color w:val="000000"/>
        </w:rPr>
      </w:pPr>
      <w:r>
        <w:rPr>
          <w:rFonts w:ascii="Times New Roman" w:hAnsi="Times New Roman" w:cs="Times New Roman"/>
          <w:color w:val="000000"/>
        </w:rPr>
        <w:t>Dal combinato disposto delle indicate norme -trovanti, per ultimo, nel D.Lgs.100/2017 una disciplina stringente- è</w:t>
      </w:r>
      <w:r w:rsidR="00CC3E75" w:rsidRPr="00374881">
        <w:rPr>
          <w:rFonts w:ascii="Times New Roman" w:hAnsi="Times New Roman" w:cs="Times New Roman"/>
          <w:color w:val="000000"/>
        </w:rPr>
        <w:t xml:space="preserve"> previsto </w:t>
      </w:r>
      <w:r>
        <w:rPr>
          <w:rFonts w:ascii="Times New Roman" w:hAnsi="Times New Roman" w:cs="Times New Roman"/>
          <w:color w:val="000000"/>
        </w:rPr>
        <w:t xml:space="preserve">che le Amministrazioni Pubbliche </w:t>
      </w:r>
      <w:r w:rsidR="00A2437F">
        <w:rPr>
          <w:rFonts w:ascii="Times New Roman" w:hAnsi="Times New Roman" w:cs="Times New Roman"/>
          <w:color w:val="000000"/>
        </w:rPr>
        <w:t xml:space="preserve">debbano riservare alla gestione delle loro partecipate un’attenzione conduttiva che preservi dall’incorrere in effetti economici pregiudizievoli ed in conseguenti depauperamenti patrimoniali. Occorre, quindi, procedere nei confronti di soggetti societari, dalla cui partecipazione possano derivare detti nocumenti, ad operazioni di cessione, riassetto, scioglimento, recesso, di ogni altra formula che consenta di interrompere </w:t>
      </w:r>
      <w:r w:rsidR="0011073A">
        <w:rPr>
          <w:rFonts w:ascii="Times New Roman" w:hAnsi="Times New Roman" w:cs="Times New Roman"/>
          <w:color w:val="000000"/>
        </w:rPr>
        <w:t>esistenti processi antieconomici.</w:t>
      </w:r>
    </w:p>
    <w:p w:rsidR="0011073A" w:rsidRDefault="0011073A" w:rsidP="007235DE">
      <w:pPr>
        <w:pStyle w:val="style"/>
        <w:spacing w:before="0" w:beforeAutospacing="0" w:after="0" w:afterAutospacing="0" w:line="268" w:lineRule="atLeast"/>
        <w:jc w:val="both"/>
        <w:textAlignment w:val="baseline"/>
        <w:rPr>
          <w:rFonts w:ascii="Times New Roman" w:hAnsi="Times New Roman" w:cs="Times New Roman"/>
          <w:color w:val="000000"/>
        </w:rPr>
      </w:pPr>
    </w:p>
    <w:p w:rsidR="00DD1219" w:rsidRDefault="0011073A" w:rsidP="007235DE">
      <w:pPr>
        <w:pStyle w:val="style"/>
        <w:spacing w:before="0" w:beforeAutospacing="0" w:after="0" w:afterAutospacing="0" w:line="268" w:lineRule="atLeast"/>
        <w:jc w:val="both"/>
        <w:textAlignment w:val="baseline"/>
        <w:rPr>
          <w:rFonts w:ascii="Times New Roman" w:hAnsi="Times New Roman" w:cs="Times New Roman"/>
          <w:color w:val="000000"/>
        </w:rPr>
      </w:pPr>
      <w:r>
        <w:rPr>
          <w:rFonts w:ascii="Times New Roman" w:hAnsi="Times New Roman" w:cs="Times New Roman"/>
          <w:color w:val="000000"/>
        </w:rPr>
        <w:t xml:space="preserve">Questo Ateneo ha già da tempo avviato le normate procedure indirizzate alla razionalizzazione del comparto, assumendo coerenti posizioni. </w:t>
      </w:r>
      <w:r w:rsidR="00DD1219">
        <w:rPr>
          <w:rFonts w:ascii="Times New Roman" w:hAnsi="Times New Roman" w:cs="Times New Roman"/>
          <w:color w:val="000000"/>
        </w:rPr>
        <w:t xml:space="preserve">Sono state assunte iniziative </w:t>
      </w:r>
      <w:r w:rsidR="00CA150C">
        <w:rPr>
          <w:rFonts w:ascii="Times New Roman" w:hAnsi="Times New Roman" w:cs="Times New Roman"/>
          <w:color w:val="000000"/>
        </w:rPr>
        <w:t>compatibili</w:t>
      </w:r>
      <w:r w:rsidR="00DD1219">
        <w:rPr>
          <w:rFonts w:ascii="Times New Roman" w:hAnsi="Times New Roman" w:cs="Times New Roman"/>
          <w:color w:val="000000"/>
        </w:rPr>
        <w:t xml:space="preserve"> alle esigenze tutelate dall’innovato ordinamento, nella consapevolezza che occorre intervenire ogni qualvolta, nelle partecipate, si presentino le seguenti condizioni: </w:t>
      </w:r>
    </w:p>
    <w:p w:rsidR="003F24C8" w:rsidRDefault="003F24C8" w:rsidP="007235DE">
      <w:pPr>
        <w:pStyle w:val="style"/>
        <w:spacing w:before="0" w:beforeAutospacing="0" w:after="0" w:afterAutospacing="0" w:line="268" w:lineRule="atLeast"/>
        <w:jc w:val="both"/>
        <w:textAlignment w:val="baseline"/>
        <w:rPr>
          <w:rFonts w:ascii="Times New Roman" w:hAnsi="Times New Roman" w:cs="Times New Roman"/>
          <w:color w:val="000000"/>
        </w:rPr>
      </w:pPr>
    </w:p>
    <w:p w:rsidR="00DD1219" w:rsidRDefault="00DD1219" w:rsidP="007235DE">
      <w:pPr>
        <w:pStyle w:val="style"/>
        <w:spacing w:before="0" w:beforeAutospacing="0" w:after="0" w:afterAutospacing="0" w:line="268" w:lineRule="atLeast"/>
        <w:jc w:val="both"/>
        <w:textAlignment w:val="baseline"/>
        <w:rPr>
          <w:rFonts w:ascii="Times New Roman" w:hAnsi="Times New Roman" w:cs="Times New Roman"/>
          <w:color w:val="000000"/>
        </w:rPr>
      </w:pPr>
      <w:r>
        <w:rPr>
          <w:rFonts w:ascii="Times New Roman" w:hAnsi="Times New Roman" w:cs="Times New Roman"/>
          <w:color w:val="000000"/>
        </w:rPr>
        <w:t>-non sono più strettamente necessarie al perseguimento delle finalità istituzionali dell’’Amministrazione;</w:t>
      </w:r>
    </w:p>
    <w:p w:rsidR="003F24C8" w:rsidRDefault="003F24C8" w:rsidP="007235DE">
      <w:pPr>
        <w:pStyle w:val="style"/>
        <w:spacing w:before="0" w:beforeAutospacing="0" w:after="0" w:afterAutospacing="0" w:line="268" w:lineRule="atLeast"/>
        <w:jc w:val="both"/>
        <w:textAlignment w:val="baseline"/>
        <w:rPr>
          <w:rFonts w:ascii="Times New Roman" w:hAnsi="Times New Roman" w:cs="Times New Roman"/>
          <w:color w:val="000000"/>
        </w:rPr>
      </w:pPr>
    </w:p>
    <w:p w:rsidR="00DD1219" w:rsidRDefault="00DD1219" w:rsidP="007235DE">
      <w:pPr>
        <w:pStyle w:val="style"/>
        <w:spacing w:before="0" w:beforeAutospacing="0" w:after="0" w:afterAutospacing="0" w:line="268" w:lineRule="atLeast"/>
        <w:jc w:val="both"/>
        <w:textAlignment w:val="baseline"/>
        <w:rPr>
          <w:rFonts w:ascii="Times New Roman" w:hAnsi="Times New Roman" w:cs="Times New Roman"/>
          <w:color w:val="000000"/>
        </w:rPr>
      </w:pPr>
      <w:r>
        <w:rPr>
          <w:rFonts w:ascii="Times New Roman" w:hAnsi="Times New Roman" w:cs="Times New Roman"/>
          <w:color w:val="000000"/>
        </w:rPr>
        <w:t xml:space="preserve">-svolgono attività diverse da quelle consentite dall’art.4, comma 2,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175/2016;</w:t>
      </w:r>
    </w:p>
    <w:p w:rsidR="003F24C8" w:rsidRDefault="003F24C8" w:rsidP="007235DE">
      <w:pPr>
        <w:pStyle w:val="style"/>
        <w:spacing w:before="0" w:beforeAutospacing="0" w:after="0" w:afterAutospacing="0" w:line="268" w:lineRule="atLeast"/>
        <w:jc w:val="both"/>
        <w:textAlignment w:val="baseline"/>
        <w:rPr>
          <w:rFonts w:ascii="Times New Roman" w:hAnsi="Times New Roman" w:cs="Times New Roman"/>
          <w:color w:val="000000"/>
        </w:rPr>
      </w:pPr>
    </w:p>
    <w:p w:rsidR="00DD1219" w:rsidRDefault="00DD1219" w:rsidP="007235DE">
      <w:pPr>
        <w:pStyle w:val="style"/>
        <w:spacing w:before="0" w:beforeAutospacing="0" w:after="0" w:afterAutospacing="0" w:line="268" w:lineRule="atLeast"/>
        <w:jc w:val="both"/>
        <w:textAlignment w:val="baseline"/>
        <w:rPr>
          <w:rFonts w:ascii="Times New Roman" w:hAnsi="Times New Roman" w:cs="Times New Roman"/>
          <w:color w:val="000000"/>
        </w:rPr>
      </w:pPr>
      <w:r>
        <w:rPr>
          <w:rFonts w:ascii="Times New Roman" w:hAnsi="Times New Roman" w:cs="Times New Roman"/>
          <w:color w:val="000000"/>
        </w:rPr>
        <w:t>-non sono convenienti dal punto di vista economico; non sono sostenibili dal punto di vista finanziario; sono incompatibili con i principi di efficienza</w:t>
      </w:r>
      <w:r w:rsidR="003F24C8">
        <w:rPr>
          <w:rFonts w:ascii="Times New Roman" w:hAnsi="Times New Roman" w:cs="Times New Roman"/>
          <w:color w:val="000000"/>
        </w:rPr>
        <w:t xml:space="preserve">, efficacia ed economicità dell’azione amministrativa, sono incompatibili con le norme dei trattati europei e, in particolare, con la disciplina europea in materia di aiuti di </w:t>
      </w:r>
      <w:bookmarkStart w:id="0" w:name="_GoBack"/>
      <w:bookmarkEnd w:id="0"/>
      <w:r w:rsidR="003F24C8">
        <w:rPr>
          <w:rFonts w:ascii="Times New Roman" w:hAnsi="Times New Roman" w:cs="Times New Roman"/>
          <w:color w:val="000000"/>
        </w:rPr>
        <w:t>Stato alle imprese;</w:t>
      </w:r>
    </w:p>
    <w:p w:rsidR="003F24C8" w:rsidRDefault="003F24C8" w:rsidP="007235DE">
      <w:pPr>
        <w:pStyle w:val="style"/>
        <w:spacing w:before="0" w:beforeAutospacing="0" w:after="0" w:afterAutospacing="0" w:line="268" w:lineRule="atLeast"/>
        <w:jc w:val="both"/>
        <w:textAlignment w:val="baseline"/>
        <w:rPr>
          <w:rFonts w:ascii="Times New Roman" w:hAnsi="Times New Roman" w:cs="Times New Roman"/>
          <w:color w:val="000000"/>
        </w:rPr>
      </w:pPr>
    </w:p>
    <w:p w:rsidR="003F24C8" w:rsidRDefault="003F24C8" w:rsidP="007235DE">
      <w:pPr>
        <w:pStyle w:val="style"/>
        <w:spacing w:before="0" w:beforeAutospacing="0" w:after="0" w:afterAutospacing="0" w:line="268" w:lineRule="atLeast"/>
        <w:jc w:val="both"/>
        <w:textAlignment w:val="baseline"/>
        <w:rPr>
          <w:rFonts w:ascii="Times New Roman" w:hAnsi="Times New Roman" w:cs="Times New Roman"/>
          <w:color w:val="000000"/>
        </w:rPr>
      </w:pPr>
      <w:r>
        <w:rPr>
          <w:rFonts w:ascii="Times New Roman" w:hAnsi="Times New Roman" w:cs="Times New Roman"/>
          <w:color w:val="000000"/>
        </w:rPr>
        <w:t xml:space="preserve">-ricadono in una della ipotesi di cui all’art.20, comma 2,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175/2016:</w:t>
      </w:r>
    </w:p>
    <w:p w:rsidR="003F24C8" w:rsidRDefault="003F24C8" w:rsidP="003F24C8">
      <w:pPr>
        <w:pStyle w:val="style"/>
        <w:spacing w:before="0" w:beforeAutospacing="0" w:after="0" w:afterAutospacing="0" w:line="268" w:lineRule="atLeast"/>
        <w:ind w:left="284"/>
        <w:jc w:val="both"/>
        <w:textAlignment w:val="baseline"/>
        <w:rPr>
          <w:rFonts w:ascii="Times New Roman" w:hAnsi="Times New Roman" w:cs="Times New Roman"/>
          <w:color w:val="000000"/>
        </w:rPr>
      </w:pPr>
      <w:r>
        <w:rPr>
          <w:rFonts w:ascii="Times New Roman" w:hAnsi="Times New Roman" w:cs="Times New Roman"/>
          <w:color w:val="000000"/>
        </w:rPr>
        <w:t>-lo svolgimento da parte della società di attività che non rientrino in alcuna delle categorie di cui all’art.4 del T.U.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175/2016);</w:t>
      </w:r>
    </w:p>
    <w:p w:rsidR="003F24C8" w:rsidRDefault="003F24C8" w:rsidP="003F24C8">
      <w:pPr>
        <w:pStyle w:val="style"/>
        <w:spacing w:before="0" w:beforeAutospacing="0" w:after="0" w:afterAutospacing="0" w:line="268" w:lineRule="atLeast"/>
        <w:ind w:left="284"/>
        <w:jc w:val="both"/>
        <w:textAlignment w:val="baseline"/>
        <w:rPr>
          <w:rFonts w:ascii="Times New Roman" w:hAnsi="Times New Roman" w:cs="Times New Roman"/>
          <w:color w:val="000000"/>
        </w:rPr>
      </w:pPr>
      <w:r>
        <w:rPr>
          <w:rFonts w:ascii="Times New Roman" w:hAnsi="Times New Roman" w:cs="Times New Roman"/>
          <w:color w:val="000000"/>
        </w:rPr>
        <w:t>-non avere personale dipendente o avere un numero di amministratori superiore a quello dei dipendenti;</w:t>
      </w:r>
    </w:p>
    <w:p w:rsidR="003F24C8" w:rsidRDefault="003F24C8" w:rsidP="003F24C8">
      <w:pPr>
        <w:pStyle w:val="style"/>
        <w:spacing w:before="0" w:beforeAutospacing="0" w:after="0" w:afterAutospacing="0" w:line="268" w:lineRule="atLeast"/>
        <w:ind w:left="284"/>
        <w:jc w:val="both"/>
        <w:textAlignment w:val="baseline"/>
        <w:rPr>
          <w:rFonts w:ascii="Times New Roman" w:hAnsi="Times New Roman" w:cs="Times New Roman"/>
          <w:color w:val="000000"/>
        </w:rPr>
      </w:pPr>
      <w:r>
        <w:rPr>
          <w:rFonts w:ascii="Times New Roman" w:hAnsi="Times New Roman" w:cs="Times New Roman"/>
          <w:color w:val="000000"/>
        </w:rPr>
        <w:t>-svolgere un’attività analoga o similare a quella svolta da altre società partecipate o da Enti pubblici;</w:t>
      </w:r>
    </w:p>
    <w:p w:rsidR="003F24C8" w:rsidRDefault="003F24C8" w:rsidP="003F24C8">
      <w:pPr>
        <w:pStyle w:val="style"/>
        <w:spacing w:before="0" w:beforeAutospacing="0" w:after="0" w:afterAutospacing="0" w:line="268" w:lineRule="atLeast"/>
        <w:ind w:left="284"/>
        <w:jc w:val="both"/>
        <w:textAlignment w:val="baseline"/>
        <w:rPr>
          <w:rFonts w:ascii="Times New Roman" w:hAnsi="Times New Roman" w:cs="Times New Roman"/>
          <w:color w:val="000000"/>
        </w:rPr>
      </w:pPr>
      <w:r>
        <w:rPr>
          <w:rFonts w:ascii="Times New Roman" w:hAnsi="Times New Roman" w:cs="Times New Roman"/>
          <w:color w:val="000000"/>
        </w:rPr>
        <w:t>-avere conseguito un fatturato me</w:t>
      </w:r>
      <w:r w:rsidR="00CA150C">
        <w:rPr>
          <w:rFonts w:ascii="Times New Roman" w:hAnsi="Times New Roman" w:cs="Times New Roman"/>
          <w:color w:val="000000"/>
        </w:rPr>
        <w:t>dio nell’ultimo triennio non su</w:t>
      </w:r>
      <w:r>
        <w:rPr>
          <w:rFonts w:ascii="Times New Roman" w:hAnsi="Times New Roman" w:cs="Times New Roman"/>
          <w:color w:val="000000"/>
        </w:rPr>
        <w:t>p</w:t>
      </w:r>
      <w:r w:rsidR="00CA150C">
        <w:rPr>
          <w:rFonts w:ascii="Times New Roman" w:hAnsi="Times New Roman" w:cs="Times New Roman"/>
          <w:color w:val="000000"/>
        </w:rPr>
        <w:t>e</w:t>
      </w:r>
      <w:r>
        <w:rPr>
          <w:rFonts w:ascii="Times New Roman" w:hAnsi="Times New Roman" w:cs="Times New Roman"/>
          <w:color w:val="000000"/>
        </w:rPr>
        <w:t>riore a 500mila euro</w:t>
      </w:r>
      <w:r w:rsidR="006A6935">
        <w:rPr>
          <w:rFonts w:ascii="Times New Roman" w:hAnsi="Times New Roman" w:cs="Times New Roman"/>
          <w:color w:val="000000"/>
        </w:rPr>
        <w:t xml:space="preserve"> (1milione di euro a partire dal 2020).</w:t>
      </w:r>
    </w:p>
    <w:p w:rsidR="006A6935" w:rsidRDefault="006A6935" w:rsidP="006A6935">
      <w:pPr>
        <w:pStyle w:val="style"/>
        <w:spacing w:before="0" w:beforeAutospacing="0" w:after="0" w:afterAutospacing="0" w:line="268" w:lineRule="atLeast"/>
        <w:jc w:val="both"/>
        <w:textAlignment w:val="baseline"/>
        <w:rPr>
          <w:rFonts w:ascii="Times New Roman" w:hAnsi="Times New Roman" w:cs="Times New Roman"/>
          <w:color w:val="000000"/>
        </w:rPr>
      </w:pPr>
    </w:p>
    <w:p w:rsidR="00CC3E75" w:rsidRPr="00374881" w:rsidRDefault="006A6935" w:rsidP="00EC5351">
      <w:pPr>
        <w:pStyle w:val="style"/>
        <w:spacing w:before="0" w:beforeAutospacing="0" w:after="0" w:afterAutospacing="0" w:line="268" w:lineRule="atLeast"/>
        <w:jc w:val="both"/>
        <w:textAlignment w:val="baseline"/>
        <w:rPr>
          <w:rFonts w:ascii="Times New Roman" w:hAnsi="Times New Roman" w:cs="Times New Roman"/>
          <w:color w:val="000000"/>
        </w:rPr>
      </w:pPr>
      <w:r>
        <w:rPr>
          <w:rFonts w:ascii="Times New Roman" w:hAnsi="Times New Roman" w:cs="Times New Roman"/>
          <w:color w:val="000000"/>
        </w:rPr>
        <w:t>Nel rispetto della ratio dei lanciati contenuti normativi, devono gli interventi volti alla dismissione -a parte ogni considerazione sui licenziati concreti presupposti- essere assunti ogni qualvolta l’esistente partecipazione societaria si traduca in un onere a cui non segua alcun ritorno remunerativo, neanche in tema di utilità nel perseguimento dei fini istituzionali.</w:t>
      </w:r>
    </w:p>
    <w:p w:rsidR="00CC3E75" w:rsidRPr="00374881" w:rsidRDefault="00CC3E75" w:rsidP="00CA5FC3">
      <w:pPr>
        <w:pStyle w:val="style"/>
        <w:spacing w:before="0" w:beforeAutospacing="0" w:after="0" w:afterAutospacing="0" w:line="268" w:lineRule="atLeast"/>
        <w:ind w:left="4"/>
        <w:jc w:val="both"/>
        <w:textAlignment w:val="baseline"/>
        <w:rPr>
          <w:rFonts w:ascii="Times New Roman" w:hAnsi="Times New Roman" w:cs="Times New Roman"/>
          <w:color w:val="000000"/>
        </w:rPr>
      </w:pPr>
      <w:r w:rsidRPr="00374881">
        <w:rPr>
          <w:rFonts w:ascii="Times New Roman" w:hAnsi="Times New Roman" w:cs="Times New Roman"/>
          <w:color w:val="000000"/>
        </w:rPr>
        <w:lastRenderedPageBreak/>
        <w:t xml:space="preserve">Il presente documento costituisce, per l’appunto, </w:t>
      </w:r>
      <w:r w:rsidR="006A6935">
        <w:rPr>
          <w:rFonts w:ascii="Times New Roman" w:hAnsi="Times New Roman" w:cs="Times New Roman"/>
          <w:color w:val="000000"/>
        </w:rPr>
        <w:t xml:space="preserve">strumento ricognitivo dell’esistente stato delle partecipazioni, con analisi su ciascun soggetto societario e con indicazione </w:t>
      </w:r>
      <w:r w:rsidR="00DE20A4">
        <w:rPr>
          <w:rFonts w:ascii="Times New Roman" w:hAnsi="Times New Roman" w:cs="Times New Roman"/>
          <w:color w:val="000000"/>
        </w:rPr>
        <w:t>degli interventi assunti, programmati e da adottare.</w:t>
      </w:r>
      <w:r w:rsidR="00DE20A4" w:rsidRPr="00374881">
        <w:rPr>
          <w:rFonts w:ascii="Times New Roman" w:hAnsi="Times New Roman" w:cs="Times New Roman"/>
          <w:color w:val="000000"/>
        </w:rPr>
        <w:t xml:space="preserve"> </w:t>
      </w:r>
    </w:p>
    <w:p w:rsidR="00CC3E75" w:rsidRDefault="00CC3E75" w:rsidP="00D548E7">
      <w:pPr>
        <w:jc w:val="both"/>
        <w:rPr>
          <w:rFonts w:ascii="Times New Roman" w:hAnsi="Times New Roman" w:cs="Times New Roman"/>
          <w:sz w:val="24"/>
          <w:szCs w:val="24"/>
        </w:rPr>
      </w:pPr>
    </w:p>
    <w:p w:rsidR="00DE20A4" w:rsidRPr="00374881" w:rsidRDefault="00DE20A4" w:rsidP="008E70D3">
      <w:pPr>
        <w:jc w:val="center"/>
        <w:rPr>
          <w:rFonts w:ascii="Times New Roman" w:hAnsi="Times New Roman" w:cs="Times New Roman"/>
          <w:sz w:val="24"/>
          <w:szCs w:val="24"/>
        </w:rPr>
      </w:pPr>
      <w:r>
        <w:rPr>
          <w:rFonts w:ascii="Times New Roman" w:hAnsi="Times New Roman" w:cs="Times New Roman"/>
          <w:sz w:val="24"/>
          <w:szCs w:val="24"/>
        </w:rPr>
        <w:t>= = = = =</w:t>
      </w:r>
    </w:p>
    <w:p w:rsidR="00CC3E75" w:rsidRPr="00374881" w:rsidRDefault="00DE20A4" w:rsidP="008E748E">
      <w:pPr>
        <w:jc w:val="both"/>
        <w:rPr>
          <w:rFonts w:ascii="Times New Roman" w:hAnsi="Times New Roman" w:cs="Times New Roman"/>
          <w:sz w:val="24"/>
          <w:szCs w:val="24"/>
        </w:rPr>
      </w:pPr>
      <w:r>
        <w:rPr>
          <w:rFonts w:ascii="Times New Roman" w:hAnsi="Times New Roman" w:cs="Times New Roman"/>
          <w:sz w:val="24"/>
          <w:szCs w:val="24"/>
        </w:rPr>
        <w:t xml:space="preserve">Questo, </w:t>
      </w:r>
      <w:r w:rsidR="00CC3E75" w:rsidRPr="00374881">
        <w:rPr>
          <w:rFonts w:ascii="Times New Roman" w:hAnsi="Times New Roman" w:cs="Times New Roman"/>
          <w:sz w:val="24"/>
          <w:szCs w:val="24"/>
        </w:rPr>
        <w:t>l’elenco delle partecipazioni dell’Ateneo</w:t>
      </w:r>
      <w:r>
        <w:rPr>
          <w:rFonts w:ascii="Times New Roman" w:hAnsi="Times New Roman" w:cs="Times New Roman"/>
          <w:sz w:val="24"/>
          <w:szCs w:val="24"/>
        </w:rPr>
        <w:t>,</w:t>
      </w:r>
      <w:r w:rsidR="00CC3E75" w:rsidRPr="00374881">
        <w:rPr>
          <w:rFonts w:ascii="Times New Roman" w:hAnsi="Times New Roman" w:cs="Times New Roman"/>
          <w:sz w:val="24"/>
          <w:szCs w:val="24"/>
        </w:rPr>
        <w:t xml:space="preserve"> </w:t>
      </w:r>
      <w:r>
        <w:rPr>
          <w:rFonts w:ascii="Times New Roman" w:hAnsi="Times New Roman" w:cs="Times New Roman"/>
          <w:sz w:val="24"/>
          <w:szCs w:val="24"/>
        </w:rPr>
        <w:t xml:space="preserve">oggi esistenti, </w:t>
      </w:r>
      <w:r w:rsidR="00CC3E75" w:rsidRPr="00374881">
        <w:rPr>
          <w:rFonts w:ascii="Times New Roman" w:hAnsi="Times New Roman" w:cs="Times New Roman"/>
          <w:sz w:val="24"/>
          <w:szCs w:val="24"/>
        </w:rPr>
        <w:t xml:space="preserve">con relative schede di sintesi; se ne cura l’alligazione </w:t>
      </w:r>
      <w:r>
        <w:rPr>
          <w:rFonts w:ascii="Times New Roman" w:hAnsi="Times New Roman" w:cs="Times New Roman"/>
          <w:sz w:val="24"/>
          <w:szCs w:val="24"/>
        </w:rPr>
        <w:t>alla presente relazione (</w:t>
      </w:r>
      <w:proofErr w:type="spellStart"/>
      <w:r>
        <w:rPr>
          <w:rFonts w:ascii="Times New Roman" w:hAnsi="Times New Roman" w:cs="Times New Roman"/>
          <w:sz w:val="24"/>
          <w:szCs w:val="24"/>
        </w:rPr>
        <w:t>All.A</w:t>
      </w:r>
      <w:proofErr w:type="spellEnd"/>
      <w:r>
        <w:rPr>
          <w:rFonts w:ascii="Times New Roman" w:hAnsi="Times New Roman" w:cs="Times New Roman"/>
          <w:sz w:val="24"/>
          <w:szCs w:val="24"/>
        </w:rPr>
        <w:t>):</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 xml:space="preserve">Centro di competenza CERTA </w:t>
      </w:r>
      <w:proofErr w:type="spellStart"/>
      <w:r w:rsidRPr="00374881">
        <w:rPr>
          <w:rFonts w:ascii="Times New Roman" w:hAnsi="Times New Roman" w:cs="Times New Roman"/>
          <w:sz w:val="24"/>
          <w:szCs w:val="24"/>
        </w:rPr>
        <w:t>scarl</w:t>
      </w:r>
      <w:proofErr w:type="spellEnd"/>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 xml:space="preserve">Centro di Competenza ICT-SUD </w:t>
      </w:r>
      <w:proofErr w:type="spellStart"/>
      <w:r w:rsidRPr="00374881">
        <w:rPr>
          <w:rFonts w:ascii="Times New Roman" w:hAnsi="Times New Roman" w:cs="Times New Roman"/>
          <w:sz w:val="24"/>
          <w:szCs w:val="24"/>
        </w:rPr>
        <w:t>s.c.a.r.l</w:t>
      </w:r>
      <w:proofErr w:type="spellEnd"/>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 xml:space="preserve">Centro di Competenza BIOSISTEMA </w:t>
      </w:r>
      <w:proofErr w:type="spellStart"/>
      <w:r w:rsidRPr="00374881">
        <w:rPr>
          <w:rFonts w:ascii="Times New Roman" w:hAnsi="Times New Roman" w:cs="Times New Roman"/>
          <w:sz w:val="24"/>
          <w:szCs w:val="24"/>
        </w:rPr>
        <w:t>scarl</w:t>
      </w:r>
      <w:proofErr w:type="spellEnd"/>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 xml:space="preserve">CRATI </w:t>
      </w:r>
      <w:proofErr w:type="spellStart"/>
      <w:r w:rsidRPr="00374881">
        <w:rPr>
          <w:rFonts w:ascii="Times New Roman" w:hAnsi="Times New Roman" w:cs="Times New Roman"/>
          <w:sz w:val="24"/>
          <w:szCs w:val="24"/>
        </w:rPr>
        <w:t>s.c.r.l</w:t>
      </w:r>
      <w:proofErr w:type="spellEnd"/>
      <w:r w:rsidRPr="00374881">
        <w:rPr>
          <w:rFonts w:ascii="Times New Roman" w:hAnsi="Times New Roman" w:cs="Times New Roman"/>
          <w:sz w:val="24"/>
          <w:szCs w:val="24"/>
        </w:rPr>
        <w:t>., Consorzio per la Ricerca e le Applicazioni di Tecnologie Innovative</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NETVAL "Network per la valorizzazione dei risultati della ricerca universitaria"</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 xml:space="preserve">CALPARK </w:t>
      </w:r>
      <w:proofErr w:type="spellStart"/>
      <w:r w:rsidRPr="00374881">
        <w:rPr>
          <w:rFonts w:ascii="Times New Roman" w:hAnsi="Times New Roman" w:cs="Times New Roman"/>
          <w:sz w:val="24"/>
          <w:szCs w:val="24"/>
        </w:rPr>
        <w:t>S.C.p.A</w:t>
      </w:r>
      <w:proofErr w:type="spellEnd"/>
      <w:r w:rsidRPr="00374881">
        <w:rPr>
          <w:rFonts w:ascii="Times New Roman" w:hAnsi="Times New Roman" w:cs="Times New Roman"/>
          <w:sz w:val="24"/>
          <w:szCs w:val="24"/>
        </w:rPr>
        <w:t xml:space="preserve"> -  "Parco Scientifico e Tecnologico della Calabria"</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Logistica Ricerca e Sviluppo (R&amp;D.LOG) S. c. a r. l.</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 xml:space="preserve">Consorzio Interuniversitario Nazionale per la </w:t>
      </w:r>
      <w:proofErr w:type="spellStart"/>
      <w:r w:rsidRPr="00374881">
        <w:rPr>
          <w:rFonts w:ascii="Times New Roman" w:hAnsi="Times New Roman" w:cs="Times New Roman"/>
          <w:sz w:val="24"/>
          <w:szCs w:val="24"/>
        </w:rPr>
        <w:t>Bio</w:t>
      </w:r>
      <w:proofErr w:type="spellEnd"/>
      <w:r w:rsidRPr="00374881">
        <w:rPr>
          <w:rFonts w:ascii="Times New Roman" w:hAnsi="Times New Roman" w:cs="Times New Roman"/>
          <w:sz w:val="24"/>
          <w:szCs w:val="24"/>
        </w:rPr>
        <w:t>-Oncologia (CINBO)</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 xml:space="preserve">Consorzio Interuniversitario </w:t>
      </w:r>
      <w:r w:rsidRPr="00374881">
        <w:rPr>
          <w:rFonts w:ascii="Times New Roman" w:hAnsi="Times New Roman" w:cs="Times New Roman"/>
          <w:caps/>
          <w:sz w:val="24"/>
          <w:szCs w:val="24"/>
        </w:rPr>
        <w:t>Civiltà del Mediterraneo</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CONSORZIO INTERUNIVERSITARIO GÉRARD BOULVERT</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sz w:val="24"/>
          <w:szCs w:val="24"/>
        </w:rPr>
        <w:t>CONSORZIO INTERUNIVERSITARIO ALMALAUREA</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caps/>
          <w:sz w:val="24"/>
          <w:szCs w:val="24"/>
        </w:rPr>
        <w:t>E-form</w:t>
      </w:r>
      <w:r w:rsidRPr="00374881">
        <w:rPr>
          <w:rFonts w:ascii="Times New Roman" w:hAnsi="Times New Roman" w:cs="Times New Roman"/>
          <w:sz w:val="24"/>
          <w:szCs w:val="24"/>
        </w:rPr>
        <w:t xml:space="preserve"> </w:t>
      </w:r>
      <w:proofErr w:type="spellStart"/>
      <w:r w:rsidRPr="00374881">
        <w:rPr>
          <w:rFonts w:ascii="Times New Roman" w:hAnsi="Times New Roman" w:cs="Times New Roman"/>
          <w:sz w:val="24"/>
          <w:szCs w:val="24"/>
        </w:rPr>
        <w:t>s.c.r.l</w:t>
      </w:r>
      <w:proofErr w:type="spellEnd"/>
      <w:r w:rsidRPr="00374881">
        <w:rPr>
          <w:rFonts w:ascii="Times New Roman" w:hAnsi="Times New Roman" w:cs="Times New Roman"/>
          <w:sz w:val="24"/>
          <w:szCs w:val="24"/>
        </w:rPr>
        <w:t>.</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caps/>
          <w:sz w:val="24"/>
          <w:szCs w:val="24"/>
        </w:rPr>
        <w:t>Biotecnomed</w:t>
      </w:r>
      <w:r w:rsidRPr="00374881">
        <w:rPr>
          <w:rFonts w:ascii="Times New Roman" w:hAnsi="Times New Roman" w:cs="Times New Roman"/>
          <w:sz w:val="24"/>
          <w:szCs w:val="24"/>
        </w:rPr>
        <w:t xml:space="preserve"> </w:t>
      </w:r>
      <w:proofErr w:type="spellStart"/>
      <w:r w:rsidRPr="00374881">
        <w:rPr>
          <w:rFonts w:ascii="Times New Roman" w:hAnsi="Times New Roman" w:cs="Times New Roman"/>
          <w:sz w:val="24"/>
          <w:szCs w:val="24"/>
        </w:rPr>
        <w:t>scarl</w:t>
      </w:r>
      <w:proofErr w:type="spellEnd"/>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caps/>
          <w:sz w:val="24"/>
          <w:szCs w:val="24"/>
        </w:rPr>
        <w:t>Cultura e Innovazione</w:t>
      </w:r>
      <w:r w:rsidRPr="00374881">
        <w:rPr>
          <w:rFonts w:ascii="Times New Roman" w:hAnsi="Times New Roman" w:cs="Times New Roman"/>
          <w:sz w:val="24"/>
          <w:szCs w:val="24"/>
        </w:rPr>
        <w:t xml:space="preserve"> S. c. a r. l.</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caps/>
          <w:sz w:val="24"/>
          <w:szCs w:val="24"/>
        </w:rPr>
        <w:t>Nutramed</w:t>
      </w:r>
      <w:r w:rsidRPr="00374881">
        <w:rPr>
          <w:rFonts w:ascii="Times New Roman" w:hAnsi="Times New Roman" w:cs="Times New Roman"/>
          <w:sz w:val="24"/>
          <w:szCs w:val="24"/>
        </w:rPr>
        <w:t xml:space="preserve"> </w:t>
      </w:r>
      <w:proofErr w:type="spellStart"/>
      <w:r w:rsidRPr="00374881">
        <w:rPr>
          <w:rFonts w:ascii="Times New Roman" w:hAnsi="Times New Roman" w:cs="Times New Roman"/>
          <w:sz w:val="24"/>
          <w:szCs w:val="24"/>
        </w:rPr>
        <w:t>scarl</w:t>
      </w:r>
      <w:proofErr w:type="spellEnd"/>
      <w:r w:rsidRPr="00374881">
        <w:rPr>
          <w:rFonts w:ascii="Times New Roman" w:hAnsi="Times New Roman" w:cs="Times New Roman"/>
          <w:sz w:val="24"/>
          <w:szCs w:val="24"/>
        </w:rPr>
        <w:t>;</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caps/>
          <w:sz w:val="24"/>
          <w:szCs w:val="24"/>
        </w:rPr>
        <w:t>Si-lab calabria</w:t>
      </w:r>
      <w:r w:rsidRPr="00374881">
        <w:rPr>
          <w:rFonts w:ascii="Times New Roman" w:hAnsi="Times New Roman" w:cs="Times New Roman"/>
          <w:sz w:val="24"/>
          <w:szCs w:val="24"/>
        </w:rPr>
        <w:t xml:space="preserve"> </w:t>
      </w:r>
      <w:proofErr w:type="spellStart"/>
      <w:r w:rsidRPr="00374881">
        <w:rPr>
          <w:rFonts w:ascii="Times New Roman" w:hAnsi="Times New Roman" w:cs="Times New Roman"/>
          <w:sz w:val="24"/>
          <w:szCs w:val="24"/>
        </w:rPr>
        <w:t>scarl</w:t>
      </w:r>
      <w:proofErr w:type="spellEnd"/>
      <w:r w:rsidRPr="00374881">
        <w:rPr>
          <w:rFonts w:ascii="Times New Roman" w:hAnsi="Times New Roman" w:cs="Times New Roman"/>
          <w:sz w:val="24"/>
          <w:szCs w:val="24"/>
        </w:rPr>
        <w:t xml:space="preserve"> ;</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caps/>
          <w:sz w:val="24"/>
          <w:szCs w:val="24"/>
        </w:rPr>
        <w:t xml:space="preserve">Fondazione Università </w:t>
      </w:r>
      <w:r w:rsidRPr="00374881">
        <w:rPr>
          <w:rFonts w:ascii="Times New Roman" w:hAnsi="Times New Roman" w:cs="Times New Roman"/>
          <w:sz w:val="24"/>
          <w:szCs w:val="24"/>
        </w:rPr>
        <w:t>di Catanzaro</w:t>
      </w:r>
      <w:r w:rsidRPr="00374881">
        <w:rPr>
          <w:rFonts w:ascii="Times New Roman" w:hAnsi="Times New Roman" w:cs="Times New Roman"/>
          <w:caps/>
          <w:sz w:val="24"/>
          <w:szCs w:val="24"/>
        </w:rPr>
        <w:t xml:space="preserve"> Magna Graecia</w:t>
      </w:r>
      <w:r w:rsidRPr="00374881">
        <w:rPr>
          <w:rFonts w:ascii="Times New Roman" w:hAnsi="Times New Roman" w:cs="Times New Roman"/>
          <w:sz w:val="24"/>
          <w:szCs w:val="24"/>
        </w:rPr>
        <w:t xml:space="preserve">; </w:t>
      </w:r>
    </w:p>
    <w:p w:rsidR="00CC3E75" w:rsidRPr="00374881" w:rsidRDefault="00CC3E75" w:rsidP="004336F9">
      <w:pPr>
        <w:numPr>
          <w:ilvl w:val="0"/>
          <w:numId w:val="1"/>
        </w:numPr>
        <w:jc w:val="both"/>
        <w:rPr>
          <w:rFonts w:ascii="Times New Roman" w:hAnsi="Times New Roman" w:cs="Times New Roman"/>
          <w:sz w:val="24"/>
          <w:szCs w:val="24"/>
        </w:rPr>
      </w:pPr>
      <w:r w:rsidRPr="00374881">
        <w:rPr>
          <w:rFonts w:ascii="Times New Roman" w:hAnsi="Times New Roman" w:cs="Times New Roman"/>
          <w:caps/>
          <w:sz w:val="24"/>
          <w:szCs w:val="24"/>
        </w:rPr>
        <w:t>Fondazione per la ricerca e la cura dei tumori “Tommaso Campanella</w:t>
      </w:r>
      <w:r w:rsidRPr="00374881">
        <w:rPr>
          <w:rFonts w:ascii="Times New Roman" w:hAnsi="Times New Roman" w:cs="Times New Roman"/>
          <w:sz w:val="24"/>
          <w:szCs w:val="24"/>
        </w:rPr>
        <w:t>”.</w:t>
      </w:r>
    </w:p>
    <w:p w:rsidR="00CC3E75" w:rsidRPr="00374881" w:rsidRDefault="00CC3E75" w:rsidP="004336F9">
      <w:pPr>
        <w:ind w:left="1428"/>
        <w:jc w:val="both"/>
        <w:rPr>
          <w:rFonts w:ascii="Times New Roman" w:hAnsi="Times New Roman" w:cs="Times New Roman"/>
          <w:sz w:val="24"/>
          <w:szCs w:val="24"/>
        </w:rPr>
      </w:pPr>
    </w:p>
    <w:p w:rsidR="00CC3E75" w:rsidRPr="00374881" w:rsidRDefault="00CC3E75" w:rsidP="004336F9">
      <w:pPr>
        <w:spacing w:before="120"/>
        <w:jc w:val="both"/>
        <w:rPr>
          <w:rFonts w:ascii="Times New Roman" w:hAnsi="Times New Roman" w:cs="Times New Roman"/>
          <w:sz w:val="24"/>
          <w:szCs w:val="24"/>
        </w:rPr>
      </w:pPr>
      <w:r w:rsidRPr="00374881">
        <w:rPr>
          <w:rFonts w:ascii="Times New Roman" w:hAnsi="Times New Roman" w:cs="Times New Roman"/>
          <w:sz w:val="24"/>
          <w:szCs w:val="24"/>
        </w:rPr>
        <w:t xml:space="preserve">Con riguardo a ciascun soggetto partecipato, sono indicati su ciascuna scheda allegata alcuni dati che lo identifichino e ne rilevino la struttura, la missione, l’organizzazione funzionale, la dimensione patrimoniale e funzionale: </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-denominazione;</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-struttura giuridica;</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-oggetto sociale,</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-data della costituzione;</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-sede legale;</w:t>
      </w:r>
    </w:p>
    <w:p w:rsidR="00CC3E75" w:rsidRPr="00374881" w:rsidRDefault="00CC3E75" w:rsidP="004336F9">
      <w:pPr>
        <w:spacing w:before="120" w:line="168" w:lineRule="auto"/>
        <w:jc w:val="both"/>
        <w:rPr>
          <w:rFonts w:ascii="Times New Roman" w:hAnsi="Times New Roman" w:cs="Times New Roman"/>
          <w:sz w:val="24"/>
          <w:szCs w:val="24"/>
        </w:rPr>
      </w:pPr>
      <w:r>
        <w:rPr>
          <w:rFonts w:ascii="Times New Roman" w:hAnsi="Times New Roman" w:cs="Times New Roman"/>
          <w:sz w:val="24"/>
          <w:szCs w:val="24"/>
        </w:rPr>
        <w:t xml:space="preserve">-numero dipendenti, se esistenti i rapporti e </w:t>
      </w:r>
      <w:proofErr w:type="spellStart"/>
      <w:r>
        <w:rPr>
          <w:rFonts w:ascii="Times New Roman" w:hAnsi="Times New Roman" w:cs="Times New Roman"/>
          <w:sz w:val="24"/>
          <w:szCs w:val="24"/>
        </w:rPr>
        <w:t>ricogniti</w:t>
      </w:r>
      <w:proofErr w:type="spellEnd"/>
      <w:r>
        <w:rPr>
          <w:rFonts w:ascii="Times New Roman" w:hAnsi="Times New Roman" w:cs="Times New Roman"/>
          <w:sz w:val="24"/>
          <w:szCs w:val="24"/>
        </w:rPr>
        <w:t>;</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-link sito web;</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-referente dell’Ateneo;</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-composizione degli organi amministrativi;</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-capitale sociale;</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-quota di partecipazione posseduta;</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 xml:space="preserve">-patrimonio netto </w:t>
      </w:r>
      <w:r w:rsidRPr="00374881">
        <w:rPr>
          <w:rFonts w:ascii="Times New Roman" w:hAnsi="Times New Roman" w:cs="Times New Roman"/>
          <w:i/>
          <w:iCs/>
          <w:sz w:val="24"/>
          <w:szCs w:val="24"/>
        </w:rPr>
        <w:t>(*)</w:t>
      </w:r>
      <w:r w:rsidRPr="00374881">
        <w:rPr>
          <w:rFonts w:ascii="Times New Roman" w:hAnsi="Times New Roman" w:cs="Times New Roman"/>
          <w:sz w:val="24"/>
          <w:szCs w:val="24"/>
        </w:rPr>
        <w:t>;</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sz w:val="24"/>
          <w:szCs w:val="24"/>
        </w:rPr>
        <w:t xml:space="preserve">-valore della produzione </w:t>
      </w:r>
      <w:r w:rsidRPr="00374881">
        <w:rPr>
          <w:rFonts w:ascii="Times New Roman" w:hAnsi="Times New Roman" w:cs="Times New Roman"/>
          <w:i/>
          <w:iCs/>
          <w:sz w:val="24"/>
          <w:szCs w:val="24"/>
        </w:rPr>
        <w:t>(*)</w:t>
      </w:r>
      <w:r w:rsidRPr="00374881">
        <w:rPr>
          <w:rFonts w:ascii="Times New Roman" w:hAnsi="Times New Roman" w:cs="Times New Roman"/>
          <w:sz w:val="24"/>
          <w:szCs w:val="24"/>
        </w:rPr>
        <w:t>;</w:t>
      </w:r>
    </w:p>
    <w:p w:rsidR="00CC3E75" w:rsidRPr="00374881" w:rsidRDefault="00CC3E75" w:rsidP="004336F9">
      <w:pPr>
        <w:spacing w:before="120" w:line="168" w:lineRule="auto"/>
        <w:jc w:val="both"/>
        <w:rPr>
          <w:rFonts w:ascii="Times New Roman" w:hAnsi="Times New Roman" w:cs="Times New Roman"/>
          <w:i/>
          <w:iCs/>
          <w:sz w:val="24"/>
          <w:szCs w:val="24"/>
        </w:rPr>
      </w:pPr>
      <w:r w:rsidRPr="00374881">
        <w:rPr>
          <w:rFonts w:ascii="Times New Roman" w:hAnsi="Times New Roman" w:cs="Times New Roman"/>
          <w:sz w:val="24"/>
          <w:szCs w:val="24"/>
        </w:rPr>
        <w:t xml:space="preserve">-risultato economico </w:t>
      </w:r>
      <w:r w:rsidRPr="00374881">
        <w:rPr>
          <w:rFonts w:ascii="Times New Roman" w:hAnsi="Times New Roman" w:cs="Times New Roman"/>
          <w:i/>
          <w:iCs/>
          <w:sz w:val="24"/>
          <w:szCs w:val="24"/>
        </w:rPr>
        <w:t>(*)</w:t>
      </w:r>
    </w:p>
    <w:p w:rsidR="00CC3E75" w:rsidRPr="00374881" w:rsidRDefault="00CC3E75" w:rsidP="004336F9">
      <w:pPr>
        <w:spacing w:before="120" w:line="168" w:lineRule="auto"/>
        <w:jc w:val="both"/>
        <w:rPr>
          <w:rFonts w:ascii="Times New Roman" w:hAnsi="Times New Roman" w:cs="Times New Roman"/>
          <w:sz w:val="24"/>
          <w:szCs w:val="24"/>
        </w:rPr>
      </w:pPr>
      <w:r w:rsidRPr="00374881">
        <w:rPr>
          <w:rFonts w:ascii="Times New Roman" w:hAnsi="Times New Roman" w:cs="Times New Roman"/>
          <w:i/>
          <w:iCs/>
          <w:sz w:val="24"/>
          <w:szCs w:val="24"/>
        </w:rPr>
        <w:t>(*) Valori tratti da</w:t>
      </w:r>
      <w:r>
        <w:rPr>
          <w:rFonts w:ascii="Times New Roman" w:hAnsi="Times New Roman" w:cs="Times New Roman"/>
          <w:i/>
          <w:iCs/>
          <w:sz w:val="24"/>
          <w:szCs w:val="24"/>
        </w:rPr>
        <w:t>gli ultimi</w:t>
      </w:r>
      <w:r w:rsidRPr="00374881">
        <w:rPr>
          <w:rFonts w:ascii="Times New Roman" w:hAnsi="Times New Roman" w:cs="Times New Roman"/>
          <w:i/>
          <w:iCs/>
          <w:sz w:val="24"/>
          <w:szCs w:val="24"/>
        </w:rPr>
        <w:t xml:space="preserve"> bilanci approvat</w:t>
      </w:r>
      <w:r>
        <w:rPr>
          <w:rFonts w:ascii="Times New Roman" w:hAnsi="Times New Roman" w:cs="Times New Roman"/>
          <w:i/>
          <w:iCs/>
          <w:sz w:val="24"/>
          <w:szCs w:val="24"/>
        </w:rPr>
        <w:t>i</w:t>
      </w:r>
      <w:r w:rsidRPr="00374881">
        <w:rPr>
          <w:rFonts w:ascii="Times New Roman" w:hAnsi="Times New Roman" w:cs="Times New Roman"/>
          <w:sz w:val="24"/>
          <w:szCs w:val="24"/>
        </w:rPr>
        <w:t>.</w:t>
      </w:r>
    </w:p>
    <w:p w:rsidR="00CC3E75" w:rsidRPr="00374881" w:rsidRDefault="00CC3E75" w:rsidP="004336F9">
      <w:pPr>
        <w:spacing w:before="120"/>
        <w:jc w:val="both"/>
        <w:rPr>
          <w:rFonts w:ascii="Times New Roman" w:hAnsi="Times New Roman" w:cs="Times New Roman"/>
          <w:sz w:val="24"/>
          <w:szCs w:val="24"/>
          <w:u w:val="single"/>
        </w:rPr>
      </w:pPr>
      <w:r w:rsidRPr="00374881">
        <w:rPr>
          <w:rFonts w:ascii="Times New Roman" w:hAnsi="Times New Roman" w:cs="Times New Roman"/>
          <w:sz w:val="24"/>
          <w:szCs w:val="24"/>
          <w:u w:val="single"/>
        </w:rPr>
        <w:lastRenderedPageBreak/>
        <w:t>Per ciascun soggetto societario e/o altra configurazione giuridica partecipata sono espresse quelle notazioni che troveranno nel</w:t>
      </w:r>
      <w:r w:rsidR="00DE20A4">
        <w:rPr>
          <w:rFonts w:ascii="Times New Roman" w:hAnsi="Times New Roman" w:cs="Times New Roman"/>
          <w:sz w:val="24"/>
          <w:szCs w:val="24"/>
          <w:u w:val="single"/>
        </w:rPr>
        <w:t>le successive operatività l’occorrente complemento.</w:t>
      </w:r>
      <w:r w:rsidRPr="00374881">
        <w:rPr>
          <w:rFonts w:ascii="Times New Roman" w:hAnsi="Times New Roman" w:cs="Times New Roman"/>
          <w:sz w:val="24"/>
          <w:szCs w:val="24"/>
          <w:u w:val="single"/>
        </w:rPr>
        <w:t xml:space="preserve"> </w:t>
      </w:r>
    </w:p>
    <w:p w:rsidR="00CC3E75" w:rsidRPr="00374881" w:rsidRDefault="00CC3E75" w:rsidP="004336F9">
      <w:pPr>
        <w:spacing w:before="120"/>
        <w:jc w:val="both"/>
        <w:rPr>
          <w:rFonts w:ascii="Times New Roman" w:hAnsi="Times New Roman" w:cs="Times New Roman"/>
          <w:sz w:val="24"/>
          <w:szCs w:val="24"/>
          <w:u w:val="single"/>
        </w:rPr>
      </w:pPr>
    </w:p>
    <w:p w:rsidR="00F33AD7" w:rsidRPr="00CA150C" w:rsidRDefault="00CC3E75" w:rsidP="00F33AD7">
      <w:pPr>
        <w:pStyle w:val="Paragrafoelenco"/>
        <w:numPr>
          <w:ilvl w:val="0"/>
          <w:numId w:val="16"/>
        </w:numPr>
        <w:spacing w:before="120"/>
        <w:ind w:left="426"/>
        <w:jc w:val="both"/>
        <w:rPr>
          <w:rFonts w:ascii="Times New Roman" w:hAnsi="Times New Roman" w:cs="Times New Roman"/>
          <w:sz w:val="24"/>
          <w:szCs w:val="24"/>
        </w:rPr>
      </w:pPr>
      <w:r w:rsidRPr="00F33AD7">
        <w:rPr>
          <w:rFonts w:ascii="Times New Roman" w:hAnsi="Times New Roman" w:cs="Times New Roman"/>
          <w:b/>
          <w:bCs/>
          <w:sz w:val="24"/>
          <w:szCs w:val="24"/>
        </w:rPr>
        <w:t xml:space="preserve">CERTA </w:t>
      </w:r>
      <w:proofErr w:type="spellStart"/>
      <w:r w:rsidRPr="00F33AD7">
        <w:rPr>
          <w:rFonts w:ascii="Times New Roman" w:hAnsi="Times New Roman" w:cs="Times New Roman"/>
          <w:b/>
          <w:bCs/>
          <w:sz w:val="24"/>
          <w:szCs w:val="24"/>
        </w:rPr>
        <w:t>scarl</w:t>
      </w:r>
      <w:proofErr w:type="spellEnd"/>
      <w:r w:rsidRPr="00F33AD7">
        <w:rPr>
          <w:rFonts w:ascii="Times New Roman" w:hAnsi="Times New Roman" w:cs="Times New Roman"/>
          <w:sz w:val="24"/>
          <w:szCs w:val="24"/>
        </w:rPr>
        <w:t xml:space="preserve"> è una società consortile a responsabilità limitata il cui oggetto sociale prevede lo svolgimento di attività di informazione scientifico-tecnologica e trasferimento tecnologico nel settore agroindustria e agroalimentare. La società è stata costituita in data 07/12/2006 ed ha sede a Foggia. </w:t>
      </w:r>
      <w:r w:rsidRPr="00CA150C">
        <w:rPr>
          <w:rFonts w:ascii="Times New Roman" w:hAnsi="Times New Roman" w:cs="Times New Roman"/>
          <w:sz w:val="24"/>
          <w:szCs w:val="24"/>
        </w:rPr>
        <w:t>I bilanci di esercizio rilevano perdite annue</w:t>
      </w:r>
      <w:r w:rsidR="00F33AD7" w:rsidRPr="00CA150C">
        <w:rPr>
          <w:rFonts w:ascii="Times New Roman" w:hAnsi="Times New Roman" w:cs="Times New Roman"/>
          <w:sz w:val="24"/>
          <w:szCs w:val="24"/>
        </w:rPr>
        <w:t>:</w:t>
      </w:r>
    </w:p>
    <w:p w:rsidR="00F33AD7" w:rsidRDefault="00F33AD7"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esercizio 2009:</w:t>
      </w:r>
      <w:r>
        <w:rPr>
          <w:rFonts w:ascii="Times New Roman" w:hAnsi="Times New Roman" w:cs="Times New Roman"/>
          <w:sz w:val="24"/>
          <w:szCs w:val="24"/>
        </w:rPr>
        <w:tab/>
        <w:t>€.</w:t>
      </w:r>
      <w:r>
        <w:rPr>
          <w:rFonts w:ascii="Times New Roman" w:hAnsi="Times New Roman" w:cs="Times New Roman"/>
          <w:sz w:val="24"/>
          <w:szCs w:val="24"/>
        </w:rPr>
        <w:tab/>
        <w:t>596.435,00</w:t>
      </w:r>
    </w:p>
    <w:p w:rsidR="00F33AD7" w:rsidRDefault="00F33AD7"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 xml:space="preserve">        “      2010:</w:t>
      </w:r>
      <w:r>
        <w:rPr>
          <w:rFonts w:ascii="Times New Roman" w:hAnsi="Times New Roman" w:cs="Times New Roman"/>
          <w:sz w:val="24"/>
          <w:szCs w:val="24"/>
        </w:rPr>
        <w:tab/>
        <w:t>€.</w:t>
      </w:r>
      <w:r>
        <w:rPr>
          <w:rFonts w:ascii="Times New Roman" w:hAnsi="Times New Roman" w:cs="Times New Roman"/>
          <w:sz w:val="24"/>
          <w:szCs w:val="24"/>
        </w:rPr>
        <w:tab/>
        <w:t>583.497,00</w:t>
      </w:r>
    </w:p>
    <w:p w:rsidR="00F33AD7" w:rsidRDefault="00F33AD7"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2011:</w:t>
      </w:r>
      <w:r>
        <w:rPr>
          <w:rFonts w:ascii="Times New Roman" w:hAnsi="Times New Roman" w:cs="Times New Roman"/>
          <w:sz w:val="24"/>
          <w:szCs w:val="24"/>
        </w:rPr>
        <w:tab/>
        <w:t>€.</w:t>
      </w:r>
      <w:r>
        <w:rPr>
          <w:rFonts w:ascii="Times New Roman" w:hAnsi="Times New Roman" w:cs="Times New Roman"/>
          <w:sz w:val="24"/>
          <w:szCs w:val="24"/>
        </w:rPr>
        <w:tab/>
        <w:t>372.488,00</w:t>
      </w:r>
    </w:p>
    <w:p w:rsidR="00F33AD7" w:rsidRDefault="00F33AD7"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2012:</w:t>
      </w:r>
      <w:r>
        <w:rPr>
          <w:rFonts w:ascii="Times New Roman" w:hAnsi="Times New Roman" w:cs="Times New Roman"/>
          <w:sz w:val="24"/>
          <w:szCs w:val="24"/>
        </w:rPr>
        <w:tab/>
        <w:t xml:space="preserve">€.       </w:t>
      </w:r>
      <w:r>
        <w:rPr>
          <w:rFonts w:ascii="Times New Roman" w:hAnsi="Times New Roman" w:cs="Times New Roman"/>
          <w:sz w:val="24"/>
          <w:szCs w:val="24"/>
        </w:rPr>
        <w:tab/>
        <w:t>412.278,00</w:t>
      </w:r>
    </w:p>
    <w:p w:rsidR="00F33AD7" w:rsidRDefault="00F33AD7"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 xml:space="preserve">esercizio 2013: </w:t>
      </w:r>
      <w:r>
        <w:rPr>
          <w:rFonts w:ascii="Times New Roman" w:hAnsi="Times New Roman" w:cs="Times New Roman"/>
          <w:sz w:val="24"/>
          <w:szCs w:val="24"/>
        </w:rPr>
        <w:tab/>
        <w:t>€.</w:t>
      </w:r>
      <w:r>
        <w:rPr>
          <w:rFonts w:ascii="Times New Roman" w:hAnsi="Times New Roman" w:cs="Times New Roman"/>
          <w:sz w:val="24"/>
          <w:szCs w:val="24"/>
        </w:rPr>
        <w:tab/>
        <w:t>346.120,00</w:t>
      </w:r>
    </w:p>
    <w:p w:rsidR="00F33AD7" w:rsidRDefault="00F33AD7"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2014:</w:t>
      </w:r>
      <w:r>
        <w:rPr>
          <w:rFonts w:ascii="Times New Roman" w:hAnsi="Times New Roman" w:cs="Times New Roman"/>
          <w:sz w:val="24"/>
          <w:szCs w:val="24"/>
        </w:rPr>
        <w:tab/>
        <w:t>€.</w:t>
      </w:r>
      <w:r w:rsidR="00FC05EB">
        <w:rPr>
          <w:rFonts w:ascii="Times New Roman" w:hAnsi="Times New Roman" w:cs="Times New Roman"/>
          <w:sz w:val="24"/>
          <w:szCs w:val="24"/>
        </w:rPr>
        <w:tab/>
        <w:t>357.299,00</w:t>
      </w:r>
    </w:p>
    <w:p w:rsidR="00F33AD7" w:rsidRDefault="00F33AD7"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 xml:space="preserve">        “      2015:</w:t>
      </w:r>
      <w:r>
        <w:rPr>
          <w:rFonts w:ascii="Times New Roman" w:hAnsi="Times New Roman" w:cs="Times New Roman"/>
          <w:sz w:val="24"/>
          <w:szCs w:val="24"/>
        </w:rPr>
        <w:tab/>
        <w:t>€.</w:t>
      </w:r>
      <w:r w:rsidR="00D1794E">
        <w:rPr>
          <w:rFonts w:ascii="Times New Roman" w:hAnsi="Times New Roman" w:cs="Times New Roman"/>
          <w:sz w:val="24"/>
          <w:szCs w:val="24"/>
        </w:rPr>
        <w:tab/>
        <w:t>210.845,00</w:t>
      </w:r>
    </w:p>
    <w:p w:rsidR="00F33AD7" w:rsidRDefault="00CA150C" w:rsidP="00F33AD7">
      <w:pPr>
        <w:spacing w:before="120"/>
        <w:ind w:left="708"/>
        <w:jc w:val="both"/>
        <w:rPr>
          <w:rFonts w:ascii="Times New Roman" w:hAnsi="Times New Roman" w:cs="Times New Roman"/>
          <w:sz w:val="24"/>
          <w:szCs w:val="24"/>
        </w:rPr>
      </w:pPr>
      <w:r>
        <w:rPr>
          <w:rFonts w:ascii="Times New Roman" w:hAnsi="Times New Roman" w:cs="Times New Roman"/>
          <w:sz w:val="24"/>
          <w:szCs w:val="24"/>
        </w:rPr>
        <w:t xml:space="preserve">        “      201</w:t>
      </w:r>
      <w:r w:rsidR="00F33AD7">
        <w:rPr>
          <w:rFonts w:ascii="Times New Roman" w:hAnsi="Times New Roman" w:cs="Times New Roman"/>
          <w:sz w:val="24"/>
          <w:szCs w:val="24"/>
        </w:rPr>
        <w:t>6:</w:t>
      </w:r>
      <w:r w:rsidR="00F33AD7">
        <w:rPr>
          <w:rFonts w:ascii="Times New Roman" w:hAnsi="Times New Roman" w:cs="Times New Roman"/>
          <w:sz w:val="24"/>
          <w:szCs w:val="24"/>
        </w:rPr>
        <w:tab/>
        <w:t>€.</w:t>
      </w:r>
      <w:r w:rsidR="00413018">
        <w:rPr>
          <w:rFonts w:ascii="Times New Roman" w:hAnsi="Times New Roman" w:cs="Times New Roman"/>
          <w:sz w:val="24"/>
          <w:szCs w:val="24"/>
        </w:rPr>
        <w:tab/>
        <w:t xml:space="preserve">  67.354,00</w:t>
      </w:r>
    </w:p>
    <w:p w:rsidR="00CC3E75" w:rsidRDefault="00F33AD7" w:rsidP="00F33AD7">
      <w:pPr>
        <w:spacing w:before="120"/>
        <w:ind w:left="426"/>
        <w:jc w:val="both"/>
        <w:rPr>
          <w:rFonts w:ascii="Times New Roman" w:hAnsi="Times New Roman" w:cs="Times New Roman"/>
          <w:sz w:val="24"/>
          <w:szCs w:val="24"/>
        </w:rPr>
      </w:pPr>
      <w:r>
        <w:rPr>
          <w:rFonts w:ascii="Times New Roman" w:hAnsi="Times New Roman" w:cs="Times New Roman"/>
          <w:sz w:val="24"/>
          <w:szCs w:val="24"/>
        </w:rPr>
        <w:t xml:space="preserve">Si è già annotato, in esito alle precedenti attività ricognitive, che lo squilibrio che ha interessato la società </w:t>
      </w:r>
      <w:r w:rsidR="00D903CE">
        <w:rPr>
          <w:rFonts w:ascii="Times New Roman" w:hAnsi="Times New Roman" w:cs="Times New Roman"/>
          <w:sz w:val="24"/>
          <w:szCs w:val="24"/>
        </w:rPr>
        <w:t xml:space="preserve">nell’intera sua vita aziendale è stato </w:t>
      </w:r>
      <w:r w:rsidR="00CC3E75" w:rsidRPr="00F33AD7">
        <w:rPr>
          <w:rFonts w:ascii="Times New Roman" w:hAnsi="Times New Roman" w:cs="Times New Roman"/>
          <w:sz w:val="24"/>
          <w:szCs w:val="24"/>
        </w:rPr>
        <w:t xml:space="preserve">strutturale; le consistenti quote di ammortamento su un parco strumentale significativo non </w:t>
      </w:r>
      <w:r w:rsidR="00D903CE">
        <w:rPr>
          <w:rFonts w:ascii="Times New Roman" w:hAnsi="Times New Roman" w:cs="Times New Roman"/>
          <w:sz w:val="24"/>
          <w:szCs w:val="24"/>
        </w:rPr>
        <w:t xml:space="preserve">hanno, peraltro, </w:t>
      </w:r>
      <w:r w:rsidR="00CC3E75" w:rsidRPr="00F33AD7">
        <w:rPr>
          <w:rFonts w:ascii="Times New Roman" w:hAnsi="Times New Roman" w:cs="Times New Roman"/>
          <w:sz w:val="24"/>
          <w:szCs w:val="24"/>
        </w:rPr>
        <w:t>ricev</w:t>
      </w:r>
      <w:r w:rsidR="00D903CE">
        <w:rPr>
          <w:rFonts w:ascii="Times New Roman" w:hAnsi="Times New Roman" w:cs="Times New Roman"/>
          <w:sz w:val="24"/>
          <w:szCs w:val="24"/>
        </w:rPr>
        <w:t>uto</w:t>
      </w:r>
      <w:r w:rsidR="00CC3E75" w:rsidRPr="00F33AD7">
        <w:rPr>
          <w:rFonts w:ascii="Times New Roman" w:hAnsi="Times New Roman" w:cs="Times New Roman"/>
          <w:sz w:val="24"/>
          <w:szCs w:val="24"/>
        </w:rPr>
        <w:t xml:space="preserve"> remunerazione, in assenza di un volume di lavoro annuo adeguato.</w:t>
      </w:r>
    </w:p>
    <w:p w:rsidR="00CC3E75" w:rsidRPr="00374881" w:rsidRDefault="00D903CE" w:rsidP="00F97A1E">
      <w:pPr>
        <w:spacing w:before="120"/>
        <w:ind w:left="426"/>
        <w:jc w:val="both"/>
        <w:rPr>
          <w:rFonts w:ascii="Times New Roman" w:hAnsi="Times New Roman" w:cs="Times New Roman"/>
          <w:sz w:val="24"/>
          <w:szCs w:val="24"/>
        </w:rPr>
      </w:pPr>
      <w:r>
        <w:rPr>
          <w:rFonts w:ascii="Times New Roman" w:hAnsi="Times New Roman" w:cs="Times New Roman"/>
          <w:sz w:val="24"/>
          <w:szCs w:val="24"/>
        </w:rPr>
        <w:t>Questo Ateneo aveva già deciso di operare la dismissione della partecipazione. E’, comunque, intervenuta deliberazione dell’assemblea</w:t>
      </w:r>
      <w:r w:rsidR="00F97A1E">
        <w:rPr>
          <w:rFonts w:ascii="Times New Roman" w:hAnsi="Times New Roman" w:cs="Times New Roman"/>
          <w:sz w:val="24"/>
          <w:szCs w:val="24"/>
        </w:rPr>
        <w:t xml:space="preserve"> del </w:t>
      </w:r>
      <w:r w:rsidR="006B4BE2">
        <w:rPr>
          <w:rFonts w:ascii="Times New Roman" w:hAnsi="Times New Roman" w:cs="Times New Roman"/>
          <w:sz w:val="24"/>
          <w:szCs w:val="24"/>
        </w:rPr>
        <w:t>27/06/2017</w:t>
      </w:r>
      <w:r w:rsidR="00F97A1E">
        <w:rPr>
          <w:rFonts w:ascii="Times New Roman" w:hAnsi="Times New Roman" w:cs="Times New Roman"/>
          <w:sz w:val="24"/>
          <w:szCs w:val="24"/>
        </w:rPr>
        <w:t>, con la quale è stato deciso l’anticipato scioglimento, per cui è atteso che si concluda l’attività liquidatoria. L’interesse a mantenere l’utilizzazione del parco attrezzature potrà essere soddisfatto mediante acquisizione</w:t>
      </w:r>
      <w:r w:rsidR="006B4BE2">
        <w:rPr>
          <w:rFonts w:ascii="Times New Roman" w:hAnsi="Times New Roman" w:cs="Times New Roman"/>
          <w:sz w:val="24"/>
          <w:szCs w:val="24"/>
        </w:rPr>
        <w:t xml:space="preserve"> a condizioni economiche competitive</w:t>
      </w:r>
      <w:r w:rsidR="00F97A1E">
        <w:rPr>
          <w:rFonts w:ascii="Times New Roman" w:hAnsi="Times New Roman" w:cs="Times New Roman"/>
          <w:sz w:val="24"/>
          <w:szCs w:val="24"/>
        </w:rPr>
        <w:t xml:space="preserve">. </w:t>
      </w:r>
    </w:p>
    <w:p w:rsidR="00CC3E75" w:rsidRPr="00374881" w:rsidRDefault="00F97A1E" w:rsidP="00F97A1E">
      <w:pPr>
        <w:ind w:left="426"/>
        <w:jc w:val="both"/>
        <w:rPr>
          <w:rFonts w:ascii="Times New Roman" w:hAnsi="Times New Roman" w:cs="Times New Roman"/>
          <w:b/>
          <w:bCs/>
          <w:sz w:val="24"/>
          <w:szCs w:val="24"/>
          <w:u w:val="single"/>
        </w:rPr>
      </w:pPr>
      <w:r>
        <w:rPr>
          <w:rFonts w:ascii="Times New Roman" w:hAnsi="Times New Roman" w:cs="Times New Roman"/>
          <w:b/>
          <w:bCs/>
          <w:sz w:val="24"/>
          <w:szCs w:val="24"/>
          <w:u w:val="single"/>
        </w:rPr>
        <w:t>La partecipazione è, quindi, in via di esaurimento.</w:t>
      </w:r>
    </w:p>
    <w:p w:rsidR="00CC3E75" w:rsidRPr="00374881" w:rsidRDefault="00CC3E75" w:rsidP="004336F9">
      <w:pPr>
        <w:spacing w:before="120"/>
        <w:jc w:val="both"/>
        <w:rPr>
          <w:rFonts w:ascii="Times New Roman" w:hAnsi="Times New Roman" w:cs="Times New Roman"/>
          <w:sz w:val="24"/>
          <w:szCs w:val="24"/>
        </w:rPr>
      </w:pPr>
    </w:p>
    <w:p w:rsidR="00CC3E75" w:rsidRPr="00374881" w:rsidRDefault="00CC3E75" w:rsidP="00413018">
      <w:pPr>
        <w:spacing w:before="120"/>
        <w:ind w:left="426" w:hanging="426"/>
        <w:jc w:val="both"/>
        <w:rPr>
          <w:rFonts w:ascii="Times New Roman" w:hAnsi="Times New Roman" w:cs="Times New Roman"/>
          <w:sz w:val="24"/>
          <w:szCs w:val="24"/>
        </w:rPr>
      </w:pPr>
      <w:r w:rsidRPr="00374881">
        <w:rPr>
          <w:rFonts w:ascii="Times New Roman" w:hAnsi="Times New Roman" w:cs="Times New Roman"/>
          <w:sz w:val="24"/>
          <w:szCs w:val="24"/>
        </w:rPr>
        <w:t>2.</w:t>
      </w:r>
      <w:r w:rsidR="00413018">
        <w:rPr>
          <w:rFonts w:ascii="Times New Roman" w:hAnsi="Times New Roman" w:cs="Times New Roman"/>
          <w:sz w:val="24"/>
          <w:szCs w:val="24"/>
        </w:rPr>
        <w:t xml:space="preserve">   </w:t>
      </w:r>
      <w:r w:rsidRPr="00374881">
        <w:rPr>
          <w:rFonts w:ascii="Times New Roman" w:hAnsi="Times New Roman" w:cs="Times New Roman"/>
          <w:sz w:val="24"/>
          <w:szCs w:val="24"/>
        </w:rPr>
        <w:t xml:space="preserve"> </w:t>
      </w:r>
      <w:r w:rsidRPr="00374881">
        <w:rPr>
          <w:rFonts w:ascii="Times New Roman" w:hAnsi="Times New Roman" w:cs="Times New Roman"/>
          <w:b/>
          <w:bCs/>
          <w:sz w:val="24"/>
          <w:szCs w:val="24"/>
        </w:rPr>
        <w:t xml:space="preserve">ICT-SUD </w:t>
      </w:r>
      <w:proofErr w:type="spellStart"/>
      <w:r w:rsidRPr="00374881">
        <w:rPr>
          <w:rFonts w:ascii="Times New Roman" w:hAnsi="Times New Roman" w:cs="Times New Roman"/>
          <w:b/>
          <w:bCs/>
          <w:sz w:val="24"/>
          <w:szCs w:val="24"/>
        </w:rPr>
        <w:t>scarl</w:t>
      </w:r>
      <w:proofErr w:type="spellEnd"/>
      <w:r w:rsidRPr="00374881">
        <w:rPr>
          <w:rFonts w:ascii="Times New Roman" w:hAnsi="Times New Roman" w:cs="Times New Roman"/>
          <w:sz w:val="24"/>
          <w:szCs w:val="24"/>
        </w:rPr>
        <w:t xml:space="preserve"> è una società consortile a responsabilità limitata il cui oggetto sociale prevede lo svolgimento di attività di informazione scientifico-tecnologica e trasferimento tecnologico nel settore ICT. La società è stata costituita in data 07/12/2006 ed ha sede a Rende (CS). Il suo</w:t>
      </w:r>
      <w:r w:rsidR="00413018">
        <w:rPr>
          <w:rFonts w:ascii="Times New Roman" w:hAnsi="Times New Roman" w:cs="Times New Roman"/>
          <w:sz w:val="24"/>
          <w:szCs w:val="24"/>
        </w:rPr>
        <w:t xml:space="preserve"> patrimonio netto ammonta ad €.412.435</w:t>
      </w:r>
      <w:r w:rsidRPr="00374881">
        <w:rPr>
          <w:rFonts w:ascii="Times New Roman" w:hAnsi="Times New Roman" w:cs="Times New Roman"/>
          <w:sz w:val="24"/>
          <w:szCs w:val="24"/>
        </w:rPr>
        <w:t>,00 e l’Ateneo possiede una quota di nominali €.</w:t>
      </w:r>
      <w:r w:rsidR="00413018">
        <w:rPr>
          <w:rFonts w:ascii="Times New Roman" w:hAnsi="Times New Roman" w:cs="Times New Roman"/>
          <w:sz w:val="24"/>
          <w:szCs w:val="24"/>
        </w:rPr>
        <w:t>7.609,00</w:t>
      </w:r>
      <w:r w:rsidRPr="00374881">
        <w:rPr>
          <w:rFonts w:ascii="Times New Roman" w:hAnsi="Times New Roman" w:cs="Times New Roman"/>
          <w:sz w:val="24"/>
          <w:szCs w:val="24"/>
        </w:rPr>
        <w:t xml:space="preserve"> su un capitale sociale di €. </w:t>
      </w:r>
      <w:r w:rsidR="00413018">
        <w:rPr>
          <w:rFonts w:ascii="Times New Roman" w:hAnsi="Times New Roman" w:cs="Times New Roman"/>
          <w:sz w:val="24"/>
          <w:szCs w:val="24"/>
        </w:rPr>
        <w:t>437.850,00,</w:t>
      </w:r>
      <w:r w:rsidRPr="00374881">
        <w:rPr>
          <w:rFonts w:ascii="Times New Roman" w:hAnsi="Times New Roman" w:cs="Times New Roman"/>
          <w:sz w:val="24"/>
          <w:szCs w:val="24"/>
        </w:rPr>
        <w:t xml:space="preserve"> per cui è titolare dell’1,7</w:t>
      </w:r>
      <w:r w:rsidR="00413018">
        <w:rPr>
          <w:rFonts w:ascii="Times New Roman" w:hAnsi="Times New Roman" w:cs="Times New Roman"/>
          <w:sz w:val="24"/>
          <w:szCs w:val="24"/>
        </w:rPr>
        <w:t>4</w:t>
      </w:r>
      <w:r w:rsidRPr="00374881">
        <w:rPr>
          <w:rFonts w:ascii="Times New Roman" w:hAnsi="Times New Roman" w:cs="Times New Roman"/>
          <w:sz w:val="24"/>
          <w:szCs w:val="24"/>
        </w:rPr>
        <w:t>% della società. La società consortile ha subito disavanzi di periodo; non esistono, però, specifiche ragioni che inducano, al momento, alla dismissione, tenuto conto che è nutrito interesse alla partecipazione ai circuiti informativi che la società gestisce. La contenuta quota partecipativa non espone al rischio di depauperamenti patrimoniali che abbiano significatività. I componenti dell’organo amministrativo ed il referente dell’Ateneo non sono destinatari di alcun corrispettivo per le attività da loro espletate, per cui l’organismo non costituisce strumento di possibili elargizioni che non rispondano ai contenuti produttivi.</w:t>
      </w:r>
      <w:r w:rsidRPr="00374881">
        <w:rPr>
          <w:rFonts w:ascii="Times New Roman" w:hAnsi="Times New Roman" w:cs="Times New Roman"/>
          <w:b/>
          <w:bCs/>
          <w:sz w:val="24"/>
          <w:szCs w:val="24"/>
        </w:rPr>
        <w:t xml:space="preserve"> E’ mantenuto l’interesse al mantenimento della partecipazione</w:t>
      </w:r>
      <w:r w:rsidRPr="00374881">
        <w:rPr>
          <w:rFonts w:ascii="Times New Roman" w:hAnsi="Times New Roman" w:cs="Times New Roman"/>
          <w:sz w:val="24"/>
          <w:szCs w:val="24"/>
        </w:rPr>
        <w:t xml:space="preserve"> </w:t>
      </w:r>
    </w:p>
    <w:p w:rsidR="00CC3E75" w:rsidRPr="00374881" w:rsidRDefault="00CC3E75" w:rsidP="00C32A21">
      <w:pPr>
        <w:spacing w:before="120"/>
        <w:jc w:val="both"/>
        <w:rPr>
          <w:rFonts w:ascii="Times New Roman" w:hAnsi="Times New Roman" w:cs="Times New Roman"/>
          <w:sz w:val="24"/>
          <w:szCs w:val="24"/>
        </w:rPr>
      </w:pPr>
    </w:p>
    <w:p w:rsidR="00B366D9" w:rsidRPr="00374881" w:rsidRDefault="00CC3E75" w:rsidP="00B366D9">
      <w:pPr>
        <w:spacing w:before="120"/>
        <w:ind w:left="426"/>
        <w:jc w:val="both"/>
        <w:rPr>
          <w:rFonts w:ascii="Times New Roman" w:hAnsi="Times New Roman" w:cs="Times New Roman"/>
          <w:sz w:val="24"/>
          <w:szCs w:val="24"/>
        </w:rPr>
      </w:pPr>
      <w:r w:rsidRPr="00374881">
        <w:rPr>
          <w:rFonts w:ascii="Times New Roman" w:hAnsi="Times New Roman" w:cs="Times New Roman"/>
          <w:sz w:val="24"/>
          <w:szCs w:val="24"/>
        </w:rPr>
        <w:lastRenderedPageBreak/>
        <w:t xml:space="preserve">3. </w:t>
      </w:r>
      <w:r w:rsidRPr="00374881">
        <w:rPr>
          <w:rFonts w:ascii="Times New Roman" w:hAnsi="Times New Roman" w:cs="Times New Roman"/>
          <w:b/>
          <w:bCs/>
          <w:sz w:val="24"/>
          <w:szCs w:val="24"/>
        </w:rPr>
        <w:t xml:space="preserve">BIOSISTEMA </w:t>
      </w:r>
      <w:proofErr w:type="spellStart"/>
      <w:r w:rsidRPr="00374881">
        <w:rPr>
          <w:rFonts w:ascii="Times New Roman" w:hAnsi="Times New Roman" w:cs="Times New Roman"/>
          <w:b/>
          <w:bCs/>
          <w:sz w:val="24"/>
          <w:szCs w:val="24"/>
        </w:rPr>
        <w:t>scarl</w:t>
      </w:r>
      <w:proofErr w:type="spellEnd"/>
      <w:r w:rsidRPr="00374881">
        <w:rPr>
          <w:rFonts w:ascii="Times New Roman" w:hAnsi="Times New Roman" w:cs="Times New Roman"/>
          <w:b/>
          <w:bCs/>
          <w:sz w:val="24"/>
          <w:szCs w:val="24"/>
        </w:rPr>
        <w:t xml:space="preserve"> </w:t>
      </w:r>
      <w:r w:rsidRPr="00374881">
        <w:rPr>
          <w:rFonts w:ascii="Times New Roman" w:hAnsi="Times New Roman" w:cs="Times New Roman"/>
          <w:sz w:val="24"/>
          <w:szCs w:val="24"/>
        </w:rPr>
        <w:t xml:space="preserve">è una società consortile a responsabilità limitata il cui oggetto sociale prevede lo svolgimento di attività di informazione scientifico-tecnologica e trasferimento tecnologico nel settore delle biologie avanzate. La società è stata costituita in data 07/12/2006 ed ha sede a Sassari. Il capitale sociale è di €. </w:t>
      </w:r>
      <w:r w:rsidR="00583681">
        <w:rPr>
          <w:rFonts w:ascii="Times New Roman" w:hAnsi="Times New Roman" w:cs="Times New Roman"/>
          <w:sz w:val="24"/>
          <w:szCs w:val="24"/>
        </w:rPr>
        <w:t>446.094,00</w:t>
      </w:r>
      <w:r w:rsidRPr="00374881">
        <w:rPr>
          <w:rFonts w:ascii="Times New Roman" w:hAnsi="Times New Roman" w:cs="Times New Roman"/>
          <w:sz w:val="24"/>
          <w:szCs w:val="24"/>
        </w:rPr>
        <w:t xml:space="preserve"> e la quota sociale posseduta dall’Ateneo è di €.</w:t>
      </w:r>
      <w:r w:rsidR="00B366D9">
        <w:rPr>
          <w:rFonts w:ascii="Times New Roman" w:hAnsi="Times New Roman" w:cs="Times New Roman"/>
          <w:sz w:val="24"/>
          <w:szCs w:val="24"/>
        </w:rPr>
        <w:t>51.820,00</w:t>
      </w:r>
      <w:r w:rsidRPr="00374881">
        <w:rPr>
          <w:rFonts w:ascii="Times New Roman" w:hAnsi="Times New Roman" w:cs="Times New Roman"/>
          <w:sz w:val="24"/>
          <w:szCs w:val="24"/>
        </w:rPr>
        <w:t xml:space="preserve"> (corrispondente all’11,41% del patrimonio aziendale). </w:t>
      </w:r>
      <w:r w:rsidR="00B366D9">
        <w:rPr>
          <w:rFonts w:ascii="Times New Roman" w:hAnsi="Times New Roman" w:cs="Times New Roman"/>
          <w:sz w:val="24"/>
          <w:szCs w:val="24"/>
        </w:rPr>
        <w:t xml:space="preserve">Dinanzi ad un andamento economico che ha espresso perdite, con conseguente depauperamento del patrimonio sociale, l’Assemblea dei Soci ha deliberato nell’esercizio 2015 l’anticipato scioglimento e la nomina del liquidatore. L’interesse a mantenere l’utilizzazione del parco attrezzature potrà essere soddisfatto mediante acquisizione a condizioni economiche competitive. </w:t>
      </w:r>
    </w:p>
    <w:p w:rsidR="00B366D9" w:rsidRPr="00374881" w:rsidRDefault="00B366D9" w:rsidP="00B366D9">
      <w:pPr>
        <w:ind w:left="426"/>
        <w:jc w:val="both"/>
        <w:rPr>
          <w:rFonts w:ascii="Times New Roman" w:hAnsi="Times New Roman" w:cs="Times New Roman"/>
          <w:b/>
          <w:bCs/>
          <w:sz w:val="24"/>
          <w:szCs w:val="24"/>
          <w:u w:val="single"/>
        </w:rPr>
      </w:pPr>
      <w:r>
        <w:rPr>
          <w:rFonts w:ascii="Times New Roman" w:hAnsi="Times New Roman" w:cs="Times New Roman"/>
          <w:b/>
          <w:bCs/>
          <w:sz w:val="24"/>
          <w:szCs w:val="24"/>
          <w:u w:val="single"/>
        </w:rPr>
        <w:t>La partecipazione è, quindi, in via di esaurimento.</w:t>
      </w:r>
    </w:p>
    <w:p w:rsidR="00CC3E75" w:rsidRPr="00374881" w:rsidRDefault="00B366D9" w:rsidP="00225DEF">
      <w:pPr>
        <w:rPr>
          <w:rFonts w:ascii="Times New Roman" w:hAnsi="Times New Roman" w:cs="Times New Roman"/>
          <w:sz w:val="24"/>
          <w:szCs w:val="24"/>
        </w:rPr>
      </w:pPr>
      <w:r>
        <w:rPr>
          <w:rFonts w:ascii="Times New Roman" w:hAnsi="Times New Roman" w:cs="Times New Roman"/>
          <w:sz w:val="24"/>
          <w:szCs w:val="24"/>
        </w:rPr>
        <w:t xml:space="preserve"> </w:t>
      </w:r>
    </w:p>
    <w:p w:rsidR="00CC3E75" w:rsidRPr="00374881" w:rsidRDefault="00CC3E75" w:rsidP="00225DEF">
      <w:pPr>
        <w:jc w:val="both"/>
        <w:rPr>
          <w:rFonts w:ascii="Times New Roman" w:hAnsi="Times New Roman" w:cs="Times New Roman"/>
          <w:sz w:val="24"/>
          <w:szCs w:val="24"/>
        </w:rPr>
      </w:pPr>
    </w:p>
    <w:p w:rsidR="006372EB" w:rsidRPr="00AA6E12" w:rsidRDefault="00CC3E75" w:rsidP="00C32A21">
      <w:pPr>
        <w:spacing w:before="120"/>
        <w:jc w:val="both"/>
        <w:rPr>
          <w:rFonts w:ascii="Times New Roman" w:hAnsi="Times New Roman" w:cs="Times New Roman"/>
          <w:b/>
          <w:sz w:val="24"/>
          <w:szCs w:val="24"/>
        </w:rPr>
      </w:pPr>
      <w:r w:rsidRPr="00374881">
        <w:rPr>
          <w:rFonts w:ascii="Times New Roman" w:hAnsi="Times New Roman" w:cs="Times New Roman"/>
          <w:sz w:val="24"/>
          <w:szCs w:val="24"/>
        </w:rPr>
        <w:t xml:space="preserve">4. </w:t>
      </w:r>
      <w:r w:rsidRPr="00374881">
        <w:rPr>
          <w:rFonts w:ascii="Times New Roman" w:hAnsi="Times New Roman" w:cs="Times New Roman"/>
          <w:b/>
          <w:bCs/>
          <w:sz w:val="24"/>
          <w:szCs w:val="24"/>
        </w:rPr>
        <w:t xml:space="preserve">Il Consorzio per la Ricerca e le Applicazioni di Tecnologie Innovative CRATI </w:t>
      </w:r>
      <w:proofErr w:type="spellStart"/>
      <w:r w:rsidRPr="00374881">
        <w:rPr>
          <w:rFonts w:ascii="Times New Roman" w:hAnsi="Times New Roman" w:cs="Times New Roman"/>
          <w:b/>
          <w:bCs/>
          <w:sz w:val="24"/>
          <w:szCs w:val="24"/>
        </w:rPr>
        <w:t>s.c.r.l</w:t>
      </w:r>
      <w:proofErr w:type="spellEnd"/>
      <w:r w:rsidRPr="00374881">
        <w:rPr>
          <w:rFonts w:ascii="Times New Roman" w:hAnsi="Times New Roman" w:cs="Times New Roman"/>
          <w:b/>
          <w:bCs/>
          <w:sz w:val="24"/>
          <w:szCs w:val="24"/>
        </w:rPr>
        <w:t>.</w:t>
      </w:r>
      <w:r w:rsidRPr="00374881">
        <w:rPr>
          <w:rFonts w:ascii="Times New Roman" w:hAnsi="Times New Roman" w:cs="Times New Roman"/>
          <w:sz w:val="24"/>
          <w:szCs w:val="24"/>
        </w:rPr>
        <w:t xml:space="preserve"> è un consorzio universitario senza fini di lucro il cui oggetto sociale prevede lo svolgimento di attività di ricerca applicata all'energia e all'ambiente e svolge un'attività di trasferimento di innovazione tecnologica nel quadro dei servizi reali a sostegno di piccole e medie imprese calabresi. La società è stata costituita in data 16/11/1990 ed ha sede a Rende (CS). La partecipazione dell’Ateno è del 12,41%, per una quota di nominali €.7.650,00 su un capitale sociale di €. 61.650,00. </w:t>
      </w:r>
      <w:r w:rsidR="00AA6E12">
        <w:rPr>
          <w:rFonts w:ascii="Times New Roman" w:hAnsi="Times New Roman" w:cs="Times New Roman"/>
          <w:sz w:val="24"/>
          <w:szCs w:val="24"/>
        </w:rPr>
        <w:t xml:space="preserve">Dall’esercizio 2015 la società ha espresso perdite a motivo del decremento della produzione. </w:t>
      </w:r>
      <w:r w:rsidR="00AA6E12" w:rsidRPr="00AA6E12">
        <w:rPr>
          <w:rFonts w:ascii="Times New Roman" w:hAnsi="Times New Roman" w:cs="Times New Roman"/>
          <w:b/>
          <w:sz w:val="24"/>
          <w:szCs w:val="24"/>
        </w:rPr>
        <w:t>Permane l’interesse al mantenimento di una partecipazione che consente di realizzare utilità tecnico-scientifiche.</w:t>
      </w:r>
    </w:p>
    <w:p w:rsidR="00CC3E75" w:rsidRPr="00374881" w:rsidRDefault="00CC3E75" w:rsidP="00C32A21">
      <w:pPr>
        <w:spacing w:before="120"/>
        <w:jc w:val="both"/>
        <w:rPr>
          <w:rFonts w:ascii="Times New Roman" w:hAnsi="Times New Roman" w:cs="Times New Roman"/>
          <w:sz w:val="24"/>
          <w:szCs w:val="24"/>
        </w:rPr>
      </w:pPr>
    </w:p>
    <w:p w:rsidR="00AA6E12" w:rsidRDefault="00CC3E75" w:rsidP="00C32A21">
      <w:pPr>
        <w:spacing w:before="120"/>
        <w:jc w:val="both"/>
        <w:rPr>
          <w:rFonts w:ascii="Times New Roman" w:hAnsi="Times New Roman" w:cs="Times New Roman"/>
          <w:sz w:val="24"/>
          <w:szCs w:val="24"/>
        </w:rPr>
      </w:pPr>
      <w:r w:rsidRPr="00374881">
        <w:rPr>
          <w:rFonts w:ascii="Times New Roman" w:hAnsi="Times New Roman" w:cs="Times New Roman"/>
          <w:sz w:val="24"/>
          <w:szCs w:val="24"/>
        </w:rPr>
        <w:t xml:space="preserve">5. </w:t>
      </w:r>
      <w:r w:rsidRPr="00374881">
        <w:rPr>
          <w:rFonts w:ascii="Times New Roman" w:hAnsi="Times New Roman" w:cs="Times New Roman"/>
          <w:b/>
          <w:bCs/>
          <w:sz w:val="24"/>
          <w:szCs w:val="24"/>
        </w:rPr>
        <w:t>L’Associazione NETVAL "Network per la valorizzazione dei risultati della ricerca universitaria"</w:t>
      </w:r>
      <w:r w:rsidRPr="00374881">
        <w:rPr>
          <w:rFonts w:ascii="Times New Roman" w:hAnsi="Times New Roman" w:cs="Times New Roman"/>
          <w:sz w:val="24"/>
          <w:szCs w:val="24"/>
        </w:rPr>
        <w:t xml:space="preserve"> è un’associazione riconosciuta il cui oggetto sociale prevede lo svolgimento di attività di promozione e valorizzazione della ricerca universitaria. E’ stata costituita in data 11/09/2007 ed ha sede a Milano. </w:t>
      </w:r>
    </w:p>
    <w:p w:rsidR="00AA6E12" w:rsidRDefault="00AA6E12" w:rsidP="00C32A21">
      <w:pPr>
        <w:spacing w:before="120"/>
        <w:jc w:val="both"/>
        <w:rPr>
          <w:rFonts w:ascii="Times New Roman" w:hAnsi="Times New Roman" w:cs="Times New Roman"/>
          <w:sz w:val="24"/>
          <w:szCs w:val="24"/>
        </w:rPr>
      </w:pPr>
      <w:r>
        <w:rPr>
          <w:rFonts w:ascii="Times New Roman" w:hAnsi="Times New Roman" w:cs="Times New Roman"/>
          <w:sz w:val="24"/>
          <w:szCs w:val="24"/>
        </w:rPr>
        <w:t xml:space="preserve">Le analisi già condotte avevano determinato la decisione di recedere essendo l’Ateneo esposto a contribuzioni obbligatorie e non riscontrando alcuna utilità ai servizi espressi. </w:t>
      </w:r>
      <w:r>
        <w:rPr>
          <w:rFonts w:ascii="Times New Roman" w:hAnsi="Times New Roman" w:cs="Times New Roman"/>
          <w:b/>
          <w:sz w:val="24"/>
          <w:szCs w:val="24"/>
        </w:rPr>
        <w:t>I</w:t>
      </w:r>
      <w:r w:rsidRPr="00AA6E12">
        <w:rPr>
          <w:rFonts w:ascii="Times New Roman" w:hAnsi="Times New Roman" w:cs="Times New Roman"/>
          <w:b/>
          <w:sz w:val="24"/>
          <w:szCs w:val="24"/>
        </w:rPr>
        <w:t>l recesso è operativo sin dal 01 gennaio 2016.</w:t>
      </w:r>
    </w:p>
    <w:p w:rsidR="00CC3E75" w:rsidRPr="00374881" w:rsidRDefault="00CC3E75" w:rsidP="00C32A21">
      <w:pPr>
        <w:spacing w:before="120"/>
        <w:jc w:val="both"/>
        <w:rPr>
          <w:rFonts w:ascii="Times New Roman" w:hAnsi="Times New Roman" w:cs="Times New Roman"/>
          <w:sz w:val="24"/>
          <w:szCs w:val="24"/>
        </w:rPr>
      </w:pPr>
    </w:p>
    <w:p w:rsidR="00877512" w:rsidRDefault="00CC3E75" w:rsidP="00C32A21">
      <w:pPr>
        <w:spacing w:before="120"/>
        <w:jc w:val="both"/>
        <w:rPr>
          <w:rFonts w:ascii="Times New Roman" w:hAnsi="Times New Roman" w:cs="Times New Roman"/>
          <w:sz w:val="24"/>
          <w:szCs w:val="24"/>
        </w:rPr>
      </w:pPr>
      <w:r w:rsidRPr="00374881">
        <w:rPr>
          <w:rFonts w:ascii="Times New Roman" w:hAnsi="Times New Roman" w:cs="Times New Roman"/>
          <w:sz w:val="24"/>
          <w:szCs w:val="24"/>
        </w:rPr>
        <w:t xml:space="preserve">6. La </w:t>
      </w:r>
      <w:r w:rsidRPr="00374881">
        <w:rPr>
          <w:rFonts w:ascii="Times New Roman" w:hAnsi="Times New Roman" w:cs="Times New Roman"/>
          <w:b/>
          <w:bCs/>
          <w:sz w:val="24"/>
          <w:szCs w:val="24"/>
        </w:rPr>
        <w:t xml:space="preserve">CALPARK </w:t>
      </w:r>
      <w:proofErr w:type="spellStart"/>
      <w:r w:rsidRPr="00374881">
        <w:rPr>
          <w:rFonts w:ascii="Times New Roman" w:hAnsi="Times New Roman" w:cs="Times New Roman"/>
          <w:b/>
          <w:bCs/>
          <w:sz w:val="24"/>
          <w:szCs w:val="24"/>
        </w:rPr>
        <w:t>S.C.p.A</w:t>
      </w:r>
      <w:proofErr w:type="spellEnd"/>
      <w:r w:rsidRPr="00374881">
        <w:rPr>
          <w:rFonts w:ascii="Times New Roman" w:hAnsi="Times New Roman" w:cs="Times New Roman"/>
          <w:sz w:val="24"/>
          <w:szCs w:val="24"/>
        </w:rPr>
        <w:t xml:space="preserve"> - "Parco Scientifico e Tecnologico della Calabria" è una società consortile per azioni il cui oggetto sociale prevede lo svolgimento di attività </w:t>
      </w:r>
      <w:r w:rsidR="00877512">
        <w:rPr>
          <w:rFonts w:ascii="Times New Roman" w:hAnsi="Times New Roman" w:cs="Times New Roman"/>
          <w:sz w:val="24"/>
          <w:szCs w:val="24"/>
        </w:rPr>
        <w:t xml:space="preserve">di </w:t>
      </w:r>
      <w:r w:rsidRPr="00374881">
        <w:rPr>
          <w:rFonts w:ascii="Times New Roman" w:hAnsi="Times New Roman" w:cs="Times New Roman"/>
          <w:sz w:val="24"/>
          <w:szCs w:val="24"/>
        </w:rPr>
        <w:t>trasferimento tecnologico attraverso la ricerca applicata e la prestazione di servizi per l'innovazione tecnologica. La società è stata costituita in data 16/10/1992 ed ha sede a Rende (CS). L’Università è titolare di una quota di partecipazione di €.140.406,60, pari al 26,20% de</w:t>
      </w:r>
      <w:r w:rsidR="00877512">
        <w:rPr>
          <w:rFonts w:ascii="Times New Roman" w:hAnsi="Times New Roman" w:cs="Times New Roman"/>
          <w:sz w:val="24"/>
          <w:szCs w:val="24"/>
        </w:rPr>
        <w:t>l capitale sociale di €. 535.909</w:t>
      </w:r>
      <w:r w:rsidRPr="00374881">
        <w:rPr>
          <w:rFonts w:ascii="Times New Roman" w:hAnsi="Times New Roman" w:cs="Times New Roman"/>
          <w:sz w:val="24"/>
          <w:szCs w:val="24"/>
        </w:rPr>
        <w:t xml:space="preserve">,00. </w:t>
      </w:r>
      <w:r w:rsidR="00877512">
        <w:rPr>
          <w:rFonts w:ascii="Times New Roman" w:hAnsi="Times New Roman" w:cs="Times New Roman"/>
          <w:sz w:val="24"/>
          <w:szCs w:val="24"/>
        </w:rPr>
        <w:t>Il patrimonio netto ammonta a € 535.909,00.</w:t>
      </w:r>
    </w:p>
    <w:p w:rsidR="00C47536" w:rsidRDefault="00C47536" w:rsidP="00C32A21">
      <w:pPr>
        <w:spacing w:before="120"/>
        <w:jc w:val="both"/>
        <w:rPr>
          <w:rFonts w:ascii="Times New Roman" w:hAnsi="Times New Roman" w:cs="Times New Roman"/>
          <w:sz w:val="24"/>
          <w:szCs w:val="24"/>
        </w:rPr>
      </w:pPr>
      <w:r>
        <w:rPr>
          <w:rFonts w:ascii="Times New Roman" w:hAnsi="Times New Roman" w:cs="Times New Roman"/>
          <w:sz w:val="24"/>
          <w:szCs w:val="24"/>
        </w:rPr>
        <w:t xml:space="preserve">La società ha sempre vissuto un andamento economico </w:t>
      </w:r>
      <w:r w:rsidR="00BC4F5D">
        <w:rPr>
          <w:rFonts w:ascii="Times New Roman" w:hAnsi="Times New Roman" w:cs="Times New Roman"/>
          <w:sz w:val="24"/>
          <w:szCs w:val="24"/>
        </w:rPr>
        <w:t xml:space="preserve">moderatamente </w:t>
      </w:r>
      <w:r>
        <w:rPr>
          <w:rFonts w:ascii="Times New Roman" w:hAnsi="Times New Roman" w:cs="Times New Roman"/>
          <w:sz w:val="24"/>
          <w:szCs w:val="24"/>
        </w:rPr>
        <w:t xml:space="preserve">sfavorevole, avendo subito in ogni esercizio –ad eccezione del 2015- perdite. Lo squilibrio è </w:t>
      </w:r>
      <w:r w:rsidR="00BC4F5D">
        <w:rPr>
          <w:rFonts w:ascii="Times New Roman" w:hAnsi="Times New Roman" w:cs="Times New Roman"/>
          <w:sz w:val="24"/>
          <w:szCs w:val="24"/>
        </w:rPr>
        <w:t xml:space="preserve">stato </w:t>
      </w:r>
      <w:r>
        <w:rPr>
          <w:rFonts w:ascii="Times New Roman" w:hAnsi="Times New Roman" w:cs="Times New Roman"/>
          <w:sz w:val="24"/>
          <w:szCs w:val="24"/>
        </w:rPr>
        <w:t xml:space="preserve">determinato da un insoddisfacente volume di lavoro annuo, per cui è </w:t>
      </w:r>
      <w:r w:rsidR="00BC4F5D">
        <w:rPr>
          <w:rFonts w:ascii="Times New Roman" w:hAnsi="Times New Roman" w:cs="Times New Roman"/>
          <w:sz w:val="24"/>
          <w:szCs w:val="24"/>
        </w:rPr>
        <w:t xml:space="preserve">stata </w:t>
      </w:r>
      <w:r>
        <w:rPr>
          <w:rFonts w:ascii="Times New Roman" w:hAnsi="Times New Roman" w:cs="Times New Roman"/>
          <w:sz w:val="24"/>
          <w:szCs w:val="24"/>
        </w:rPr>
        <w:t xml:space="preserve">impedita la remunerazione dei fattori produttivi impiegati. Da un espresso interesse al mantenimento della partecipazione si è dovuto transitare  ad una valutazione di non convenienza per l’aggravamento dello stato economico. </w:t>
      </w:r>
      <w:proofErr w:type="spellStart"/>
      <w:r>
        <w:rPr>
          <w:rFonts w:ascii="Times New Roman" w:hAnsi="Times New Roman" w:cs="Times New Roman"/>
          <w:sz w:val="24"/>
          <w:szCs w:val="24"/>
        </w:rPr>
        <w:t>Aggiungasi</w:t>
      </w:r>
      <w:proofErr w:type="spellEnd"/>
      <w:r>
        <w:rPr>
          <w:rFonts w:ascii="Times New Roman" w:hAnsi="Times New Roman" w:cs="Times New Roman"/>
          <w:sz w:val="24"/>
          <w:szCs w:val="24"/>
        </w:rPr>
        <w:t xml:space="preserve"> l’oggettiva inconsistenza delle utilità che avrebbe dovuto la partecipata rendere. </w:t>
      </w:r>
    </w:p>
    <w:p w:rsidR="00877512" w:rsidRDefault="00C47536" w:rsidP="00C32A21">
      <w:pPr>
        <w:spacing w:before="120"/>
        <w:jc w:val="both"/>
        <w:rPr>
          <w:rFonts w:ascii="Times New Roman" w:hAnsi="Times New Roman" w:cs="Times New Roman"/>
          <w:sz w:val="24"/>
          <w:szCs w:val="24"/>
        </w:rPr>
      </w:pPr>
      <w:r w:rsidRPr="00C47536">
        <w:rPr>
          <w:rFonts w:ascii="Times New Roman" w:hAnsi="Times New Roman" w:cs="Times New Roman"/>
          <w:b/>
          <w:sz w:val="24"/>
          <w:szCs w:val="24"/>
        </w:rPr>
        <w:lastRenderedPageBreak/>
        <w:t>Nel marzo 2017 è stata assunta la decisione di dismettere la quota posseduta rappresentando la disponibilità all’utilizzazione, in alternativa, sia l’</w:t>
      </w:r>
      <w:r w:rsidR="00BC4F5D">
        <w:rPr>
          <w:rFonts w:ascii="Times New Roman" w:hAnsi="Times New Roman" w:cs="Times New Roman"/>
          <w:b/>
          <w:sz w:val="24"/>
          <w:szCs w:val="24"/>
        </w:rPr>
        <w:t>istituto del recesso che</w:t>
      </w:r>
      <w:r w:rsidRPr="00C47536">
        <w:rPr>
          <w:rFonts w:ascii="Times New Roman" w:hAnsi="Times New Roman" w:cs="Times New Roman"/>
          <w:b/>
          <w:sz w:val="24"/>
          <w:szCs w:val="24"/>
        </w:rPr>
        <w:t xml:space="preserve"> quello della cessione. Ovviamente, si è dovuto seguire il dettato statutario.</w:t>
      </w:r>
      <w:r>
        <w:rPr>
          <w:rFonts w:ascii="Times New Roman" w:hAnsi="Times New Roman" w:cs="Times New Roman"/>
          <w:sz w:val="24"/>
          <w:szCs w:val="24"/>
        </w:rPr>
        <w:t xml:space="preserve"> </w:t>
      </w:r>
    </w:p>
    <w:p w:rsidR="00CC3E75" w:rsidRPr="00374881" w:rsidRDefault="00CC3E75" w:rsidP="00B14181">
      <w:pPr>
        <w:jc w:val="both"/>
        <w:rPr>
          <w:rFonts w:ascii="Times New Roman" w:hAnsi="Times New Roman" w:cs="Times New Roman"/>
          <w:sz w:val="24"/>
          <w:szCs w:val="24"/>
        </w:rPr>
      </w:pPr>
    </w:p>
    <w:p w:rsidR="001B26A3" w:rsidRDefault="00CC3E75" w:rsidP="00C32A21">
      <w:pPr>
        <w:spacing w:before="120"/>
        <w:jc w:val="both"/>
        <w:rPr>
          <w:rFonts w:ascii="Times New Roman" w:hAnsi="Times New Roman" w:cs="Times New Roman"/>
          <w:sz w:val="24"/>
          <w:szCs w:val="24"/>
        </w:rPr>
      </w:pPr>
      <w:r w:rsidRPr="00374881">
        <w:rPr>
          <w:rFonts w:ascii="Times New Roman" w:hAnsi="Times New Roman" w:cs="Times New Roman"/>
          <w:sz w:val="24"/>
          <w:szCs w:val="24"/>
        </w:rPr>
        <w:t xml:space="preserve">7. La </w:t>
      </w:r>
      <w:r w:rsidRPr="00374881">
        <w:rPr>
          <w:rFonts w:ascii="Times New Roman" w:hAnsi="Times New Roman" w:cs="Times New Roman"/>
          <w:b/>
          <w:bCs/>
          <w:sz w:val="24"/>
          <w:szCs w:val="24"/>
        </w:rPr>
        <w:t>Logistica Ricerca e Sviluppo (R&amp;D.LOG) S. c. a r. l.</w:t>
      </w:r>
      <w:r w:rsidRPr="00374881">
        <w:rPr>
          <w:rFonts w:ascii="Times New Roman" w:hAnsi="Times New Roman" w:cs="Times New Roman"/>
          <w:sz w:val="24"/>
          <w:szCs w:val="24"/>
        </w:rPr>
        <w:t xml:space="preserve"> è una società cooperativa a responsabilità limitata il cui oggetto sociale prevede lo svolgimento di attività di ricerca di base e applicata, di ricerca industriale, di sviluppo precompetitivo e di alta formazione nel settore della logistica e trasformazione. La società è stata costituita in data 10/11/2005 ed ha sede a Gioia Tauro (RC). L’università è titolare di una quota partecipativa di €.</w:t>
      </w:r>
      <w:r w:rsidR="001B26A3">
        <w:rPr>
          <w:rFonts w:ascii="Times New Roman" w:hAnsi="Times New Roman" w:cs="Times New Roman"/>
          <w:sz w:val="24"/>
          <w:szCs w:val="24"/>
        </w:rPr>
        <w:t>5.381,48</w:t>
      </w:r>
      <w:r w:rsidRPr="00374881">
        <w:rPr>
          <w:rFonts w:ascii="Times New Roman" w:hAnsi="Times New Roman" w:cs="Times New Roman"/>
          <w:sz w:val="24"/>
          <w:szCs w:val="24"/>
        </w:rPr>
        <w:t xml:space="preserve">, pari al </w:t>
      </w:r>
      <w:r w:rsidR="001B26A3">
        <w:rPr>
          <w:rFonts w:ascii="Times New Roman" w:hAnsi="Times New Roman" w:cs="Times New Roman"/>
          <w:sz w:val="24"/>
          <w:szCs w:val="24"/>
        </w:rPr>
        <w:t>17,94</w:t>
      </w:r>
      <w:r w:rsidRPr="00374881">
        <w:rPr>
          <w:rFonts w:ascii="Times New Roman" w:hAnsi="Times New Roman" w:cs="Times New Roman"/>
          <w:sz w:val="24"/>
          <w:szCs w:val="24"/>
        </w:rPr>
        <w:t>% del capitale sociale di €.30</w:t>
      </w:r>
      <w:r w:rsidR="001B26A3">
        <w:rPr>
          <w:rFonts w:ascii="Times New Roman" w:hAnsi="Times New Roman" w:cs="Times New Roman"/>
          <w:sz w:val="24"/>
          <w:szCs w:val="24"/>
        </w:rPr>
        <w:t>.000,00. Dagli anni 2010 al 2016</w:t>
      </w:r>
      <w:r w:rsidRPr="00374881">
        <w:rPr>
          <w:rFonts w:ascii="Times New Roman" w:hAnsi="Times New Roman" w:cs="Times New Roman"/>
          <w:sz w:val="24"/>
          <w:szCs w:val="24"/>
        </w:rPr>
        <w:t xml:space="preserve"> ha conseguito </w:t>
      </w:r>
      <w:r w:rsidR="001B26A3">
        <w:rPr>
          <w:rFonts w:ascii="Times New Roman" w:hAnsi="Times New Roman" w:cs="Times New Roman"/>
          <w:sz w:val="24"/>
          <w:szCs w:val="24"/>
        </w:rPr>
        <w:t xml:space="preserve">modesti </w:t>
      </w:r>
      <w:r w:rsidRPr="00374881">
        <w:rPr>
          <w:rFonts w:ascii="Times New Roman" w:hAnsi="Times New Roman" w:cs="Times New Roman"/>
          <w:sz w:val="24"/>
          <w:szCs w:val="24"/>
        </w:rPr>
        <w:t xml:space="preserve">utili annuali, </w:t>
      </w:r>
      <w:proofErr w:type="spellStart"/>
      <w:r w:rsidRPr="00374881">
        <w:rPr>
          <w:rFonts w:ascii="Times New Roman" w:hAnsi="Times New Roman" w:cs="Times New Roman"/>
          <w:sz w:val="24"/>
          <w:szCs w:val="24"/>
        </w:rPr>
        <w:t>talchè</w:t>
      </w:r>
      <w:proofErr w:type="spellEnd"/>
      <w:r w:rsidRPr="00374881">
        <w:rPr>
          <w:rFonts w:ascii="Times New Roman" w:hAnsi="Times New Roman" w:cs="Times New Roman"/>
          <w:sz w:val="24"/>
          <w:szCs w:val="24"/>
        </w:rPr>
        <w:t xml:space="preserve"> il patrimonio netto assomma, alla data di </w:t>
      </w:r>
      <w:r w:rsidR="001B26A3">
        <w:rPr>
          <w:rFonts w:ascii="Times New Roman" w:hAnsi="Times New Roman" w:cs="Times New Roman"/>
          <w:sz w:val="24"/>
          <w:szCs w:val="24"/>
        </w:rPr>
        <w:t>riferimento del 31 dicembre 2016</w:t>
      </w:r>
      <w:r w:rsidRPr="00374881">
        <w:rPr>
          <w:rFonts w:ascii="Times New Roman" w:hAnsi="Times New Roman" w:cs="Times New Roman"/>
          <w:sz w:val="24"/>
          <w:szCs w:val="24"/>
        </w:rPr>
        <w:t xml:space="preserve">, ad €. </w:t>
      </w:r>
      <w:r w:rsidR="001B26A3">
        <w:rPr>
          <w:rFonts w:ascii="Times New Roman" w:hAnsi="Times New Roman" w:cs="Times New Roman"/>
          <w:sz w:val="24"/>
          <w:szCs w:val="24"/>
        </w:rPr>
        <w:t>242.219,00</w:t>
      </w:r>
      <w:r w:rsidRPr="00374881">
        <w:rPr>
          <w:rFonts w:ascii="Times New Roman" w:hAnsi="Times New Roman" w:cs="Times New Roman"/>
          <w:sz w:val="24"/>
          <w:szCs w:val="24"/>
        </w:rPr>
        <w:t xml:space="preserve">. </w:t>
      </w:r>
    </w:p>
    <w:p w:rsidR="001B26A3" w:rsidRPr="00F4681E" w:rsidRDefault="001B26A3" w:rsidP="00C32A21">
      <w:pPr>
        <w:spacing w:before="120"/>
        <w:jc w:val="both"/>
        <w:rPr>
          <w:rFonts w:ascii="Times New Roman" w:hAnsi="Times New Roman" w:cs="Times New Roman"/>
          <w:b/>
          <w:sz w:val="24"/>
          <w:szCs w:val="24"/>
        </w:rPr>
      </w:pPr>
      <w:r>
        <w:rPr>
          <w:rFonts w:ascii="Times New Roman" w:hAnsi="Times New Roman" w:cs="Times New Roman"/>
          <w:sz w:val="24"/>
          <w:szCs w:val="24"/>
        </w:rPr>
        <w:t xml:space="preserve">Si è assistito nel tempo ad una flessione nelle attività espletate, che hanno determinato la caduta del volume di lavoro </w:t>
      </w:r>
      <w:r w:rsidR="00F4681E">
        <w:rPr>
          <w:rFonts w:ascii="Times New Roman" w:hAnsi="Times New Roman" w:cs="Times New Roman"/>
          <w:sz w:val="24"/>
          <w:szCs w:val="24"/>
        </w:rPr>
        <w:t xml:space="preserve">e dell’interesse al mantenimento del rapporto non riscontrando il ritorno di utilità del passato. </w:t>
      </w:r>
      <w:r w:rsidR="00F4681E" w:rsidRPr="00F4681E">
        <w:rPr>
          <w:rFonts w:ascii="Times New Roman" w:hAnsi="Times New Roman" w:cs="Times New Roman"/>
          <w:b/>
          <w:sz w:val="24"/>
          <w:szCs w:val="24"/>
        </w:rPr>
        <w:t xml:space="preserve">E’ assunta la decisione di dismettere la quota sociale, seguendo le modalità statutarie e civilistiche. </w:t>
      </w:r>
    </w:p>
    <w:p w:rsidR="001B26A3" w:rsidRPr="00374881" w:rsidRDefault="001B26A3" w:rsidP="00C32A21">
      <w:pPr>
        <w:spacing w:before="120"/>
        <w:jc w:val="both"/>
        <w:rPr>
          <w:rFonts w:ascii="Times New Roman" w:hAnsi="Times New Roman" w:cs="Times New Roman"/>
          <w:sz w:val="24"/>
          <w:szCs w:val="24"/>
        </w:rPr>
      </w:pPr>
    </w:p>
    <w:p w:rsidR="00586F64" w:rsidRDefault="00CC3E75" w:rsidP="00A6784D">
      <w:pPr>
        <w:jc w:val="both"/>
        <w:rPr>
          <w:rFonts w:ascii="Times New Roman" w:hAnsi="Times New Roman" w:cs="Times New Roman"/>
          <w:sz w:val="24"/>
          <w:szCs w:val="24"/>
        </w:rPr>
      </w:pPr>
      <w:r w:rsidRPr="00374881">
        <w:rPr>
          <w:rFonts w:ascii="Times New Roman" w:hAnsi="Times New Roman" w:cs="Times New Roman"/>
          <w:sz w:val="24"/>
          <w:szCs w:val="24"/>
        </w:rPr>
        <w:t xml:space="preserve">8. </w:t>
      </w:r>
      <w:r w:rsidRPr="00374881">
        <w:rPr>
          <w:rFonts w:ascii="Times New Roman" w:hAnsi="Times New Roman" w:cs="Times New Roman"/>
          <w:b/>
          <w:bCs/>
          <w:sz w:val="24"/>
          <w:szCs w:val="24"/>
        </w:rPr>
        <w:t xml:space="preserve">Il Consorzio Interuniversitario Nazionale per la </w:t>
      </w:r>
      <w:proofErr w:type="spellStart"/>
      <w:r w:rsidRPr="00374881">
        <w:rPr>
          <w:rFonts w:ascii="Times New Roman" w:hAnsi="Times New Roman" w:cs="Times New Roman"/>
          <w:b/>
          <w:bCs/>
          <w:sz w:val="24"/>
          <w:szCs w:val="24"/>
        </w:rPr>
        <w:t>Bio</w:t>
      </w:r>
      <w:proofErr w:type="spellEnd"/>
      <w:r w:rsidRPr="00374881">
        <w:rPr>
          <w:rFonts w:ascii="Times New Roman" w:hAnsi="Times New Roman" w:cs="Times New Roman"/>
          <w:b/>
          <w:bCs/>
          <w:sz w:val="24"/>
          <w:szCs w:val="24"/>
        </w:rPr>
        <w:t>-Oncologia (CINBO)</w:t>
      </w:r>
      <w:r w:rsidRPr="00374881">
        <w:rPr>
          <w:rFonts w:ascii="Times New Roman" w:hAnsi="Times New Roman" w:cs="Times New Roman"/>
          <w:sz w:val="24"/>
          <w:szCs w:val="24"/>
        </w:rPr>
        <w:t xml:space="preserve"> è un consorzio interuniversitario il cui oggetto sociale prevede la promozione e il coordinamento delle ricerche ed altre attività scientifiche ed applicative nel campo della </w:t>
      </w:r>
      <w:proofErr w:type="spellStart"/>
      <w:r w:rsidRPr="00374881">
        <w:rPr>
          <w:rFonts w:ascii="Times New Roman" w:hAnsi="Times New Roman" w:cs="Times New Roman"/>
          <w:sz w:val="24"/>
          <w:szCs w:val="24"/>
        </w:rPr>
        <w:t>Bioncologia</w:t>
      </w:r>
      <w:proofErr w:type="spellEnd"/>
      <w:r w:rsidRPr="00374881">
        <w:rPr>
          <w:rFonts w:ascii="Times New Roman" w:hAnsi="Times New Roman" w:cs="Times New Roman"/>
          <w:sz w:val="24"/>
          <w:szCs w:val="24"/>
        </w:rPr>
        <w:t xml:space="preserve">. Il Consorzio è stato costituito in data 05/05/88 ed ha sede a Chieti. </w:t>
      </w:r>
    </w:p>
    <w:p w:rsidR="00586F64" w:rsidRPr="00586F64" w:rsidRDefault="00586F64" w:rsidP="00A6784D">
      <w:pPr>
        <w:jc w:val="both"/>
        <w:rPr>
          <w:rFonts w:ascii="Times New Roman" w:hAnsi="Times New Roman" w:cs="Times New Roman"/>
          <w:b/>
          <w:sz w:val="24"/>
          <w:szCs w:val="24"/>
        </w:rPr>
      </w:pPr>
      <w:r w:rsidRPr="00586F64">
        <w:rPr>
          <w:rFonts w:ascii="Times New Roman" w:hAnsi="Times New Roman" w:cs="Times New Roman"/>
          <w:b/>
          <w:sz w:val="24"/>
          <w:szCs w:val="24"/>
        </w:rPr>
        <w:t>Nel febbraio 2015, in adempimento alla richiesta di recesso per sopravvenuto non interesse al mantenimento della titolarità partecipativa, il Ministero ha decretato la definizione della procedura di recesso avviata dall’Ateneo.</w:t>
      </w:r>
    </w:p>
    <w:p w:rsidR="00CC3E75" w:rsidRPr="00374881" w:rsidRDefault="00CC3E75" w:rsidP="00C32A21">
      <w:pPr>
        <w:spacing w:before="120"/>
        <w:jc w:val="both"/>
        <w:rPr>
          <w:rFonts w:ascii="Times New Roman" w:hAnsi="Times New Roman" w:cs="Times New Roman"/>
          <w:sz w:val="24"/>
          <w:szCs w:val="24"/>
        </w:rPr>
      </w:pPr>
    </w:p>
    <w:p w:rsidR="00586F64" w:rsidRDefault="00CC3E75" w:rsidP="00062A56">
      <w:pPr>
        <w:jc w:val="both"/>
        <w:rPr>
          <w:rFonts w:ascii="Times New Roman" w:hAnsi="Times New Roman" w:cs="Times New Roman"/>
          <w:sz w:val="24"/>
          <w:szCs w:val="24"/>
        </w:rPr>
      </w:pPr>
      <w:r w:rsidRPr="00374881">
        <w:rPr>
          <w:rFonts w:ascii="Times New Roman" w:hAnsi="Times New Roman" w:cs="Times New Roman"/>
          <w:sz w:val="24"/>
          <w:szCs w:val="24"/>
        </w:rPr>
        <w:t xml:space="preserve">9. Il Consorzio </w:t>
      </w:r>
      <w:r w:rsidRPr="00374881">
        <w:rPr>
          <w:rFonts w:ascii="Times New Roman" w:hAnsi="Times New Roman" w:cs="Times New Roman"/>
          <w:b/>
          <w:bCs/>
          <w:sz w:val="24"/>
          <w:szCs w:val="24"/>
        </w:rPr>
        <w:t>CIVILTÀ DEL MEDITERRANEO</w:t>
      </w:r>
      <w:r w:rsidRPr="00374881">
        <w:rPr>
          <w:rFonts w:ascii="Times New Roman" w:hAnsi="Times New Roman" w:cs="Times New Roman"/>
          <w:sz w:val="24"/>
          <w:szCs w:val="24"/>
        </w:rPr>
        <w:t xml:space="preserve"> è un consorzio interuniversitario il cui oggetto sociale prevede il coordinamento di attività di ricerca scientifica e tecnologica di interesse pubblico per lo sviluppo di attività economiche e sociali produttive, con riguardo alla promozione dello sviluppo e all'adeguamento delle regioni mediterranee depresse, nella prospettiva della lotta alla disoccupazione di lunga durata e dell'inserimento dei giovani nel mondo del lavoro. Il Consorzio è stato costituito in data 01/</w:t>
      </w:r>
      <w:r>
        <w:rPr>
          <w:rFonts w:ascii="Times New Roman" w:hAnsi="Times New Roman" w:cs="Times New Roman"/>
          <w:sz w:val="24"/>
          <w:szCs w:val="24"/>
        </w:rPr>
        <w:t xml:space="preserve">06/1999 ed ha sede a Napoli. </w:t>
      </w:r>
    </w:p>
    <w:p w:rsidR="00586F64" w:rsidRPr="00586F64" w:rsidRDefault="00586F64" w:rsidP="00062A56">
      <w:pPr>
        <w:jc w:val="both"/>
        <w:rPr>
          <w:rFonts w:ascii="Times New Roman" w:hAnsi="Times New Roman" w:cs="Times New Roman"/>
          <w:b/>
          <w:sz w:val="24"/>
          <w:szCs w:val="24"/>
        </w:rPr>
      </w:pPr>
      <w:r w:rsidRPr="00586F64">
        <w:rPr>
          <w:rFonts w:ascii="Times New Roman" w:hAnsi="Times New Roman" w:cs="Times New Roman"/>
          <w:b/>
          <w:sz w:val="24"/>
          <w:szCs w:val="24"/>
        </w:rPr>
        <w:t>L’espresso recesso prodotto dall’Ateneo dalla titolarità partecipativa sin dal 2013</w:t>
      </w:r>
      <w:r>
        <w:rPr>
          <w:rFonts w:ascii="Times New Roman" w:hAnsi="Times New Roman" w:cs="Times New Roman"/>
          <w:b/>
          <w:sz w:val="24"/>
          <w:szCs w:val="24"/>
        </w:rPr>
        <w:t>, per ragioni di non interesse al mantenimento del rapporto, ha determinato la cessazione di detta titolarità.</w:t>
      </w:r>
    </w:p>
    <w:p w:rsidR="00CC3E75" w:rsidRPr="00374881" w:rsidRDefault="00CC3E75" w:rsidP="00062A56">
      <w:pPr>
        <w:jc w:val="both"/>
        <w:rPr>
          <w:rFonts w:ascii="Times New Roman" w:hAnsi="Times New Roman" w:cs="Times New Roman"/>
          <w:sz w:val="24"/>
          <w:szCs w:val="24"/>
        </w:rPr>
      </w:pPr>
    </w:p>
    <w:p w:rsidR="00CC3E75" w:rsidRPr="00374881" w:rsidRDefault="00CC3E75" w:rsidP="00C32A21">
      <w:pPr>
        <w:spacing w:before="120"/>
        <w:jc w:val="both"/>
        <w:rPr>
          <w:rFonts w:ascii="Times New Roman" w:hAnsi="Times New Roman" w:cs="Times New Roman"/>
          <w:sz w:val="24"/>
          <w:szCs w:val="24"/>
        </w:rPr>
      </w:pPr>
      <w:r w:rsidRPr="00374881">
        <w:rPr>
          <w:rFonts w:ascii="Times New Roman" w:hAnsi="Times New Roman" w:cs="Times New Roman"/>
          <w:sz w:val="24"/>
          <w:szCs w:val="24"/>
        </w:rPr>
        <w:t xml:space="preserve">10. Il Consorzio </w:t>
      </w:r>
      <w:r w:rsidRPr="00374881">
        <w:rPr>
          <w:rFonts w:ascii="Times New Roman" w:hAnsi="Times New Roman" w:cs="Times New Roman"/>
          <w:b/>
          <w:bCs/>
          <w:sz w:val="24"/>
          <w:szCs w:val="24"/>
        </w:rPr>
        <w:t xml:space="preserve">GÉRARD BOULVERT </w:t>
      </w:r>
      <w:r w:rsidRPr="00374881">
        <w:rPr>
          <w:rFonts w:ascii="Times New Roman" w:hAnsi="Times New Roman" w:cs="Times New Roman"/>
          <w:sz w:val="24"/>
          <w:szCs w:val="24"/>
        </w:rPr>
        <w:t>è un ente interuniversitario il cui oggetto sociale prevede lo svolgimento di attività di studio della civiltà giuridica europea e storia dei suoi ordinamenti. Il Consorzio è stato costituito in data 12/10/98 ed ha sede a Napol</w:t>
      </w:r>
      <w:r w:rsidR="001E745F">
        <w:rPr>
          <w:rFonts w:ascii="Times New Roman" w:hAnsi="Times New Roman" w:cs="Times New Roman"/>
          <w:sz w:val="24"/>
          <w:szCs w:val="24"/>
        </w:rPr>
        <w:t>i. Il bilancio previsionale 2017</w:t>
      </w:r>
      <w:r w:rsidRPr="00374881">
        <w:rPr>
          <w:rFonts w:ascii="Times New Roman" w:hAnsi="Times New Roman" w:cs="Times New Roman"/>
          <w:sz w:val="24"/>
          <w:szCs w:val="24"/>
        </w:rPr>
        <w:t xml:space="preserve"> presenta entrate correnti per complessivi €. </w:t>
      </w:r>
      <w:r w:rsidR="001E745F">
        <w:rPr>
          <w:rFonts w:ascii="Times New Roman" w:hAnsi="Times New Roman" w:cs="Times New Roman"/>
          <w:sz w:val="24"/>
          <w:szCs w:val="24"/>
        </w:rPr>
        <w:t>185.524,11</w:t>
      </w:r>
      <w:r w:rsidRPr="00374881">
        <w:rPr>
          <w:rFonts w:ascii="Times New Roman" w:hAnsi="Times New Roman" w:cs="Times New Roman"/>
          <w:sz w:val="24"/>
          <w:szCs w:val="24"/>
        </w:rPr>
        <w:t xml:space="preserve"> ed uscite correnti per un ammontare di €. </w:t>
      </w:r>
      <w:r w:rsidR="001E745F">
        <w:rPr>
          <w:rFonts w:ascii="Times New Roman" w:hAnsi="Times New Roman" w:cs="Times New Roman"/>
          <w:sz w:val="24"/>
          <w:szCs w:val="24"/>
        </w:rPr>
        <w:t>99.178,80</w:t>
      </w:r>
      <w:r w:rsidRPr="00374881">
        <w:rPr>
          <w:rFonts w:ascii="Times New Roman" w:hAnsi="Times New Roman" w:cs="Times New Roman"/>
          <w:sz w:val="24"/>
          <w:szCs w:val="24"/>
        </w:rPr>
        <w:t>, con la previsione di un fondo di dotazione finale di €.</w:t>
      </w:r>
      <w:r w:rsidR="001E745F">
        <w:rPr>
          <w:rFonts w:ascii="Times New Roman" w:hAnsi="Times New Roman" w:cs="Times New Roman"/>
          <w:sz w:val="24"/>
          <w:szCs w:val="24"/>
        </w:rPr>
        <w:t>281.969,59</w:t>
      </w:r>
      <w:r w:rsidRPr="00374881">
        <w:rPr>
          <w:rFonts w:ascii="Times New Roman" w:hAnsi="Times New Roman" w:cs="Times New Roman"/>
          <w:sz w:val="24"/>
          <w:szCs w:val="24"/>
        </w:rPr>
        <w:t xml:space="preserve">; </w:t>
      </w:r>
      <w:r w:rsidR="001E745F">
        <w:rPr>
          <w:rFonts w:ascii="Times New Roman" w:hAnsi="Times New Roman" w:cs="Times New Roman"/>
          <w:sz w:val="24"/>
          <w:szCs w:val="24"/>
        </w:rPr>
        <w:t>non è prevista alcuna entrata</w:t>
      </w:r>
      <w:r w:rsidRPr="00374881">
        <w:rPr>
          <w:rFonts w:ascii="Times New Roman" w:hAnsi="Times New Roman" w:cs="Times New Roman"/>
          <w:sz w:val="24"/>
          <w:szCs w:val="24"/>
        </w:rPr>
        <w:t xml:space="preserve"> in conto capitale, </w:t>
      </w:r>
      <w:r w:rsidR="001E745F">
        <w:rPr>
          <w:rFonts w:ascii="Times New Roman" w:hAnsi="Times New Roman" w:cs="Times New Roman"/>
          <w:sz w:val="24"/>
          <w:szCs w:val="24"/>
        </w:rPr>
        <w:t xml:space="preserve">mentre le uscite a detto titolo ammontano a € 31.922,76, </w:t>
      </w:r>
      <w:r w:rsidRPr="00374881">
        <w:rPr>
          <w:rFonts w:ascii="Times New Roman" w:hAnsi="Times New Roman" w:cs="Times New Roman"/>
          <w:sz w:val="24"/>
          <w:szCs w:val="24"/>
        </w:rPr>
        <w:t xml:space="preserve">per cui </w:t>
      </w:r>
      <w:r w:rsidR="001E745F">
        <w:rPr>
          <w:rFonts w:ascii="Times New Roman" w:hAnsi="Times New Roman" w:cs="Times New Roman"/>
          <w:sz w:val="24"/>
          <w:szCs w:val="24"/>
        </w:rPr>
        <w:t>i</w:t>
      </w:r>
      <w:r w:rsidRPr="00374881">
        <w:rPr>
          <w:rFonts w:ascii="Times New Roman" w:hAnsi="Times New Roman" w:cs="Times New Roman"/>
          <w:sz w:val="24"/>
          <w:szCs w:val="24"/>
        </w:rPr>
        <w:t xml:space="preserve"> contenuti </w:t>
      </w:r>
      <w:r w:rsidR="001E745F">
        <w:rPr>
          <w:rFonts w:ascii="Times New Roman" w:hAnsi="Times New Roman" w:cs="Times New Roman"/>
          <w:sz w:val="24"/>
          <w:szCs w:val="24"/>
        </w:rPr>
        <w:t xml:space="preserve">previsti segnano un contenuto decremento rispetto al registrato </w:t>
      </w:r>
      <w:r w:rsidRPr="00374881">
        <w:rPr>
          <w:rFonts w:ascii="Times New Roman" w:hAnsi="Times New Roman" w:cs="Times New Roman"/>
          <w:sz w:val="24"/>
          <w:szCs w:val="24"/>
        </w:rPr>
        <w:t xml:space="preserve">percorso pluriennale. Nessun compenso è previsto per i componenti dell’organo amministrativo e per il referente dell’Ateneo. </w:t>
      </w:r>
      <w:r w:rsidRPr="00374881">
        <w:rPr>
          <w:rFonts w:ascii="Times New Roman" w:hAnsi="Times New Roman" w:cs="Times New Roman"/>
          <w:b/>
          <w:bCs/>
          <w:sz w:val="24"/>
          <w:szCs w:val="24"/>
        </w:rPr>
        <w:t>E’ mantenuto l’interesse al mantenimento della partecipazione</w:t>
      </w:r>
      <w:r w:rsidR="00586F64">
        <w:rPr>
          <w:rFonts w:ascii="Times New Roman" w:hAnsi="Times New Roman" w:cs="Times New Roman"/>
          <w:b/>
          <w:bCs/>
          <w:sz w:val="24"/>
          <w:szCs w:val="24"/>
        </w:rPr>
        <w:t>, in relazione alle utilità che possono trarsi dalle attività prodotte</w:t>
      </w:r>
      <w:r w:rsidRPr="00374881">
        <w:rPr>
          <w:rFonts w:ascii="Times New Roman" w:hAnsi="Times New Roman" w:cs="Times New Roman"/>
          <w:b/>
          <w:bCs/>
          <w:sz w:val="24"/>
          <w:szCs w:val="24"/>
        </w:rPr>
        <w:t xml:space="preserve">. </w:t>
      </w:r>
      <w:r w:rsidRPr="00374881">
        <w:rPr>
          <w:rFonts w:ascii="Times New Roman" w:hAnsi="Times New Roman" w:cs="Times New Roman"/>
          <w:sz w:val="24"/>
          <w:szCs w:val="24"/>
        </w:rPr>
        <w:t xml:space="preserve">  </w:t>
      </w:r>
    </w:p>
    <w:p w:rsidR="00CC3E75" w:rsidRPr="00374881" w:rsidRDefault="00CC3E75" w:rsidP="00C32A21">
      <w:pPr>
        <w:spacing w:before="120"/>
        <w:jc w:val="both"/>
        <w:rPr>
          <w:rFonts w:ascii="Times New Roman" w:hAnsi="Times New Roman" w:cs="Times New Roman"/>
          <w:sz w:val="24"/>
          <w:szCs w:val="24"/>
        </w:rPr>
      </w:pPr>
    </w:p>
    <w:p w:rsidR="00A61BAE" w:rsidRDefault="00CC3E75" w:rsidP="00C32A21">
      <w:pPr>
        <w:spacing w:before="120"/>
        <w:jc w:val="both"/>
        <w:rPr>
          <w:rFonts w:ascii="Times New Roman" w:hAnsi="Times New Roman" w:cs="Times New Roman"/>
          <w:sz w:val="24"/>
          <w:szCs w:val="24"/>
        </w:rPr>
      </w:pPr>
      <w:r w:rsidRPr="00374881">
        <w:rPr>
          <w:rFonts w:ascii="Times New Roman" w:hAnsi="Times New Roman" w:cs="Times New Roman"/>
          <w:sz w:val="24"/>
          <w:szCs w:val="24"/>
        </w:rPr>
        <w:lastRenderedPageBreak/>
        <w:t xml:space="preserve">11. </w:t>
      </w:r>
      <w:r w:rsidRPr="00374881">
        <w:rPr>
          <w:rFonts w:ascii="Times New Roman" w:hAnsi="Times New Roman" w:cs="Times New Roman"/>
          <w:b/>
          <w:bCs/>
          <w:sz w:val="24"/>
          <w:szCs w:val="24"/>
        </w:rPr>
        <w:t>ALMALAUREA</w:t>
      </w:r>
      <w:r w:rsidRPr="00374881">
        <w:rPr>
          <w:rFonts w:ascii="Times New Roman" w:hAnsi="Times New Roman" w:cs="Times New Roman"/>
          <w:sz w:val="24"/>
          <w:szCs w:val="24"/>
        </w:rPr>
        <w:t xml:space="preserve"> è un consorzio interuniversitario il cui oggetto sociale prevede l’implementazione della banca-dati Almalaurea, procedendo all'aggiornamento progressivo della carriera professionale dei laureati/diplomati, nonché dei dottori di ricerca e, dunque, realizza e gestisce, per conto del MIUR, l’anagrafe nazionale dei laureati. Il Consorzio è stato costituito in data 27/10/2000 ed ha sede a Bologna. Il Consorzio ha un patrimonio netto di €.</w:t>
      </w:r>
      <w:r w:rsidR="00A61BAE">
        <w:rPr>
          <w:rFonts w:ascii="Times New Roman" w:hAnsi="Times New Roman" w:cs="Times New Roman"/>
          <w:sz w:val="24"/>
          <w:szCs w:val="24"/>
        </w:rPr>
        <w:t>1.016.841,77</w:t>
      </w:r>
      <w:r w:rsidRPr="00374881">
        <w:rPr>
          <w:rFonts w:ascii="Times New Roman" w:hAnsi="Times New Roman" w:cs="Times New Roman"/>
          <w:sz w:val="24"/>
          <w:szCs w:val="24"/>
        </w:rPr>
        <w:t xml:space="preserve"> e l’Università è titolare di una quota di partecipazione di €. 2.583,00, rispondente a quanto versato nell’anno 2001, per l’adesione. </w:t>
      </w:r>
    </w:p>
    <w:p w:rsidR="00CC3E75" w:rsidRPr="00A61BAE" w:rsidRDefault="00A61BAE" w:rsidP="00C32A21">
      <w:pPr>
        <w:spacing w:before="120"/>
        <w:jc w:val="both"/>
        <w:rPr>
          <w:rFonts w:ascii="Times New Roman" w:hAnsi="Times New Roman" w:cs="Times New Roman"/>
          <w:sz w:val="24"/>
          <w:szCs w:val="24"/>
        </w:rPr>
      </w:pPr>
      <w:r>
        <w:rPr>
          <w:rFonts w:ascii="Times New Roman" w:hAnsi="Times New Roman" w:cs="Times New Roman"/>
          <w:sz w:val="24"/>
          <w:szCs w:val="24"/>
        </w:rPr>
        <w:t xml:space="preserve">L’esercizio 2016 è connotato dalla formazione di un avanzo di gestione che ha, per l’appunto, incrementato il netto patrimoniale. I volumi produttivi appaiono stabilizzati nel tempo. </w:t>
      </w:r>
      <w:r w:rsidR="00CC3E75" w:rsidRPr="00374881">
        <w:rPr>
          <w:rFonts w:ascii="Times New Roman" w:hAnsi="Times New Roman" w:cs="Times New Roman"/>
          <w:sz w:val="24"/>
          <w:szCs w:val="24"/>
        </w:rPr>
        <w:t>Nessun compenso è stato erogato in favore dei componenti dell’organo amministrativo e del referente dell’Università. Il sussidio informativo a cui si attinge attraverso i risultati dell’attività del Consorzio è irrinunciabile,</w:t>
      </w:r>
      <w:r w:rsidR="00CC3E75" w:rsidRPr="00374881">
        <w:rPr>
          <w:rFonts w:ascii="Times New Roman" w:hAnsi="Times New Roman" w:cs="Times New Roman"/>
          <w:b/>
          <w:bCs/>
          <w:sz w:val="24"/>
          <w:szCs w:val="24"/>
        </w:rPr>
        <w:t xml:space="preserve"> per cui è mantenuto l’interesse al mantenimento della partecipazione.</w:t>
      </w:r>
    </w:p>
    <w:p w:rsidR="00CC3E75" w:rsidRPr="00374881" w:rsidRDefault="00CC3E75" w:rsidP="00C32A21">
      <w:pPr>
        <w:spacing w:before="120"/>
        <w:jc w:val="both"/>
        <w:rPr>
          <w:rFonts w:ascii="Times New Roman" w:hAnsi="Times New Roman" w:cs="Times New Roman"/>
          <w:b/>
          <w:bCs/>
          <w:sz w:val="24"/>
          <w:szCs w:val="24"/>
        </w:rPr>
      </w:pPr>
    </w:p>
    <w:p w:rsidR="00E150BC" w:rsidRPr="00E150BC" w:rsidRDefault="00CC3E75" w:rsidP="002C3E7B">
      <w:pPr>
        <w:jc w:val="both"/>
        <w:rPr>
          <w:rFonts w:ascii="Times New Roman" w:hAnsi="Times New Roman" w:cs="Times New Roman"/>
          <w:b/>
          <w:sz w:val="24"/>
          <w:szCs w:val="24"/>
        </w:rPr>
      </w:pPr>
      <w:r w:rsidRPr="00374881">
        <w:rPr>
          <w:rFonts w:ascii="Times New Roman" w:hAnsi="Times New Roman" w:cs="Times New Roman"/>
          <w:sz w:val="24"/>
          <w:szCs w:val="24"/>
        </w:rPr>
        <w:t xml:space="preserve">12. </w:t>
      </w:r>
      <w:r w:rsidRPr="00374881">
        <w:rPr>
          <w:rFonts w:ascii="Times New Roman" w:hAnsi="Times New Roman" w:cs="Times New Roman"/>
          <w:b/>
          <w:bCs/>
          <w:sz w:val="24"/>
          <w:szCs w:val="24"/>
        </w:rPr>
        <w:t xml:space="preserve">E-FORM </w:t>
      </w:r>
      <w:proofErr w:type="spellStart"/>
      <w:r w:rsidRPr="00374881">
        <w:rPr>
          <w:rFonts w:ascii="Times New Roman" w:hAnsi="Times New Roman" w:cs="Times New Roman"/>
          <w:b/>
          <w:bCs/>
          <w:sz w:val="24"/>
          <w:szCs w:val="24"/>
        </w:rPr>
        <w:t>s.c.r.l</w:t>
      </w:r>
      <w:proofErr w:type="spellEnd"/>
      <w:r w:rsidRPr="00374881">
        <w:rPr>
          <w:rFonts w:ascii="Times New Roman" w:hAnsi="Times New Roman" w:cs="Times New Roman"/>
          <w:b/>
          <w:bCs/>
          <w:sz w:val="24"/>
          <w:szCs w:val="24"/>
        </w:rPr>
        <w:t>.</w:t>
      </w:r>
      <w:r w:rsidRPr="00374881">
        <w:rPr>
          <w:rFonts w:ascii="Times New Roman" w:hAnsi="Times New Roman" w:cs="Times New Roman"/>
          <w:sz w:val="24"/>
          <w:szCs w:val="24"/>
        </w:rPr>
        <w:t xml:space="preserve"> è</w:t>
      </w:r>
      <w:r w:rsidR="00E150BC">
        <w:rPr>
          <w:rFonts w:ascii="Times New Roman" w:hAnsi="Times New Roman" w:cs="Times New Roman"/>
          <w:sz w:val="24"/>
          <w:szCs w:val="24"/>
        </w:rPr>
        <w:t xml:space="preserve"> stata</w:t>
      </w:r>
      <w:r w:rsidRPr="00374881">
        <w:rPr>
          <w:rFonts w:ascii="Times New Roman" w:hAnsi="Times New Roman" w:cs="Times New Roman"/>
          <w:sz w:val="24"/>
          <w:szCs w:val="24"/>
        </w:rPr>
        <w:t xml:space="preserve"> una società consortile a responsabilità limitata il cui oggetto sociale prevede</w:t>
      </w:r>
      <w:r w:rsidR="00E150BC">
        <w:rPr>
          <w:rFonts w:ascii="Times New Roman" w:hAnsi="Times New Roman" w:cs="Times New Roman"/>
          <w:sz w:val="24"/>
          <w:szCs w:val="24"/>
        </w:rPr>
        <w:t>va</w:t>
      </w:r>
      <w:r w:rsidRPr="00374881">
        <w:rPr>
          <w:rFonts w:ascii="Times New Roman" w:hAnsi="Times New Roman" w:cs="Times New Roman"/>
          <w:sz w:val="24"/>
          <w:szCs w:val="24"/>
        </w:rPr>
        <w:t xml:space="preserve"> la progettazione, sperimentazione e realizzazione di percorsi e strumenti formativi ed informativi nell'area delle tecnologie dell'informazione e della comunicazione (ICT), con particolare attenzione per quei settori della cosiddetta new economy, che esprimono una domanda di professionalità e know-how che il mercato del lavoro non riesce a soddisfare quantitativamente o qualitativamente. </w:t>
      </w:r>
      <w:r w:rsidRPr="00E150BC">
        <w:rPr>
          <w:rFonts w:ascii="Times New Roman" w:hAnsi="Times New Roman" w:cs="Times New Roman"/>
          <w:b/>
          <w:sz w:val="24"/>
          <w:szCs w:val="24"/>
        </w:rPr>
        <w:t xml:space="preserve">La società è stata </w:t>
      </w:r>
      <w:r w:rsidR="00E150BC" w:rsidRPr="00E150BC">
        <w:rPr>
          <w:rFonts w:ascii="Times New Roman" w:hAnsi="Times New Roman" w:cs="Times New Roman"/>
          <w:b/>
          <w:sz w:val="24"/>
          <w:szCs w:val="24"/>
        </w:rPr>
        <w:t>anticipatamente sciolta ed è cessata la gestione liquidatoria, con conseguente cancellazione dal registro delle imprese nel mese di marzo 2014.</w:t>
      </w:r>
    </w:p>
    <w:p w:rsidR="00CC3E75" w:rsidRPr="00374881" w:rsidRDefault="00CC3E75" w:rsidP="00C32A21">
      <w:pPr>
        <w:spacing w:before="120"/>
        <w:jc w:val="both"/>
        <w:rPr>
          <w:rFonts w:ascii="Times New Roman" w:hAnsi="Times New Roman" w:cs="Times New Roman"/>
          <w:sz w:val="24"/>
          <w:szCs w:val="24"/>
        </w:rPr>
      </w:pPr>
    </w:p>
    <w:p w:rsidR="00CC3E75" w:rsidRPr="006A70F5" w:rsidRDefault="00CC3E75" w:rsidP="00C32A21">
      <w:pPr>
        <w:spacing w:before="120"/>
        <w:jc w:val="both"/>
        <w:rPr>
          <w:rFonts w:ascii="Times New Roman" w:hAnsi="Times New Roman" w:cs="Times New Roman"/>
          <w:b/>
          <w:bCs/>
          <w:sz w:val="24"/>
          <w:szCs w:val="24"/>
        </w:rPr>
      </w:pPr>
      <w:r w:rsidRPr="00374881">
        <w:rPr>
          <w:rFonts w:ascii="Times New Roman" w:hAnsi="Times New Roman" w:cs="Times New Roman"/>
          <w:sz w:val="24"/>
          <w:szCs w:val="24"/>
        </w:rPr>
        <w:t xml:space="preserve">13. La </w:t>
      </w:r>
      <w:r w:rsidRPr="00374881">
        <w:rPr>
          <w:rFonts w:ascii="Times New Roman" w:hAnsi="Times New Roman" w:cs="Times New Roman"/>
          <w:b/>
          <w:bCs/>
          <w:sz w:val="24"/>
          <w:szCs w:val="24"/>
        </w:rPr>
        <w:t xml:space="preserve">BIOTECNOMED </w:t>
      </w:r>
      <w:proofErr w:type="spellStart"/>
      <w:r w:rsidRPr="00374881">
        <w:rPr>
          <w:rFonts w:ascii="Times New Roman" w:hAnsi="Times New Roman" w:cs="Times New Roman"/>
          <w:b/>
          <w:bCs/>
          <w:sz w:val="24"/>
          <w:szCs w:val="24"/>
        </w:rPr>
        <w:t>scarl</w:t>
      </w:r>
      <w:proofErr w:type="spellEnd"/>
      <w:r w:rsidRPr="00374881">
        <w:rPr>
          <w:rFonts w:ascii="Times New Roman" w:hAnsi="Times New Roman" w:cs="Times New Roman"/>
          <w:sz w:val="24"/>
          <w:szCs w:val="24"/>
        </w:rPr>
        <w:t xml:space="preserve"> è una società consortile a responsabilità limitata il cui oggetto sociale prevede lo svolgimento di attività di ricerca scientifica e/o tecnologica e di diffusione dei risultati mediante l'insegnamento, la pubblicazione o il trasferimento di tecnologie, prevalentemente nel settore della salute dell'uomo e delle biotecnologie. La società è stata costituita in data 31/01/2011 ed ha sede a Catanzaro. L’Università partecipa con il </w:t>
      </w:r>
      <w:r w:rsidR="006A70F5">
        <w:rPr>
          <w:rFonts w:ascii="Times New Roman" w:hAnsi="Times New Roman" w:cs="Times New Roman"/>
          <w:sz w:val="24"/>
          <w:szCs w:val="24"/>
        </w:rPr>
        <w:t>36,96</w:t>
      </w:r>
      <w:r w:rsidRPr="00374881">
        <w:rPr>
          <w:rFonts w:ascii="Times New Roman" w:hAnsi="Times New Roman" w:cs="Times New Roman"/>
          <w:sz w:val="24"/>
          <w:szCs w:val="24"/>
        </w:rPr>
        <w:t xml:space="preserve">%, per cui detiene una quota sociale di €.34.000,00 su un capitale sociale di €. </w:t>
      </w:r>
      <w:r w:rsidR="006A70F5">
        <w:rPr>
          <w:rFonts w:ascii="Times New Roman" w:hAnsi="Times New Roman" w:cs="Times New Roman"/>
          <w:sz w:val="24"/>
          <w:szCs w:val="24"/>
        </w:rPr>
        <w:t>92.000</w:t>
      </w:r>
      <w:r w:rsidRPr="00374881">
        <w:rPr>
          <w:rFonts w:ascii="Times New Roman" w:hAnsi="Times New Roman" w:cs="Times New Roman"/>
          <w:sz w:val="24"/>
          <w:szCs w:val="24"/>
        </w:rPr>
        <w:t xml:space="preserve">,00. </w:t>
      </w:r>
      <w:r w:rsidR="006A70F5">
        <w:rPr>
          <w:rFonts w:ascii="Times New Roman" w:hAnsi="Times New Roman" w:cs="Times New Roman"/>
          <w:sz w:val="24"/>
          <w:szCs w:val="24"/>
        </w:rPr>
        <w:t>E’ dall’esercizio 2014 che la società esprime rendimenti annui, quale effetto di attività adeguate; soltanto nel 2016 è annotata una flessione di ricavi</w:t>
      </w:r>
      <w:r w:rsidRPr="00374881">
        <w:rPr>
          <w:rFonts w:ascii="Times New Roman" w:hAnsi="Times New Roman" w:cs="Times New Roman"/>
          <w:sz w:val="24"/>
          <w:szCs w:val="24"/>
        </w:rPr>
        <w:t>.</w:t>
      </w:r>
      <w:r w:rsidR="006A70F5">
        <w:rPr>
          <w:rFonts w:ascii="Times New Roman" w:hAnsi="Times New Roman" w:cs="Times New Roman"/>
          <w:sz w:val="24"/>
          <w:szCs w:val="24"/>
        </w:rPr>
        <w:t xml:space="preserve"> </w:t>
      </w:r>
      <w:r w:rsidR="006A70F5" w:rsidRPr="006A70F5">
        <w:rPr>
          <w:rFonts w:ascii="Times New Roman" w:hAnsi="Times New Roman" w:cs="Times New Roman"/>
          <w:b/>
          <w:sz w:val="24"/>
          <w:szCs w:val="24"/>
        </w:rPr>
        <w:t xml:space="preserve">L’Ateneo realizza soddisfacenti utilità nel perseguimento del suo fine istituzionale, per cui </w:t>
      </w:r>
      <w:r w:rsidRPr="006A70F5">
        <w:rPr>
          <w:rFonts w:ascii="Times New Roman" w:hAnsi="Times New Roman" w:cs="Times New Roman"/>
          <w:b/>
          <w:sz w:val="24"/>
          <w:szCs w:val="24"/>
        </w:rPr>
        <w:t xml:space="preserve"> </w:t>
      </w:r>
      <w:r w:rsidR="006A70F5" w:rsidRPr="006A70F5">
        <w:rPr>
          <w:rFonts w:ascii="Times New Roman" w:hAnsi="Times New Roman" w:cs="Times New Roman"/>
          <w:b/>
          <w:bCs/>
          <w:sz w:val="24"/>
          <w:szCs w:val="24"/>
        </w:rPr>
        <w:t>è</w:t>
      </w:r>
      <w:r w:rsidRPr="006A70F5">
        <w:rPr>
          <w:rFonts w:ascii="Times New Roman" w:hAnsi="Times New Roman" w:cs="Times New Roman"/>
          <w:b/>
          <w:bCs/>
          <w:sz w:val="24"/>
          <w:szCs w:val="24"/>
        </w:rPr>
        <w:t xml:space="preserve"> mantenuto l’interesse a proseguire nel rapporto partecipativo.</w:t>
      </w:r>
    </w:p>
    <w:p w:rsidR="00CC3E75" w:rsidRPr="00374881" w:rsidRDefault="00CC3E75" w:rsidP="00C32A21">
      <w:pPr>
        <w:spacing w:before="120"/>
        <w:jc w:val="both"/>
        <w:rPr>
          <w:rFonts w:ascii="Times New Roman" w:hAnsi="Times New Roman" w:cs="Times New Roman"/>
          <w:sz w:val="24"/>
          <w:szCs w:val="24"/>
        </w:rPr>
      </w:pPr>
    </w:p>
    <w:p w:rsidR="00CC3E75" w:rsidRPr="00022214" w:rsidRDefault="00CC3E75" w:rsidP="00574719">
      <w:pPr>
        <w:spacing w:before="120"/>
        <w:jc w:val="both"/>
        <w:rPr>
          <w:rFonts w:ascii="Times New Roman" w:hAnsi="Times New Roman" w:cs="Times New Roman"/>
          <w:b/>
          <w:bCs/>
          <w:sz w:val="24"/>
          <w:szCs w:val="24"/>
        </w:rPr>
      </w:pPr>
      <w:r w:rsidRPr="00374881">
        <w:rPr>
          <w:rFonts w:ascii="Times New Roman" w:hAnsi="Times New Roman" w:cs="Times New Roman"/>
          <w:sz w:val="24"/>
          <w:szCs w:val="24"/>
        </w:rPr>
        <w:t xml:space="preserve">14. La </w:t>
      </w:r>
      <w:r w:rsidRPr="00374881">
        <w:rPr>
          <w:rFonts w:ascii="Times New Roman" w:hAnsi="Times New Roman" w:cs="Times New Roman"/>
          <w:b/>
          <w:bCs/>
          <w:sz w:val="24"/>
          <w:szCs w:val="24"/>
        </w:rPr>
        <w:t xml:space="preserve">CULTURA E INNOVAZIONE </w:t>
      </w:r>
      <w:proofErr w:type="spellStart"/>
      <w:r w:rsidRPr="00374881">
        <w:rPr>
          <w:rFonts w:ascii="Times New Roman" w:hAnsi="Times New Roman" w:cs="Times New Roman"/>
          <w:b/>
          <w:bCs/>
          <w:sz w:val="24"/>
          <w:szCs w:val="24"/>
        </w:rPr>
        <w:t>S.c.a.r.l</w:t>
      </w:r>
      <w:proofErr w:type="spellEnd"/>
      <w:r w:rsidRPr="00374881">
        <w:rPr>
          <w:rFonts w:ascii="Times New Roman" w:hAnsi="Times New Roman" w:cs="Times New Roman"/>
          <w:b/>
          <w:bCs/>
          <w:sz w:val="24"/>
          <w:szCs w:val="24"/>
        </w:rPr>
        <w:t>.</w:t>
      </w:r>
      <w:r w:rsidRPr="00374881">
        <w:rPr>
          <w:rFonts w:ascii="Times New Roman" w:hAnsi="Times New Roman" w:cs="Times New Roman"/>
          <w:sz w:val="24"/>
          <w:szCs w:val="24"/>
        </w:rPr>
        <w:t xml:space="preserve"> è una società consortile a responsabilità limitata il cui oggetto sociale prevede lo svolgimento di attività di ricerca scientifica e/o tecnologica e di diffusione dei risultati mediante l'insegnamento, la pubblicazione o il trasferimento di tecnologie prevalentemente nel settore dei beni culturali. La società è stata costituita in data 10/11/2005 ed ha sede a Crotone. L’Università partecipa con una quota sociale di €. 5.364,83 su un capitale sociale di €.</w:t>
      </w:r>
      <w:r w:rsidR="00E157F9" w:rsidRPr="00022214">
        <w:rPr>
          <w:rFonts w:ascii="Times New Roman" w:hAnsi="Times New Roman" w:cs="Times New Roman"/>
          <w:sz w:val="24"/>
          <w:szCs w:val="24"/>
        </w:rPr>
        <w:t>97.470,00</w:t>
      </w:r>
      <w:r w:rsidRPr="00374881">
        <w:rPr>
          <w:rFonts w:ascii="Times New Roman" w:hAnsi="Times New Roman" w:cs="Times New Roman"/>
          <w:sz w:val="24"/>
          <w:szCs w:val="24"/>
        </w:rPr>
        <w:t>. I conti economici annuali esprimono il pareggio. Nessun compenso è erogato in favore dei componenti il consiglio di amministrazione.</w:t>
      </w:r>
      <w:r w:rsidR="00022214">
        <w:rPr>
          <w:rFonts w:ascii="Times New Roman" w:hAnsi="Times New Roman" w:cs="Times New Roman"/>
          <w:sz w:val="24"/>
          <w:szCs w:val="24"/>
        </w:rPr>
        <w:t xml:space="preserve"> </w:t>
      </w:r>
      <w:r w:rsidR="00022214" w:rsidRPr="00022214">
        <w:rPr>
          <w:rFonts w:ascii="Times New Roman" w:hAnsi="Times New Roman" w:cs="Times New Roman"/>
          <w:b/>
          <w:sz w:val="24"/>
          <w:szCs w:val="24"/>
        </w:rPr>
        <w:t>Tenuto conto delle utilità di cui è oggetto l’Ateneo,</w:t>
      </w:r>
      <w:r w:rsidRPr="00022214">
        <w:rPr>
          <w:rFonts w:ascii="Times New Roman" w:hAnsi="Times New Roman" w:cs="Times New Roman"/>
          <w:b/>
          <w:sz w:val="24"/>
          <w:szCs w:val="24"/>
        </w:rPr>
        <w:t xml:space="preserve"> </w:t>
      </w:r>
      <w:r w:rsidR="00022214" w:rsidRPr="00022214">
        <w:rPr>
          <w:rFonts w:ascii="Times New Roman" w:hAnsi="Times New Roman" w:cs="Times New Roman"/>
          <w:b/>
          <w:bCs/>
          <w:sz w:val="24"/>
          <w:szCs w:val="24"/>
        </w:rPr>
        <w:t>è</w:t>
      </w:r>
      <w:r w:rsidRPr="00022214">
        <w:rPr>
          <w:rFonts w:ascii="Times New Roman" w:hAnsi="Times New Roman" w:cs="Times New Roman"/>
          <w:b/>
          <w:bCs/>
          <w:sz w:val="24"/>
          <w:szCs w:val="24"/>
        </w:rPr>
        <w:t xml:space="preserve"> mantenuto l’interesse a proseguire nel rapporto partecipativo.</w:t>
      </w:r>
    </w:p>
    <w:p w:rsidR="00CC3E75" w:rsidRPr="00374881" w:rsidRDefault="00CC3E75" w:rsidP="009C3254">
      <w:pPr>
        <w:spacing w:before="120"/>
        <w:jc w:val="both"/>
        <w:rPr>
          <w:rFonts w:ascii="Times New Roman" w:hAnsi="Times New Roman" w:cs="Times New Roman"/>
          <w:sz w:val="24"/>
          <w:szCs w:val="24"/>
        </w:rPr>
      </w:pPr>
    </w:p>
    <w:p w:rsidR="004B6FD1" w:rsidRDefault="00CC3E75" w:rsidP="009C3254">
      <w:pPr>
        <w:spacing w:before="120"/>
        <w:jc w:val="both"/>
        <w:rPr>
          <w:rFonts w:ascii="Times New Roman" w:hAnsi="Times New Roman" w:cs="Times New Roman"/>
          <w:sz w:val="24"/>
          <w:szCs w:val="24"/>
        </w:rPr>
      </w:pPr>
      <w:r w:rsidRPr="00374881">
        <w:rPr>
          <w:rFonts w:ascii="Times New Roman" w:hAnsi="Times New Roman" w:cs="Times New Roman"/>
          <w:sz w:val="24"/>
          <w:szCs w:val="24"/>
        </w:rPr>
        <w:t xml:space="preserve">15. La </w:t>
      </w:r>
      <w:r w:rsidRPr="00374881">
        <w:rPr>
          <w:rFonts w:ascii="Times New Roman" w:hAnsi="Times New Roman" w:cs="Times New Roman"/>
          <w:b/>
          <w:bCs/>
          <w:sz w:val="24"/>
          <w:szCs w:val="24"/>
        </w:rPr>
        <w:t xml:space="preserve">NUTRAMED </w:t>
      </w:r>
      <w:proofErr w:type="spellStart"/>
      <w:r w:rsidRPr="00374881">
        <w:rPr>
          <w:rFonts w:ascii="Times New Roman" w:hAnsi="Times New Roman" w:cs="Times New Roman"/>
          <w:b/>
          <w:bCs/>
          <w:sz w:val="24"/>
          <w:szCs w:val="24"/>
        </w:rPr>
        <w:t>scarl</w:t>
      </w:r>
      <w:proofErr w:type="spellEnd"/>
      <w:r w:rsidRPr="00374881">
        <w:rPr>
          <w:rFonts w:ascii="Times New Roman" w:hAnsi="Times New Roman" w:cs="Times New Roman"/>
          <w:sz w:val="24"/>
          <w:szCs w:val="24"/>
        </w:rPr>
        <w:t xml:space="preserve"> è una società consortile a responsabilità limitata il cui oggetto sociale prevede lo svolgimento di attività di ricerca e sviluppo nei settori della farmaceutica e della nutraceutica. La società è stata costituita in data 05/06/2013 ed ha sede a Catanzaro. L’Università è </w:t>
      </w:r>
      <w:r w:rsidRPr="00374881">
        <w:rPr>
          <w:rFonts w:ascii="Times New Roman" w:hAnsi="Times New Roman" w:cs="Times New Roman"/>
          <w:sz w:val="24"/>
          <w:szCs w:val="24"/>
        </w:rPr>
        <w:lastRenderedPageBreak/>
        <w:t>titolare di una quota sociale di €.30.000,00, corrispondente al 30% del capitale sociale di €</w:t>
      </w:r>
      <w:r w:rsidR="00022214">
        <w:rPr>
          <w:rFonts w:ascii="Times New Roman" w:hAnsi="Times New Roman" w:cs="Times New Roman"/>
          <w:sz w:val="24"/>
          <w:szCs w:val="24"/>
        </w:rPr>
        <w:t>.100.000,00. Nell’esercizio 2016</w:t>
      </w:r>
      <w:r w:rsidRPr="00374881">
        <w:rPr>
          <w:rFonts w:ascii="Times New Roman" w:hAnsi="Times New Roman" w:cs="Times New Roman"/>
          <w:sz w:val="24"/>
          <w:szCs w:val="24"/>
        </w:rPr>
        <w:t xml:space="preserve"> è stata registrata </w:t>
      </w:r>
      <w:r w:rsidR="00022214">
        <w:rPr>
          <w:rFonts w:ascii="Times New Roman" w:hAnsi="Times New Roman" w:cs="Times New Roman"/>
          <w:sz w:val="24"/>
          <w:szCs w:val="24"/>
        </w:rPr>
        <w:t>un utile di</w:t>
      </w:r>
      <w:r w:rsidRPr="00374881">
        <w:rPr>
          <w:rFonts w:ascii="Times New Roman" w:hAnsi="Times New Roman" w:cs="Times New Roman"/>
          <w:sz w:val="24"/>
          <w:szCs w:val="24"/>
        </w:rPr>
        <w:t xml:space="preserve"> €. </w:t>
      </w:r>
      <w:r w:rsidR="00022214">
        <w:rPr>
          <w:rFonts w:ascii="Times New Roman" w:hAnsi="Times New Roman" w:cs="Times New Roman"/>
          <w:sz w:val="24"/>
          <w:szCs w:val="24"/>
        </w:rPr>
        <w:t xml:space="preserve">23.478,00; </w:t>
      </w:r>
      <w:r w:rsidRPr="00374881">
        <w:rPr>
          <w:rFonts w:ascii="Times New Roman" w:hAnsi="Times New Roman" w:cs="Times New Roman"/>
          <w:sz w:val="24"/>
          <w:szCs w:val="24"/>
        </w:rPr>
        <w:t xml:space="preserve">per cui il patrimonio netto </w:t>
      </w:r>
      <w:r w:rsidR="00022214">
        <w:rPr>
          <w:rFonts w:ascii="Times New Roman" w:hAnsi="Times New Roman" w:cs="Times New Roman"/>
          <w:sz w:val="24"/>
          <w:szCs w:val="24"/>
        </w:rPr>
        <w:t xml:space="preserve">risulta incrementato, avendo esso subito delle riduzioni per effetto di contenute perdite del passato. </w:t>
      </w:r>
      <w:r w:rsidRPr="00374881">
        <w:rPr>
          <w:rFonts w:ascii="Times New Roman" w:hAnsi="Times New Roman" w:cs="Times New Roman"/>
          <w:sz w:val="24"/>
          <w:szCs w:val="24"/>
        </w:rPr>
        <w:t xml:space="preserve">Nessun compenso è previsto per i componenti dell’organo amministrativo e del referente dell’Ateneo. </w:t>
      </w:r>
    </w:p>
    <w:p w:rsidR="00CC3E75" w:rsidRPr="004B6FD1" w:rsidRDefault="004B6FD1" w:rsidP="009C3254">
      <w:pPr>
        <w:spacing w:before="120"/>
        <w:jc w:val="both"/>
        <w:rPr>
          <w:rFonts w:ascii="Times New Roman" w:hAnsi="Times New Roman" w:cs="Times New Roman"/>
          <w:b/>
          <w:sz w:val="24"/>
          <w:szCs w:val="24"/>
        </w:rPr>
      </w:pPr>
      <w:r w:rsidRPr="004B6FD1">
        <w:rPr>
          <w:rFonts w:ascii="Times New Roman" w:hAnsi="Times New Roman" w:cs="Times New Roman"/>
          <w:b/>
          <w:sz w:val="24"/>
          <w:szCs w:val="24"/>
        </w:rPr>
        <w:t>Le utilità ricevute, congiunte ad un andamento economico improntato alla difesa, conducono all’interesse per il mantenimento del</w:t>
      </w:r>
      <w:r w:rsidR="00CC3E75" w:rsidRPr="004B6FD1">
        <w:rPr>
          <w:rFonts w:ascii="Times New Roman" w:hAnsi="Times New Roman" w:cs="Times New Roman"/>
          <w:b/>
          <w:bCs/>
          <w:sz w:val="24"/>
          <w:szCs w:val="24"/>
        </w:rPr>
        <w:t xml:space="preserve"> rapporto partecipativo.</w:t>
      </w:r>
      <w:r w:rsidRPr="004B6FD1">
        <w:rPr>
          <w:rFonts w:ascii="Times New Roman" w:hAnsi="Times New Roman" w:cs="Times New Roman"/>
          <w:b/>
          <w:bCs/>
          <w:sz w:val="24"/>
          <w:szCs w:val="24"/>
        </w:rPr>
        <w:t xml:space="preserve"> </w:t>
      </w:r>
    </w:p>
    <w:p w:rsidR="00CC3E75" w:rsidRPr="00374881" w:rsidRDefault="00CC3E75" w:rsidP="009C3254">
      <w:pPr>
        <w:spacing w:before="120"/>
        <w:jc w:val="both"/>
        <w:rPr>
          <w:rFonts w:ascii="Times New Roman" w:hAnsi="Times New Roman" w:cs="Times New Roman"/>
          <w:sz w:val="24"/>
          <w:szCs w:val="24"/>
          <w:highlight w:val="yellow"/>
        </w:rPr>
      </w:pPr>
      <w:r w:rsidRPr="00374881">
        <w:rPr>
          <w:rFonts w:ascii="Times New Roman" w:hAnsi="Times New Roman" w:cs="Times New Roman"/>
          <w:sz w:val="24"/>
          <w:szCs w:val="24"/>
        </w:rPr>
        <w:t xml:space="preserve"> </w:t>
      </w:r>
    </w:p>
    <w:p w:rsidR="00A044E6" w:rsidRDefault="00CC3E75" w:rsidP="00B14181">
      <w:pPr>
        <w:spacing w:before="120"/>
        <w:jc w:val="both"/>
        <w:rPr>
          <w:rFonts w:ascii="Times New Roman" w:hAnsi="Times New Roman" w:cs="Times New Roman"/>
          <w:sz w:val="24"/>
          <w:szCs w:val="24"/>
        </w:rPr>
      </w:pPr>
      <w:r w:rsidRPr="00374881">
        <w:rPr>
          <w:rFonts w:ascii="Times New Roman" w:hAnsi="Times New Roman" w:cs="Times New Roman"/>
          <w:sz w:val="24"/>
          <w:szCs w:val="24"/>
        </w:rPr>
        <w:t xml:space="preserve">16. La </w:t>
      </w:r>
      <w:r w:rsidRPr="00374881">
        <w:rPr>
          <w:rFonts w:ascii="Times New Roman" w:hAnsi="Times New Roman" w:cs="Times New Roman"/>
          <w:b/>
          <w:bCs/>
          <w:sz w:val="24"/>
          <w:szCs w:val="24"/>
        </w:rPr>
        <w:t xml:space="preserve">SI-LAB </w:t>
      </w:r>
      <w:proofErr w:type="spellStart"/>
      <w:r w:rsidRPr="00374881">
        <w:rPr>
          <w:rFonts w:ascii="Times New Roman" w:hAnsi="Times New Roman" w:cs="Times New Roman"/>
          <w:b/>
          <w:bCs/>
          <w:sz w:val="24"/>
          <w:szCs w:val="24"/>
        </w:rPr>
        <w:t>scarl</w:t>
      </w:r>
      <w:proofErr w:type="spellEnd"/>
      <w:r w:rsidRPr="00374881">
        <w:rPr>
          <w:rFonts w:ascii="Times New Roman" w:hAnsi="Times New Roman" w:cs="Times New Roman"/>
          <w:sz w:val="24"/>
          <w:szCs w:val="24"/>
        </w:rPr>
        <w:t xml:space="preserve"> è una società consortile a responsabilità limitata. La società ha per oggetto lo svolgimento di attività di ricerca di base e applicata, di ricerca industriale, di sviluppo sperimentale, di alta formazione e di trasferimento di competenze  nel settore ICT. La società è stata costituita in data 02/05/2013 ed ha sede a Rende (Cs). L’Università detiene una quota sociale di €.600,00, corrispondente al 2% del capitale sociale di €. 30.000,00. </w:t>
      </w:r>
    </w:p>
    <w:p w:rsidR="00A044E6" w:rsidRDefault="00A044E6" w:rsidP="00B14181">
      <w:pPr>
        <w:spacing w:before="120"/>
        <w:jc w:val="both"/>
        <w:rPr>
          <w:rFonts w:ascii="Times New Roman" w:hAnsi="Times New Roman" w:cs="Times New Roman"/>
          <w:sz w:val="24"/>
          <w:szCs w:val="24"/>
        </w:rPr>
      </w:pPr>
      <w:r>
        <w:rPr>
          <w:rFonts w:ascii="Times New Roman" w:hAnsi="Times New Roman" w:cs="Times New Roman"/>
          <w:sz w:val="24"/>
          <w:szCs w:val="24"/>
        </w:rPr>
        <w:t>L’andamento economico pluriennale è connotato dal conseguimento di un sostanziale pareggio economico, alternandosi a contenute perdite avanzi di gestione; nell’esercizio 2016 il bilancio approvato presenta l’</w:t>
      </w:r>
      <w:proofErr w:type="spellStart"/>
      <w:r>
        <w:rPr>
          <w:rFonts w:ascii="Times New Roman" w:hAnsi="Times New Roman" w:cs="Times New Roman"/>
          <w:sz w:val="24"/>
          <w:szCs w:val="24"/>
        </w:rPr>
        <w:t>appostazione</w:t>
      </w:r>
      <w:proofErr w:type="spellEnd"/>
      <w:r>
        <w:rPr>
          <w:rFonts w:ascii="Times New Roman" w:hAnsi="Times New Roman" w:cs="Times New Roman"/>
          <w:sz w:val="24"/>
          <w:szCs w:val="24"/>
        </w:rPr>
        <w:t xml:space="preserve"> di un utile d’esercizio di € 7.987,00. </w:t>
      </w:r>
      <w:r w:rsidR="00CC3E75" w:rsidRPr="00374881">
        <w:rPr>
          <w:rFonts w:ascii="Times New Roman" w:hAnsi="Times New Roman" w:cs="Times New Roman"/>
          <w:sz w:val="24"/>
          <w:szCs w:val="24"/>
        </w:rPr>
        <w:t xml:space="preserve">Non è stato erogato alcun compenso  in favore dei componenti dell’organo amministrativo e del referente dell’Ateneo. </w:t>
      </w:r>
    </w:p>
    <w:p w:rsidR="00CC3E75" w:rsidRPr="00A044E6" w:rsidRDefault="00A044E6" w:rsidP="00B14181">
      <w:pPr>
        <w:spacing w:before="120"/>
        <w:jc w:val="both"/>
        <w:rPr>
          <w:rFonts w:ascii="Times New Roman" w:hAnsi="Times New Roman" w:cs="Times New Roman"/>
          <w:b/>
          <w:sz w:val="24"/>
          <w:szCs w:val="24"/>
        </w:rPr>
      </w:pPr>
      <w:r w:rsidRPr="00A044E6">
        <w:rPr>
          <w:rFonts w:ascii="Times New Roman" w:hAnsi="Times New Roman" w:cs="Times New Roman"/>
          <w:b/>
          <w:sz w:val="24"/>
          <w:szCs w:val="24"/>
        </w:rPr>
        <w:t xml:space="preserve">Le utilità perseguite attraverso l’accesso ai servizi resi dalla società induce alla determinazione di </w:t>
      </w:r>
      <w:r w:rsidRPr="00A044E6">
        <w:rPr>
          <w:rFonts w:ascii="Times New Roman" w:hAnsi="Times New Roman" w:cs="Times New Roman"/>
          <w:b/>
          <w:bCs/>
          <w:sz w:val="24"/>
          <w:szCs w:val="24"/>
        </w:rPr>
        <w:t>mantenere il</w:t>
      </w:r>
      <w:r w:rsidR="00CC3E75" w:rsidRPr="00A044E6">
        <w:rPr>
          <w:rFonts w:ascii="Times New Roman" w:hAnsi="Times New Roman" w:cs="Times New Roman"/>
          <w:b/>
          <w:bCs/>
          <w:sz w:val="24"/>
          <w:szCs w:val="24"/>
        </w:rPr>
        <w:t xml:space="preserve"> rapporto partecipativo. </w:t>
      </w:r>
    </w:p>
    <w:p w:rsidR="00CC3E75" w:rsidRDefault="00CC3E75" w:rsidP="00C32A21">
      <w:pPr>
        <w:spacing w:before="120"/>
        <w:jc w:val="both"/>
        <w:rPr>
          <w:rFonts w:ascii="Times New Roman" w:hAnsi="Times New Roman" w:cs="Times New Roman"/>
          <w:sz w:val="24"/>
          <w:szCs w:val="24"/>
        </w:rPr>
      </w:pPr>
    </w:p>
    <w:p w:rsidR="00C42F6E" w:rsidRDefault="00C42F6E" w:rsidP="00C32A21">
      <w:pPr>
        <w:spacing w:before="120"/>
        <w:jc w:val="both"/>
        <w:rPr>
          <w:rFonts w:ascii="Times New Roman" w:hAnsi="Times New Roman" w:cs="Times New Roman"/>
          <w:sz w:val="24"/>
          <w:szCs w:val="24"/>
        </w:rPr>
      </w:pPr>
      <w:r>
        <w:rPr>
          <w:rFonts w:ascii="Times New Roman" w:hAnsi="Times New Roman" w:cs="Times New Roman"/>
          <w:sz w:val="24"/>
          <w:szCs w:val="24"/>
        </w:rPr>
        <w:t xml:space="preserve">17. </w:t>
      </w:r>
      <w:r w:rsidRPr="003E0FE2">
        <w:rPr>
          <w:rFonts w:ascii="Times New Roman" w:hAnsi="Times New Roman" w:cs="Times New Roman"/>
          <w:b/>
          <w:sz w:val="24"/>
          <w:szCs w:val="24"/>
        </w:rPr>
        <w:t>CRUI</w:t>
      </w:r>
      <w:r w:rsidR="00E45E5A">
        <w:rPr>
          <w:rFonts w:ascii="Times New Roman" w:hAnsi="Times New Roman" w:cs="Times New Roman"/>
          <w:b/>
          <w:sz w:val="24"/>
          <w:szCs w:val="24"/>
        </w:rPr>
        <w:t xml:space="preserve"> </w:t>
      </w:r>
      <w:r w:rsidR="001E3860">
        <w:rPr>
          <w:rFonts w:ascii="Times New Roman" w:hAnsi="Times New Roman" w:cs="Times New Roman"/>
          <w:b/>
          <w:sz w:val="24"/>
          <w:szCs w:val="24"/>
        </w:rPr>
        <w:t xml:space="preserve">(Conferenza dei Rettori delle Università Italiane). </w:t>
      </w:r>
      <w:r w:rsidR="001E3860">
        <w:rPr>
          <w:rFonts w:ascii="Times New Roman" w:hAnsi="Times New Roman" w:cs="Times New Roman"/>
          <w:sz w:val="24"/>
          <w:szCs w:val="24"/>
        </w:rPr>
        <w:t>E’</w:t>
      </w:r>
      <w:r w:rsidR="00136D1B" w:rsidRPr="00136D1B">
        <w:rPr>
          <w:rFonts w:ascii="Times New Roman" w:hAnsi="Times New Roman" w:cs="Times New Roman"/>
          <w:sz w:val="24"/>
          <w:szCs w:val="24"/>
        </w:rPr>
        <w:t xml:space="preserve"> un’Associazione non riconosciuta</w:t>
      </w:r>
      <w:r w:rsidR="00E956D4">
        <w:rPr>
          <w:rFonts w:ascii="Times New Roman" w:hAnsi="Times New Roman" w:cs="Times New Roman"/>
          <w:sz w:val="24"/>
          <w:szCs w:val="24"/>
        </w:rPr>
        <w:t xml:space="preserve"> </w:t>
      </w:r>
      <w:r w:rsidR="00791595">
        <w:rPr>
          <w:rFonts w:ascii="Times New Roman" w:hAnsi="Times New Roman" w:cs="Times New Roman"/>
          <w:sz w:val="24"/>
          <w:szCs w:val="24"/>
        </w:rPr>
        <w:t xml:space="preserve">con sede a Roma, costituente </w:t>
      </w:r>
      <w:r w:rsidR="00E956D4">
        <w:rPr>
          <w:rFonts w:ascii="Times New Roman" w:hAnsi="Times New Roman" w:cs="Times New Roman"/>
          <w:sz w:val="24"/>
          <w:szCs w:val="24"/>
        </w:rPr>
        <w:t xml:space="preserve"> </w:t>
      </w:r>
      <w:r w:rsidR="00136D1B" w:rsidRPr="00136D1B">
        <w:rPr>
          <w:rFonts w:ascii="Times New Roman" w:hAnsi="Times New Roman" w:cs="Times New Roman"/>
          <w:sz w:val="24"/>
          <w:szCs w:val="24"/>
        </w:rPr>
        <w:t xml:space="preserve">organo di rappresentanza delle Università italiane. </w:t>
      </w:r>
      <w:r w:rsidR="00791595">
        <w:rPr>
          <w:rFonts w:ascii="Times New Roman" w:hAnsi="Times New Roman" w:cs="Times New Roman"/>
          <w:sz w:val="24"/>
          <w:szCs w:val="24"/>
        </w:rPr>
        <w:t>Suo obiettivo è, per l’appunto, la rappresentazione</w:t>
      </w:r>
      <w:r w:rsidR="00136D1B" w:rsidRPr="00136D1B">
        <w:rPr>
          <w:rFonts w:ascii="Times New Roman" w:hAnsi="Times New Roman" w:cs="Times New Roman"/>
          <w:sz w:val="24"/>
          <w:szCs w:val="24"/>
        </w:rPr>
        <w:t xml:space="preserve"> e </w:t>
      </w:r>
      <w:r w:rsidR="00791595">
        <w:rPr>
          <w:rFonts w:ascii="Times New Roman" w:hAnsi="Times New Roman" w:cs="Times New Roman"/>
          <w:sz w:val="24"/>
          <w:szCs w:val="24"/>
        </w:rPr>
        <w:t>la valorizzazione del</w:t>
      </w:r>
      <w:r w:rsidR="00136D1B" w:rsidRPr="00136D1B">
        <w:rPr>
          <w:rFonts w:ascii="Times New Roman" w:hAnsi="Times New Roman" w:cs="Times New Roman"/>
          <w:sz w:val="24"/>
          <w:szCs w:val="24"/>
        </w:rPr>
        <w:t xml:space="preserve"> sistema delle autonomie universitarie in ogni </w:t>
      </w:r>
      <w:r w:rsidR="00791595">
        <w:rPr>
          <w:rFonts w:ascii="Times New Roman" w:hAnsi="Times New Roman" w:cs="Times New Roman"/>
          <w:sz w:val="24"/>
          <w:szCs w:val="24"/>
        </w:rPr>
        <w:t xml:space="preserve">sede nazionale e internazionale; è svolta </w:t>
      </w:r>
      <w:r w:rsidR="00136D1B" w:rsidRPr="00136D1B">
        <w:rPr>
          <w:rFonts w:ascii="Times New Roman" w:hAnsi="Times New Roman" w:cs="Times New Roman"/>
          <w:sz w:val="24"/>
          <w:szCs w:val="24"/>
        </w:rPr>
        <w:t>attività di coordinamento, di indirizzo, di tutela e di promozione degli Atenei ital</w:t>
      </w:r>
      <w:r w:rsidR="00136D1B">
        <w:rPr>
          <w:rFonts w:ascii="Times New Roman" w:hAnsi="Times New Roman" w:cs="Times New Roman"/>
          <w:sz w:val="24"/>
          <w:szCs w:val="24"/>
        </w:rPr>
        <w:t>iani</w:t>
      </w:r>
      <w:r w:rsidR="00791595">
        <w:rPr>
          <w:rFonts w:ascii="Times New Roman" w:hAnsi="Times New Roman" w:cs="Times New Roman"/>
          <w:sz w:val="24"/>
          <w:szCs w:val="24"/>
        </w:rPr>
        <w:t xml:space="preserve">. </w:t>
      </w:r>
    </w:p>
    <w:p w:rsidR="002A7E01" w:rsidRDefault="002A7E01" w:rsidP="00C32A21">
      <w:pPr>
        <w:spacing w:before="120"/>
        <w:jc w:val="both"/>
        <w:rPr>
          <w:rFonts w:ascii="Times New Roman" w:hAnsi="Times New Roman" w:cs="Times New Roman"/>
          <w:sz w:val="24"/>
          <w:szCs w:val="24"/>
        </w:rPr>
      </w:pPr>
      <w:r>
        <w:rPr>
          <w:rFonts w:ascii="Times New Roman" w:hAnsi="Times New Roman" w:cs="Times New Roman"/>
          <w:sz w:val="24"/>
          <w:szCs w:val="24"/>
        </w:rPr>
        <w:t xml:space="preserve">L’adesione a detta “Conferenza” è mantenuta mediante una contribuzione annua di € 20.000,00, quale quota associativa. Il fondo di dotazione è di € 484.004,00. Il bilancio d’esercizio 2016 esprime un rendimento di € 5.045,00 </w:t>
      </w:r>
      <w:r w:rsidR="003D1523">
        <w:rPr>
          <w:rFonts w:ascii="Times New Roman" w:hAnsi="Times New Roman" w:cs="Times New Roman"/>
          <w:sz w:val="24"/>
          <w:szCs w:val="24"/>
        </w:rPr>
        <w:t xml:space="preserve">ed il conto economico è rappresentativo di un volume di ricavi di € 2.051.750,00. </w:t>
      </w:r>
    </w:p>
    <w:p w:rsidR="003D1523" w:rsidRPr="003D1523" w:rsidRDefault="003D1523" w:rsidP="00C32A21">
      <w:pPr>
        <w:spacing w:before="120"/>
        <w:jc w:val="both"/>
        <w:rPr>
          <w:rFonts w:ascii="Times New Roman" w:hAnsi="Times New Roman" w:cs="Times New Roman"/>
          <w:b/>
          <w:sz w:val="24"/>
          <w:szCs w:val="24"/>
        </w:rPr>
      </w:pPr>
      <w:r w:rsidRPr="003D1523">
        <w:rPr>
          <w:rFonts w:ascii="Times New Roman" w:hAnsi="Times New Roman" w:cs="Times New Roman"/>
          <w:b/>
          <w:sz w:val="24"/>
          <w:szCs w:val="24"/>
        </w:rPr>
        <w:t>Trattandosi di soggetto avente ruolo istituzionale, se ne mantiene il rapporto.</w:t>
      </w:r>
    </w:p>
    <w:p w:rsidR="00E45E5A" w:rsidRDefault="00E45E5A" w:rsidP="00C32A21">
      <w:pPr>
        <w:spacing w:before="120"/>
        <w:jc w:val="both"/>
        <w:rPr>
          <w:rFonts w:ascii="Times New Roman" w:hAnsi="Times New Roman" w:cs="Times New Roman"/>
          <w:sz w:val="24"/>
          <w:szCs w:val="24"/>
        </w:rPr>
      </w:pPr>
    </w:p>
    <w:p w:rsidR="00E45E5A" w:rsidRDefault="00C42F6E" w:rsidP="00C32A21">
      <w:pPr>
        <w:spacing w:before="120"/>
        <w:jc w:val="both"/>
        <w:rPr>
          <w:rFonts w:ascii="Times New Roman" w:hAnsi="Times New Roman" w:cs="Times New Roman"/>
          <w:sz w:val="24"/>
          <w:szCs w:val="24"/>
        </w:rPr>
      </w:pPr>
      <w:r>
        <w:rPr>
          <w:rFonts w:ascii="Times New Roman" w:hAnsi="Times New Roman" w:cs="Times New Roman"/>
          <w:sz w:val="24"/>
          <w:szCs w:val="24"/>
        </w:rPr>
        <w:t xml:space="preserve">18. </w:t>
      </w:r>
      <w:r w:rsidRPr="003E0FE2">
        <w:rPr>
          <w:rFonts w:ascii="Times New Roman" w:hAnsi="Times New Roman" w:cs="Times New Roman"/>
          <w:b/>
          <w:sz w:val="24"/>
          <w:szCs w:val="24"/>
        </w:rPr>
        <w:t>CINECA</w:t>
      </w:r>
      <w:r w:rsidR="003D1523">
        <w:rPr>
          <w:rFonts w:ascii="Times New Roman" w:hAnsi="Times New Roman" w:cs="Times New Roman"/>
          <w:b/>
          <w:sz w:val="24"/>
          <w:szCs w:val="24"/>
        </w:rPr>
        <w:t xml:space="preserve"> </w:t>
      </w:r>
      <w:r w:rsidR="003D1523" w:rsidRPr="003D1523">
        <w:rPr>
          <w:rFonts w:ascii="Times New Roman" w:hAnsi="Times New Roman" w:cs="Times New Roman"/>
          <w:sz w:val="24"/>
          <w:szCs w:val="24"/>
        </w:rPr>
        <w:t xml:space="preserve">è un Consorzio Interuniversitario </w:t>
      </w:r>
      <w:r w:rsidR="00711D89">
        <w:rPr>
          <w:rFonts w:ascii="Times New Roman" w:hAnsi="Times New Roman" w:cs="Times New Roman"/>
          <w:sz w:val="24"/>
          <w:szCs w:val="24"/>
        </w:rPr>
        <w:t xml:space="preserve">per il Calcolo Automatico </w:t>
      </w:r>
      <w:r w:rsidR="003D1523" w:rsidRPr="003D1523">
        <w:rPr>
          <w:rFonts w:ascii="Times New Roman" w:hAnsi="Times New Roman" w:cs="Times New Roman"/>
          <w:sz w:val="24"/>
          <w:szCs w:val="24"/>
        </w:rPr>
        <w:t xml:space="preserve">con sede a </w:t>
      </w:r>
      <w:r w:rsidR="003D1523">
        <w:rPr>
          <w:rFonts w:ascii="Times New Roman" w:hAnsi="Times New Roman" w:cs="Times New Roman"/>
          <w:sz w:val="24"/>
          <w:szCs w:val="24"/>
        </w:rPr>
        <w:t xml:space="preserve">Casalecchio di Reno, provincia di </w:t>
      </w:r>
      <w:r w:rsidR="003D1523" w:rsidRPr="003D1523">
        <w:rPr>
          <w:rFonts w:ascii="Times New Roman" w:hAnsi="Times New Roman" w:cs="Times New Roman"/>
          <w:sz w:val="24"/>
          <w:szCs w:val="24"/>
        </w:rPr>
        <w:t>Bologna</w:t>
      </w:r>
      <w:r w:rsidR="00D50781">
        <w:rPr>
          <w:rFonts w:ascii="Times New Roman" w:hAnsi="Times New Roman" w:cs="Times New Roman"/>
          <w:b/>
          <w:sz w:val="24"/>
          <w:szCs w:val="24"/>
        </w:rPr>
        <w:t xml:space="preserve">. </w:t>
      </w:r>
      <w:r w:rsidR="00D50781" w:rsidRPr="00D50781">
        <w:rPr>
          <w:rFonts w:ascii="Times New Roman" w:hAnsi="Times New Roman" w:cs="Times New Roman"/>
          <w:sz w:val="24"/>
          <w:szCs w:val="24"/>
        </w:rPr>
        <w:t>Ha quale fine istituzionale quello di g</w:t>
      </w:r>
      <w:r w:rsidR="003D1523" w:rsidRPr="00D50781">
        <w:rPr>
          <w:rFonts w:ascii="Times New Roman" w:hAnsi="Times New Roman" w:cs="Times New Roman"/>
          <w:sz w:val="24"/>
          <w:szCs w:val="24"/>
        </w:rPr>
        <w:t>estire un centro che, con proprie strutture o con collegamenti opportuni</w:t>
      </w:r>
      <w:r w:rsidR="00D50781">
        <w:rPr>
          <w:rFonts w:ascii="Times New Roman" w:hAnsi="Times New Roman" w:cs="Times New Roman"/>
          <w:sz w:val="24"/>
          <w:szCs w:val="24"/>
        </w:rPr>
        <w:t>,</w:t>
      </w:r>
      <w:r w:rsidR="003D1523" w:rsidRPr="00D50781">
        <w:rPr>
          <w:rFonts w:ascii="Times New Roman" w:hAnsi="Times New Roman" w:cs="Times New Roman"/>
          <w:sz w:val="24"/>
          <w:szCs w:val="24"/>
        </w:rPr>
        <w:t xml:space="preserve"> assicuri un servizio di elaborazione a tutti i consorziati. Offre supporto alle attività</w:t>
      </w:r>
      <w:r w:rsidR="003D1523" w:rsidRPr="003D1523">
        <w:rPr>
          <w:rFonts w:ascii="Times New Roman" w:hAnsi="Times New Roman" w:cs="Times New Roman"/>
          <w:sz w:val="24"/>
          <w:szCs w:val="24"/>
        </w:rPr>
        <w:t xml:space="preserve"> di ricerca della comunità scientifica tramite il </w:t>
      </w:r>
      <w:proofErr w:type="spellStart"/>
      <w:r w:rsidR="003D1523" w:rsidRPr="003D1523">
        <w:rPr>
          <w:rFonts w:ascii="Times New Roman" w:hAnsi="Times New Roman" w:cs="Times New Roman"/>
          <w:sz w:val="24"/>
          <w:szCs w:val="24"/>
        </w:rPr>
        <w:t>supercalcolo</w:t>
      </w:r>
      <w:proofErr w:type="spellEnd"/>
      <w:r w:rsidR="003D1523" w:rsidRPr="003D1523">
        <w:rPr>
          <w:rFonts w:ascii="Times New Roman" w:hAnsi="Times New Roman" w:cs="Times New Roman"/>
          <w:sz w:val="24"/>
          <w:szCs w:val="24"/>
        </w:rPr>
        <w:t xml:space="preserve"> e la visualizzazione scientifica</w:t>
      </w:r>
      <w:r w:rsidR="00D50781">
        <w:rPr>
          <w:rFonts w:ascii="Times New Roman" w:hAnsi="Times New Roman" w:cs="Times New Roman"/>
          <w:sz w:val="24"/>
          <w:szCs w:val="24"/>
        </w:rPr>
        <w:t>.</w:t>
      </w:r>
      <w:r w:rsidR="005A7EDE">
        <w:rPr>
          <w:rFonts w:ascii="Times New Roman" w:hAnsi="Times New Roman" w:cs="Times New Roman"/>
          <w:sz w:val="24"/>
          <w:szCs w:val="24"/>
        </w:rPr>
        <w:t xml:space="preserve"> </w:t>
      </w:r>
    </w:p>
    <w:p w:rsidR="006A5708" w:rsidRDefault="005A7EDE" w:rsidP="00C32A21">
      <w:pPr>
        <w:spacing w:before="120"/>
        <w:jc w:val="both"/>
        <w:rPr>
          <w:rFonts w:ascii="Times New Roman" w:hAnsi="Times New Roman" w:cs="Times New Roman"/>
          <w:sz w:val="24"/>
          <w:szCs w:val="24"/>
        </w:rPr>
      </w:pPr>
      <w:r>
        <w:rPr>
          <w:rFonts w:ascii="Times New Roman" w:hAnsi="Times New Roman" w:cs="Times New Roman"/>
          <w:sz w:val="24"/>
          <w:szCs w:val="24"/>
        </w:rPr>
        <w:t>La quota di partecipazione detenuta dall’Ateneo è dell’1,12%</w:t>
      </w:r>
      <w:r w:rsidR="00B1735E">
        <w:rPr>
          <w:rFonts w:ascii="Times New Roman" w:hAnsi="Times New Roman" w:cs="Times New Roman"/>
          <w:sz w:val="24"/>
          <w:szCs w:val="24"/>
        </w:rPr>
        <w:t xml:space="preserve"> su un fondo di dotazione di € 2.229.226,00</w:t>
      </w:r>
      <w:r>
        <w:rPr>
          <w:rFonts w:ascii="Times New Roman" w:hAnsi="Times New Roman" w:cs="Times New Roman"/>
          <w:sz w:val="24"/>
          <w:szCs w:val="24"/>
        </w:rPr>
        <w:t xml:space="preserve">. </w:t>
      </w:r>
      <w:r w:rsidR="00E07F54" w:rsidRPr="00E07F54">
        <w:rPr>
          <w:rFonts w:ascii="Times New Roman" w:hAnsi="Times New Roman" w:cs="Times New Roman"/>
          <w:sz w:val="24"/>
          <w:szCs w:val="24"/>
        </w:rPr>
        <w:t>Il bilancio d’esercizio 2016 esprime un utile d’esercizio di € 218.107,00 a fronte di un volume di affari di € 105.838.840,00; il patrimonio netto assomma ad € 134.744.708,00.</w:t>
      </w:r>
      <w:r w:rsidR="00E07F54">
        <w:rPr>
          <w:rFonts w:ascii="Times New Roman" w:hAnsi="Times New Roman" w:cs="Times New Roman"/>
          <w:sz w:val="24"/>
          <w:szCs w:val="24"/>
        </w:rPr>
        <w:t xml:space="preserve"> L’utile d’esercizio 2015 è stato di € 2.771.888,00. E’ di tutta evidenza che si è dinanzi ad un organismo aziendale che esprime equilibrio economico e struttura patrimoniale adeguata. </w:t>
      </w:r>
      <w:r w:rsidR="00E07F54" w:rsidRPr="00E07F54">
        <w:rPr>
          <w:rFonts w:ascii="Times New Roman" w:hAnsi="Times New Roman" w:cs="Times New Roman"/>
          <w:b/>
          <w:sz w:val="24"/>
          <w:szCs w:val="24"/>
        </w:rPr>
        <w:t xml:space="preserve">I servizi che </w:t>
      </w:r>
      <w:proofErr w:type="spellStart"/>
      <w:r w:rsidR="00E07F54" w:rsidRPr="00E07F54">
        <w:rPr>
          <w:rFonts w:ascii="Times New Roman" w:hAnsi="Times New Roman" w:cs="Times New Roman"/>
          <w:b/>
          <w:sz w:val="24"/>
          <w:szCs w:val="24"/>
        </w:rPr>
        <w:t>Cineca</w:t>
      </w:r>
      <w:proofErr w:type="spellEnd"/>
      <w:r w:rsidR="00E07F54" w:rsidRPr="00E07F54">
        <w:rPr>
          <w:rFonts w:ascii="Times New Roman" w:hAnsi="Times New Roman" w:cs="Times New Roman"/>
          <w:b/>
          <w:sz w:val="24"/>
          <w:szCs w:val="24"/>
        </w:rPr>
        <w:t xml:space="preserve"> rende sono irrinunciabili, per cui è perseguito il mantenimento del rapporto</w:t>
      </w:r>
      <w:r w:rsidR="00E07F54">
        <w:rPr>
          <w:rFonts w:ascii="Times New Roman" w:hAnsi="Times New Roman" w:cs="Times New Roman"/>
          <w:sz w:val="24"/>
          <w:szCs w:val="24"/>
        </w:rPr>
        <w:t>.</w:t>
      </w:r>
    </w:p>
    <w:p w:rsidR="006A5708" w:rsidRDefault="00C42F6E" w:rsidP="00C32A21">
      <w:pPr>
        <w:spacing w:before="120"/>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Pr="003E0FE2">
        <w:rPr>
          <w:rFonts w:ascii="Times New Roman" w:hAnsi="Times New Roman" w:cs="Times New Roman"/>
          <w:b/>
          <w:sz w:val="24"/>
          <w:szCs w:val="24"/>
        </w:rPr>
        <w:t>Consorzio INSTM</w:t>
      </w:r>
      <w:r w:rsidR="006A5708">
        <w:rPr>
          <w:rFonts w:ascii="Times New Roman" w:hAnsi="Times New Roman" w:cs="Times New Roman"/>
          <w:b/>
          <w:sz w:val="24"/>
          <w:szCs w:val="24"/>
        </w:rPr>
        <w:t xml:space="preserve"> </w:t>
      </w:r>
      <w:r w:rsidR="000A74D9">
        <w:rPr>
          <w:rFonts w:ascii="Times New Roman" w:hAnsi="Times New Roman" w:cs="Times New Roman"/>
          <w:b/>
          <w:sz w:val="24"/>
          <w:szCs w:val="24"/>
        </w:rPr>
        <w:t>(</w:t>
      </w:r>
      <w:r w:rsidR="000A74D9" w:rsidRPr="000A74D9">
        <w:rPr>
          <w:rFonts w:ascii="Times New Roman" w:hAnsi="Times New Roman" w:cs="Times New Roman"/>
          <w:b/>
          <w:sz w:val="24"/>
          <w:szCs w:val="24"/>
        </w:rPr>
        <w:t>Consorzio Interuniversitario Nazionale per la Scienza e Tecnologia dei Materiali</w:t>
      </w:r>
      <w:r w:rsidR="000A74D9">
        <w:rPr>
          <w:rFonts w:ascii="Times New Roman" w:hAnsi="Times New Roman" w:cs="Times New Roman"/>
          <w:b/>
          <w:sz w:val="24"/>
          <w:szCs w:val="24"/>
        </w:rPr>
        <w:t>)</w:t>
      </w:r>
      <w:r w:rsidR="000A74D9" w:rsidRPr="000A74D9">
        <w:rPr>
          <w:rFonts w:ascii="Times New Roman" w:hAnsi="Times New Roman" w:cs="Times New Roman"/>
          <w:b/>
          <w:sz w:val="24"/>
          <w:szCs w:val="24"/>
        </w:rPr>
        <w:t xml:space="preserve"> </w:t>
      </w:r>
      <w:r w:rsidR="006A5708" w:rsidRPr="003D1523">
        <w:rPr>
          <w:rFonts w:ascii="Times New Roman" w:hAnsi="Times New Roman" w:cs="Times New Roman"/>
          <w:sz w:val="24"/>
          <w:szCs w:val="24"/>
        </w:rPr>
        <w:t>è un Consorzio Interuniversitario</w:t>
      </w:r>
      <w:r w:rsidR="00131421">
        <w:rPr>
          <w:rFonts w:ascii="Times New Roman" w:hAnsi="Times New Roman" w:cs="Times New Roman"/>
          <w:sz w:val="24"/>
          <w:szCs w:val="24"/>
        </w:rPr>
        <w:t xml:space="preserve"> con sede a Firenze.</w:t>
      </w:r>
      <w:r w:rsidR="005C418C">
        <w:rPr>
          <w:rFonts w:ascii="Times New Roman" w:hAnsi="Times New Roman" w:cs="Times New Roman"/>
          <w:b/>
          <w:sz w:val="24"/>
          <w:szCs w:val="24"/>
        </w:rPr>
        <w:t xml:space="preserve"> </w:t>
      </w:r>
      <w:r w:rsidR="005C418C" w:rsidRPr="005C418C">
        <w:rPr>
          <w:rFonts w:ascii="Times New Roman" w:hAnsi="Times New Roman" w:cs="Times New Roman"/>
          <w:sz w:val="24"/>
          <w:szCs w:val="24"/>
        </w:rPr>
        <w:t>F</w:t>
      </w:r>
      <w:r w:rsidR="006A5708" w:rsidRPr="005C418C">
        <w:rPr>
          <w:rFonts w:ascii="Times New Roman" w:hAnsi="Times New Roman" w:cs="Times New Roman"/>
          <w:sz w:val="24"/>
          <w:szCs w:val="24"/>
        </w:rPr>
        <w:t>orni</w:t>
      </w:r>
      <w:r w:rsidR="006A5708" w:rsidRPr="00D50781">
        <w:rPr>
          <w:rFonts w:ascii="Times New Roman" w:hAnsi="Times New Roman" w:cs="Times New Roman"/>
          <w:sz w:val="24"/>
          <w:szCs w:val="24"/>
        </w:rPr>
        <w:t>sce il supporto organizzativo, tecnico e finanziario adeguato a promuovere nelle Università consorziate l'attività di ricerca nel settore della Scienza e Tecnologia dei Materiali e coordina in modo efficiente una “massa critica” di competenze in grado di affrontare, al più alto livello di competitività, progetti di ricerca innovativi anche a sostegno delle esigenze del tessuto imprenditoriale italiano e di supportare iniziative rivolte allo sviluppo del trasferimento tecnologico, offrendo significative ed efficaci opportunità di interazione tra il mondo accademico e la realtà industriale.</w:t>
      </w:r>
      <w:r w:rsidR="00131421">
        <w:rPr>
          <w:rFonts w:ascii="Times New Roman" w:hAnsi="Times New Roman" w:cs="Times New Roman"/>
          <w:sz w:val="24"/>
          <w:szCs w:val="24"/>
        </w:rPr>
        <w:t xml:space="preserve"> </w:t>
      </w:r>
    </w:p>
    <w:p w:rsidR="005C418C" w:rsidRDefault="005C418C" w:rsidP="00C32A21">
      <w:pPr>
        <w:spacing w:before="120"/>
        <w:jc w:val="both"/>
        <w:rPr>
          <w:rFonts w:ascii="Times New Roman" w:hAnsi="Times New Roman" w:cs="Times New Roman"/>
          <w:sz w:val="24"/>
          <w:szCs w:val="24"/>
        </w:rPr>
      </w:pPr>
      <w:r w:rsidRPr="005C418C">
        <w:rPr>
          <w:rFonts w:ascii="Times New Roman" w:hAnsi="Times New Roman" w:cs="Times New Roman"/>
          <w:sz w:val="24"/>
          <w:szCs w:val="24"/>
        </w:rPr>
        <w:t>Il bilancio d’esercizio 2016 presenta un utile di € 18.570,27</w:t>
      </w:r>
      <w:r>
        <w:rPr>
          <w:rFonts w:ascii="Times New Roman" w:hAnsi="Times New Roman" w:cs="Times New Roman"/>
          <w:sz w:val="24"/>
          <w:szCs w:val="24"/>
        </w:rPr>
        <w:t xml:space="preserve"> su un ammontare complessivo di ricavi di € 6.139.079,33; il patrimonio netto è pari a € 10.389.911,86</w:t>
      </w:r>
      <w:r w:rsidRPr="005C418C">
        <w:rPr>
          <w:rFonts w:ascii="Times New Roman" w:hAnsi="Times New Roman" w:cs="Times New Roman"/>
          <w:sz w:val="24"/>
          <w:szCs w:val="24"/>
        </w:rPr>
        <w:t xml:space="preserve"> </w:t>
      </w:r>
      <w:r>
        <w:rPr>
          <w:rFonts w:ascii="Times New Roman" w:hAnsi="Times New Roman" w:cs="Times New Roman"/>
          <w:sz w:val="24"/>
          <w:szCs w:val="24"/>
        </w:rPr>
        <w:t xml:space="preserve">ed esprime un’adeguata patrimonializzazione in raffronto ad una massa amministrata di € 24.249.552,23. </w:t>
      </w:r>
    </w:p>
    <w:p w:rsidR="005C418C" w:rsidRPr="005C418C" w:rsidRDefault="005C418C" w:rsidP="00C32A21">
      <w:pPr>
        <w:spacing w:before="120"/>
        <w:jc w:val="both"/>
        <w:rPr>
          <w:rFonts w:ascii="Times New Roman" w:hAnsi="Times New Roman" w:cs="Times New Roman"/>
          <w:b/>
          <w:sz w:val="24"/>
          <w:szCs w:val="24"/>
        </w:rPr>
      </w:pPr>
      <w:r w:rsidRPr="005C418C">
        <w:rPr>
          <w:rFonts w:ascii="Times New Roman" w:hAnsi="Times New Roman" w:cs="Times New Roman"/>
          <w:b/>
          <w:sz w:val="24"/>
          <w:szCs w:val="24"/>
        </w:rPr>
        <w:t>L’interesse a preservare un rapporto che rende oggettive, apprezzabili utilità, così come rese da un organismo aziendale equilibrato sul piano economico ed adeguatamente strutturato patrimonialmente</w:t>
      </w:r>
      <w:r w:rsidR="000A74D9">
        <w:rPr>
          <w:rFonts w:ascii="Times New Roman" w:hAnsi="Times New Roman" w:cs="Times New Roman"/>
          <w:b/>
          <w:sz w:val="24"/>
          <w:szCs w:val="24"/>
        </w:rPr>
        <w:t>,</w:t>
      </w:r>
      <w:r w:rsidRPr="005C418C">
        <w:rPr>
          <w:rFonts w:ascii="Times New Roman" w:hAnsi="Times New Roman" w:cs="Times New Roman"/>
          <w:b/>
          <w:sz w:val="24"/>
          <w:szCs w:val="24"/>
        </w:rPr>
        <w:t xml:space="preserve"> induce al suo mantenimento.</w:t>
      </w:r>
    </w:p>
    <w:p w:rsidR="006A5708" w:rsidRDefault="006A5708" w:rsidP="004C567E">
      <w:pPr>
        <w:spacing w:before="120"/>
        <w:rPr>
          <w:rFonts w:ascii="Times New Roman" w:hAnsi="Times New Roman" w:cs="Times New Roman"/>
          <w:sz w:val="24"/>
          <w:szCs w:val="24"/>
        </w:rPr>
      </w:pPr>
    </w:p>
    <w:p w:rsidR="00CC3E75" w:rsidRDefault="00CC3E75" w:rsidP="00080A59">
      <w:pPr>
        <w:spacing w:before="120"/>
        <w:jc w:val="center"/>
        <w:rPr>
          <w:rFonts w:ascii="Times New Roman" w:hAnsi="Times New Roman" w:cs="Times New Roman"/>
          <w:sz w:val="24"/>
          <w:szCs w:val="24"/>
        </w:rPr>
      </w:pPr>
      <w:r>
        <w:rPr>
          <w:rFonts w:ascii="Times New Roman" w:hAnsi="Times New Roman" w:cs="Times New Roman"/>
          <w:sz w:val="24"/>
          <w:szCs w:val="24"/>
        </w:rPr>
        <w:t xml:space="preserve">= = = = = </w:t>
      </w:r>
    </w:p>
    <w:p w:rsidR="00CC3E75" w:rsidRPr="00374881" w:rsidRDefault="00CC3E75" w:rsidP="00080A59">
      <w:pPr>
        <w:spacing w:before="120"/>
        <w:jc w:val="center"/>
        <w:rPr>
          <w:rFonts w:ascii="Times New Roman" w:hAnsi="Times New Roman" w:cs="Times New Roman"/>
          <w:sz w:val="24"/>
          <w:szCs w:val="24"/>
        </w:rPr>
      </w:pPr>
    </w:p>
    <w:p w:rsidR="00CC3E75" w:rsidRPr="00080A59" w:rsidRDefault="00CC3E75" w:rsidP="00C32A21">
      <w:pPr>
        <w:spacing w:before="120"/>
        <w:jc w:val="both"/>
        <w:rPr>
          <w:rFonts w:ascii="Times New Roman" w:hAnsi="Times New Roman" w:cs="Times New Roman"/>
          <w:sz w:val="24"/>
          <w:szCs w:val="24"/>
          <w:u w:val="single"/>
        </w:rPr>
      </w:pPr>
      <w:r w:rsidRPr="00080A59">
        <w:rPr>
          <w:rFonts w:ascii="Times New Roman" w:hAnsi="Times New Roman" w:cs="Times New Roman"/>
          <w:sz w:val="24"/>
          <w:szCs w:val="24"/>
          <w:u w:val="single"/>
        </w:rPr>
        <w:t xml:space="preserve">Pur non rientrando nella categoria “Società e partecipazioni societarie”, si ritiene opportuno considerare le Fondazioni partecipate dall’Ateneo, di seguito indicate: </w:t>
      </w:r>
    </w:p>
    <w:p w:rsidR="00CC3E75" w:rsidRPr="00374881" w:rsidRDefault="00CC3E75" w:rsidP="00C32A21">
      <w:pPr>
        <w:spacing w:before="120"/>
        <w:jc w:val="both"/>
        <w:rPr>
          <w:rFonts w:ascii="Times New Roman" w:hAnsi="Times New Roman" w:cs="Times New Roman"/>
          <w:i/>
          <w:iCs/>
          <w:sz w:val="24"/>
          <w:szCs w:val="24"/>
        </w:rPr>
      </w:pPr>
    </w:p>
    <w:p w:rsidR="00CC3E75" w:rsidRPr="00374881" w:rsidRDefault="00C42F6E" w:rsidP="0095498E">
      <w:pPr>
        <w:jc w:val="both"/>
        <w:rPr>
          <w:rFonts w:ascii="Times New Roman" w:hAnsi="Times New Roman" w:cs="Times New Roman"/>
          <w:sz w:val="24"/>
          <w:szCs w:val="24"/>
        </w:rPr>
      </w:pPr>
      <w:r>
        <w:rPr>
          <w:rFonts w:ascii="Times New Roman" w:hAnsi="Times New Roman" w:cs="Times New Roman"/>
          <w:sz w:val="24"/>
          <w:szCs w:val="24"/>
        </w:rPr>
        <w:t>20</w:t>
      </w:r>
      <w:r w:rsidR="00CC3E75" w:rsidRPr="00374881">
        <w:rPr>
          <w:rFonts w:ascii="Times New Roman" w:hAnsi="Times New Roman" w:cs="Times New Roman"/>
          <w:sz w:val="24"/>
          <w:szCs w:val="24"/>
        </w:rPr>
        <w:t xml:space="preserve">. </w:t>
      </w:r>
      <w:r w:rsidR="00CC3E75">
        <w:rPr>
          <w:rFonts w:ascii="Times New Roman" w:hAnsi="Times New Roman" w:cs="Times New Roman"/>
          <w:sz w:val="24"/>
          <w:szCs w:val="24"/>
        </w:rPr>
        <w:t xml:space="preserve">La </w:t>
      </w:r>
      <w:r w:rsidR="00CC3E75" w:rsidRPr="00374881">
        <w:rPr>
          <w:rFonts w:ascii="Times New Roman" w:hAnsi="Times New Roman" w:cs="Times New Roman"/>
          <w:b/>
          <w:bCs/>
          <w:sz w:val="24"/>
          <w:szCs w:val="24"/>
        </w:rPr>
        <w:t>FONDAZIONE UNIVERSITÀ DI CATANZARO MAGNA GRAECIA</w:t>
      </w:r>
      <w:r w:rsidR="00CC3E75">
        <w:rPr>
          <w:rFonts w:ascii="Times New Roman" w:hAnsi="Times New Roman" w:cs="Times New Roman"/>
          <w:sz w:val="24"/>
          <w:szCs w:val="24"/>
        </w:rPr>
        <w:t xml:space="preserve"> è un Ente</w:t>
      </w:r>
      <w:r w:rsidR="00CC3E75" w:rsidRPr="00374881">
        <w:rPr>
          <w:rFonts w:ascii="Times New Roman" w:hAnsi="Times New Roman" w:cs="Times New Roman"/>
          <w:sz w:val="24"/>
          <w:szCs w:val="24"/>
        </w:rPr>
        <w:t xml:space="preserve"> universitari</w:t>
      </w:r>
      <w:r w:rsidR="00CC3E75">
        <w:rPr>
          <w:rFonts w:ascii="Times New Roman" w:hAnsi="Times New Roman" w:cs="Times New Roman"/>
          <w:sz w:val="24"/>
          <w:szCs w:val="24"/>
        </w:rPr>
        <w:t>o</w:t>
      </w:r>
      <w:r w:rsidR="00CC3E75" w:rsidRPr="00374881">
        <w:rPr>
          <w:rFonts w:ascii="Times New Roman" w:hAnsi="Times New Roman" w:cs="Times New Roman"/>
          <w:sz w:val="24"/>
          <w:szCs w:val="24"/>
        </w:rPr>
        <w:t xml:space="preserve"> di diritto privato, senza scopo di lucro, costituit</w:t>
      </w:r>
      <w:r w:rsidR="00CC3E75">
        <w:rPr>
          <w:rFonts w:ascii="Times New Roman" w:hAnsi="Times New Roman" w:cs="Times New Roman"/>
          <w:sz w:val="24"/>
          <w:szCs w:val="24"/>
        </w:rPr>
        <w:t>o</w:t>
      </w:r>
      <w:r w:rsidR="00CC3E75" w:rsidRPr="00374881">
        <w:rPr>
          <w:rFonts w:ascii="Times New Roman" w:hAnsi="Times New Roman" w:cs="Times New Roman"/>
          <w:sz w:val="24"/>
          <w:szCs w:val="24"/>
        </w:rPr>
        <w:t xml:space="preserve"> ai sensi dell'articolo 59, comma 3, della legge 23 dicembre 2000, n. 388 e del DPR 24 maggio 2001 relativo al "Regolamento recante criteri e modalità per la costituzione di fondazioni universitarie di diritto privato", avente finalità di fornire supporto al diritto allo studio, alla didattica e alla ricerca.</w:t>
      </w:r>
    </w:p>
    <w:p w:rsidR="00CC3E75" w:rsidRPr="00374881" w:rsidRDefault="00CC3E75" w:rsidP="004209D8">
      <w:pPr>
        <w:jc w:val="both"/>
        <w:rPr>
          <w:rFonts w:ascii="Times New Roman" w:hAnsi="Times New Roman" w:cs="Times New Roman"/>
          <w:sz w:val="24"/>
          <w:szCs w:val="24"/>
        </w:rPr>
      </w:pPr>
      <w:r w:rsidRPr="00374881">
        <w:rPr>
          <w:rFonts w:ascii="Times New Roman" w:hAnsi="Times New Roman" w:cs="Times New Roman"/>
          <w:sz w:val="24"/>
          <w:szCs w:val="24"/>
        </w:rPr>
        <w:t>La Fondazione è stata costituita in data 31/01/2011 ed ha sede a Catanzaro presso il Campus universitario.</w:t>
      </w:r>
    </w:p>
    <w:p w:rsidR="00CC3E75" w:rsidRPr="00374881" w:rsidRDefault="00976CCA" w:rsidP="004209D8">
      <w:pPr>
        <w:jc w:val="both"/>
        <w:rPr>
          <w:rFonts w:ascii="Times New Roman" w:hAnsi="Times New Roman" w:cs="Times New Roman"/>
          <w:sz w:val="24"/>
          <w:szCs w:val="24"/>
        </w:rPr>
      </w:pPr>
      <w:r>
        <w:rPr>
          <w:rFonts w:ascii="Times New Roman" w:hAnsi="Times New Roman" w:cs="Times New Roman"/>
          <w:sz w:val="24"/>
          <w:szCs w:val="24"/>
        </w:rPr>
        <w:t xml:space="preserve">Alle attività originariamente affidate, consistenti </w:t>
      </w:r>
      <w:r w:rsidR="00CC3E75" w:rsidRPr="00374881">
        <w:rPr>
          <w:rFonts w:ascii="Times New Roman" w:hAnsi="Times New Roman" w:cs="Times New Roman"/>
          <w:sz w:val="24"/>
          <w:szCs w:val="24"/>
        </w:rPr>
        <w:t xml:space="preserve"> </w:t>
      </w:r>
      <w:r>
        <w:rPr>
          <w:rFonts w:ascii="Times New Roman" w:hAnsi="Times New Roman" w:cs="Times New Roman"/>
          <w:sz w:val="24"/>
          <w:szCs w:val="24"/>
        </w:rPr>
        <w:t>nella “esternalizzazione</w:t>
      </w:r>
      <w:r w:rsidR="00CC3E75" w:rsidRPr="00374881">
        <w:rPr>
          <w:rFonts w:ascii="Times New Roman" w:hAnsi="Times New Roman" w:cs="Times New Roman"/>
          <w:sz w:val="24"/>
          <w:szCs w:val="24"/>
        </w:rPr>
        <w:t xml:space="preserve">” </w:t>
      </w:r>
      <w:r>
        <w:rPr>
          <w:rFonts w:ascii="Times New Roman" w:hAnsi="Times New Roman" w:cs="Times New Roman"/>
          <w:sz w:val="24"/>
          <w:szCs w:val="24"/>
        </w:rPr>
        <w:t>de</w:t>
      </w:r>
      <w:r w:rsidR="00CC3E75" w:rsidRPr="00374881">
        <w:rPr>
          <w:rFonts w:ascii="Times New Roman" w:hAnsi="Times New Roman" w:cs="Times New Roman"/>
          <w:sz w:val="24"/>
          <w:szCs w:val="24"/>
        </w:rPr>
        <w:t xml:space="preserve">i servizi di supporto ai propri uffici; successivamente, la Fondazione è stata impegnata nel supporto alla realizzazione di grandi progetti di ricerca finanziati, a valere su programmi comunitari e, infine, nel mese di settembre 2014, essendo state all’Ateneo trasferite le competenze in materia di diritto allo studio universitario (già di competenza della soppressa Agenzia Regionale per il diritto allo studio universitario –ARDIS di Catanzaro, ente strumentale della Regione Calabria), è conseguito l’affidamento alla Fondazione dell’importante e complessa gestione delle attività connesse al diritto allo studio universitario, di cui alla legge n° 390/1991 e </w:t>
      </w:r>
      <w:proofErr w:type="spellStart"/>
      <w:r w:rsidR="00CC3E75" w:rsidRPr="00374881">
        <w:rPr>
          <w:rFonts w:ascii="Times New Roman" w:hAnsi="Times New Roman" w:cs="Times New Roman"/>
          <w:sz w:val="24"/>
          <w:szCs w:val="24"/>
        </w:rPr>
        <w:t>s.m.i.</w:t>
      </w:r>
      <w:proofErr w:type="spellEnd"/>
      <w:r w:rsidR="00CC3E75" w:rsidRPr="00374881">
        <w:rPr>
          <w:rFonts w:ascii="Times New Roman" w:hAnsi="Times New Roman" w:cs="Times New Roman"/>
          <w:sz w:val="24"/>
          <w:szCs w:val="24"/>
        </w:rPr>
        <w:t xml:space="preserve"> ed al decreto legislativo n° 68/2012 e </w:t>
      </w:r>
      <w:proofErr w:type="spellStart"/>
      <w:r w:rsidR="00CC3E75" w:rsidRPr="00374881">
        <w:rPr>
          <w:rFonts w:ascii="Times New Roman" w:hAnsi="Times New Roman" w:cs="Times New Roman"/>
          <w:sz w:val="24"/>
          <w:szCs w:val="24"/>
        </w:rPr>
        <w:t>s.m.i.</w:t>
      </w:r>
      <w:proofErr w:type="spellEnd"/>
      <w:r w:rsidR="00CC3E75" w:rsidRPr="00374881">
        <w:rPr>
          <w:rFonts w:ascii="Times New Roman" w:hAnsi="Times New Roman" w:cs="Times New Roman"/>
          <w:sz w:val="24"/>
          <w:szCs w:val="24"/>
        </w:rPr>
        <w:t xml:space="preserve">: </w:t>
      </w:r>
    </w:p>
    <w:p w:rsidR="00CC3E75" w:rsidRPr="00374881" w:rsidRDefault="00CC3E75" w:rsidP="006941D8">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Borse di studio;</w:t>
      </w:r>
    </w:p>
    <w:p w:rsidR="00CC3E75" w:rsidRPr="00374881" w:rsidRDefault="00CC3E75" w:rsidP="006941D8">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Servizi residenziali;</w:t>
      </w:r>
    </w:p>
    <w:p w:rsidR="00CC3E75" w:rsidRPr="00374881" w:rsidRDefault="00CC3E75" w:rsidP="006941D8">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Servizi di ristorazione;</w:t>
      </w:r>
    </w:p>
    <w:p w:rsidR="00CC3E75" w:rsidRPr="00374881" w:rsidRDefault="00CC3E75" w:rsidP="006941D8">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Trasporti;</w:t>
      </w:r>
    </w:p>
    <w:p w:rsidR="00CC3E75" w:rsidRPr="00374881" w:rsidRDefault="00CC3E75" w:rsidP="006941D8">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Servizi di informazione e orientamento al lavoro;</w:t>
      </w:r>
    </w:p>
    <w:p w:rsidR="00CC3E75" w:rsidRPr="00374881" w:rsidRDefault="00CC3E75" w:rsidP="006941D8">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Servizi culturali, librari ed editoriali;</w:t>
      </w:r>
    </w:p>
    <w:p w:rsidR="00CC3E75" w:rsidRPr="00374881" w:rsidRDefault="00CC3E75" w:rsidP="006941D8">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Viaggi di studio e di ricerca;</w:t>
      </w:r>
    </w:p>
    <w:p w:rsidR="009A0D8B" w:rsidRPr="008E70D3" w:rsidRDefault="00CC3E75" w:rsidP="00A15866">
      <w:pPr>
        <w:pStyle w:val="Paragrafoelenco"/>
        <w:numPr>
          <w:ilvl w:val="0"/>
          <w:numId w:val="13"/>
        </w:numPr>
        <w:jc w:val="both"/>
        <w:rPr>
          <w:rFonts w:ascii="Times New Roman" w:hAnsi="Times New Roman" w:cs="Times New Roman"/>
          <w:sz w:val="24"/>
          <w:szCs w:val="24"/>
        </w:rPr>
      </w:pPr>
      <w:r w:rsidRPr="00374881">
        <w:rPr>
          <w:rFonts w:ascii="Times New Roman" w:hAnsi="Times New Roman" w:cs="Times New Roman"/>
          <w:sz w:val="24"/>
          <w:szCs w:val="24"/>
        </w:rPr>
        <w:t>Interscambi culturali con Università italiane ed estere.</w:t>
      </w:r>
    </w:p>
    <w:p w:rsidR="00CC3E75" w:rsidRPr="00690D13" w:rsidRDefault="00CC3E75" w:rsidP="00A15866">
      <w:pPr>
        <w:jc w:val="both"/>
        <w:rPr>
          <w:rFonts w:ascii="Times New Roman" w:hAnsi="Times New Roman" w:cs="Times New Roman"/>
          <w:b/>
          <w:bCs/>
          <w:sz w:val="24"/>
          <w:szCs w:val="24"/>
        </w:rPr>
      </w:pPr>
      <w:r w:rsidRPr="00374881">
        <w:rPr>
          <w:rFonts w:ascii="Times New Roman" w:hAnsi="Times New Roman" w:cs="Times New Roman"/>
          <w:sz w:val="24"/>
          <w:szCs w:val="24"/>
        </w:rPr>
        <w:lastRenderedPageBreak/>
        <w:t>Il fondo di dotazione è stato determinato in €. 300.000, totalmente conferito dall’Università. Negli e</w:t>
      </w:r>
      <w:r w:rsidR="009A0D8B">
        <w:rPr>
          <w:rFonts w:ascii="Times New Roman" w:hAnsi="Times New Roman" w:cs="Times New Roman"/>
          <w:sz w:val="24"/>
          <w:szCs w:val="24"/>
        </w:rPr>
        <w:t>sercizi amministrativi 2011-2016</w:t>
      </w:r>
      <w:r w:rsidRPr="00374881">
        <w:rPr>
          <w:rFonts w:ascii="Times New Roman" w:hAnsi="Times New Roman" w:cs="Times New Roman"/>
          <w:sz w:val="24"/>
          <w:szCs w:val="24"/>
        </w:rPr>
        <w:t xml:space="preserve"> la Fondazione ha conseguito il pareggio di bilancio, avendo essa compiutamente remunerato gli oneri di esercizio, nella loro manifestazione di competenza. Il consiglio di amministrazione è composto </w:t>
      </w:r>
      <w:r>
        <w:rPr>
          <w:rFonts w:ascii="Times New Roman" w:hAnsi="Times New Roman" w:cs="Times New Roman"/>
          <w:sz w:val="24"/>
          <w:szCs w:val="24"/>
        </w:rPr>
        <w:t xml:space="preserve">da </w:t>
      </w:r>
      <w:r w:rsidRPr="00374881">
        <w:rPr>
          <w:rFonts w:ascii="Times New Roman" w:hAnsi="Times New Roman" w:cs="Times New Roman"/>
          <w:sz w:val="24"/>
          <w:szCs w:val="24"/>
        </w:rPr>
        <w:t xml:space="preserve">quattro componenti ed il personale impiegato comprende </w:t>
      </w:r>
      <w:r w:rsidR="009A0D8B">
        <w:rPr>
          <w:rFonts w:ascii="Times New Roman" w:hAnsi="Times New Roman" w:cs="Times New Roman"/>
          <w:sz w:val="24"/>
          <w:szCs w:val="24"/>
        </w:rPr>
        <w:t xml:space="preserve">nove dipendenti. </w:t>
      </w:r>
      <w:r w:rsidRPr="00374881">
        <w:rPr>
          <w:rFonts w:ascii="Times New Roman" w:hAnsi="Times New Roman" w:cs="Times New Roman"/>
          <w:sz w:val="24"/>
          <w:szCs w:val="24"/>
        </w:rPr>
        <w:t>La Fondazione costituisce, ormai, una componente indissolubile nell’</w:t>
      </w:r>
      <w:r>
        <w:rPr>
          <w:rFonts w:ascii="Times New Roman" w:hAnsi="Times New Roman" w:cs="Times New Roman"/>
          <w:sz w:val="24"/>
          <w:szCs w:val="24"/>
        </w:rPr>
        <w:t xml:space="preserve">intero </w:t>
      </w:r>
      <w:r w:rsidRPr="00374881">
        <w:rPr>
          <w:rFonts w:ascii="Times New Roman" w:hAnsi="Times New Roman" w:cs="Times New Roman"/>
          <w:sz w:val="24"/>
          <w:szCs w:val="24"/>
        </w:rPr>
        <w:t xml:space="preserve">organismo </w:t>
      </w:r>
      <w:r>
        <w:rPr>
          <w:rFonts w:ascii="Times New Roman" w:hAnsi="Times New Roman" w:cs="Times New Roman"/>
          <w:sz w:val="24"/>
          <w:szCs w:val="24"/>
        </w:rPr>
        <w:t xml:space="preserve">universitario –nella sua espressione aziendale- </w:t>
      </w:r>
      <w:r w:rsidRPr="00374881">
        <w:rPr>
          <w:rFonts w:ascii="Times New Roman" w:hAnsi="Times New Roman" w:cs="Times New Roman"/>
          <w:sz w:val="24"/>
          <w:szCs w:val="24"/>
        </w:rPr>
        <w:t xml:space="preserve">e </w:t>
      </w:r>
      <w:r w:rsidRPr="00690D13">
        <w:rPr>
          <w:rFonts w:ascii="Times New Roman" w:hAnsi="Times New Roman" w:cs="Times New Roman"/>
          <w:b/>
          <w:bCs/>
          <w:sz w:val="24"/>
          <w:szCs w:val="24"/>
        </w:rPr>
        <w:t xml:space="preserve">la validità della sua opera nei processi funzionali è di oggettiva valenza, sol che si considerino l’elasticità, la rapidità e l’impiego costante di adeguati fattori produttivi in relazione agli impegni di intervento di  volta in volta richiesti. </w:t>
      </w:r>
    </w:p>
    <w:p w:rsidR="00CC3E75" w:rsidRPr="00374881" w:rsidRDefault="00CC3E75" w:rsidP="00A15866">
      <w:pPr>
        <w:jc w:val="both"/>
        <w:rPr>
          <w:rFonts w:ascii="Times New Roman" w:hAnsi="Times New Roman" w:cs="Times New Roman"/>
          <w:sz w:val="24"/>
          <w:szCs w:val="24"/>
        </w:rPr>
      </w:pPr>
    </w:p>
    <w:p w:rsidR="00CC3E75" w:rsidRPr="00374881" w:rsidRDefault="00CC3E75" w:rsidP="00F65FFD">
      <w:pPr>
        <w:jc w:val="both"/>
        <w:rPr>
          <w:rFonts w:ascii="Times New Roman" w:hAnsi="Times New Roman" w:cs="Times New Roman"/>
          <w:sz w:val="24"/>
          <w:szCs w:val="24"/>
        </w:rPr>
      </w:pPr>
    </w:p>
    <w:p w:rsidR="00927BDD" w:rsidRPr="00927BDD" w:rsidRDefault="00C42F6E" w:rsidP="00C42F6E">
      <w:pPr>
        <w:pStyle w:val="Paragrafoelenco"/>
        <w:ind w:left="66"/>
        <w:jc w:val="both"/>
        <w:rPr>
          <w:rFonts w:ascii="Times New Roman" w:hAnsi="Times New Roman" w:cs="Times New Roman"/>
          <w:sz w:val="24"/>
          <w:szCs w:val="24"/>
        </w:rPr>
      </w:pPr>
      <w:r>
        <w:rPr>
          <w:rFonts w:ascii="Times New Roman" w:hAnsi="Times New Roman" w:cs="Times New Roman"/>
          <w:sz w:val="24"/>
          <w:szCs w:val="24"/>
        </w:rPr>
        <w:t>21.</w:t>
      </w:r>
      <w:r w:rsidR="00CC3E75" w:rsidRPr="00374881">
        <w:rPr>
          <w:rFonts w:ascii="Times New Roman" w:hAnsi="Times New Roman" w:cs="Times New Roman"/>
          <w:sz w:val="24"/>
          <w:szCs w:val="24"/>
        </w:rPr>
        <w:t xml:space="preserve">La </w:t>
      </w:r>
      <w:r w:rsidR="00CC3E75" w:rsidRPr="00374881">
        <w:rPr>
          <w:rFonts w:ascii="Times New Roman" w:hAnsi="Times New Roman" w:cs="Times New Roman"/>
          <w:b/>
          <w:bCs/>
          <w:sz w:val="24"/>
          <w:szCs w:val="24"/>
        </w:rPr>
        <w:t>FONDAZIONE TOMMASO CAMPANELLA</w:t>
      </w:r>
      <w:r w:rsidR="00CC3E75" w:rsidRPr="00374881">
        <w:rPr>
          <w:rFonts w:ascii="Times New Roman" w:hAnsi="Times New Roman" w:cs="Times New Roman"/>
          <w:sz w:val="24"/>
          <w:szCs w:val="24"/>
        </w:rPr>
        <w:t>, Centro Oncologico d'Eccellenza</w:t>
      </w:r>
      <w:r w:rsidR="00CC3E75">
        <w:rPr>
          <w:rFonts w:ascii="Times New Roman" w:hAnsi="Times New Roman" w:cs="Times New Roman"/>
          <w:sz w:val="24"/>
          <w:szCs w:val="24"/>
        </w:rPr>
        <w:t>,</w:t>
      </w:r>
      <w:r w:rsidR="00CC3E75" w:rsidRPr="00374881">
        <w:rPr>
          <w:rFonts w:ascii="Times New Roman" w:hAnsi="Times New Roman" w:cs="Times New Roman"/>
          <w:sz w:val="24"/>
          <w:szCs w:val="24"/>
        </w:rPr>
        <w:t xml:space="preserve"> è una Fondazione di diritto privato, partecipata da due soci pubblici (Università degli Studi Magna Graecia di Catanzaro e Regione Calabria), il cui oggetto sociale prevede</w:t>
      </w:r>
      <w:r w:rsidR="00927BDD">
        <w:rPr>
          <w:rFonts w:ascii="Times New Roman" w:hAnsi="Times New Roman" w:cs="Times New Roman"/>
          <w:sz w:val="24"/>
          <w:szCs w:val="24"/>
        </w:rPr>
        <w:t>va</w:t>
      </w:r>
      <w:r w:rsidR="00CC3E75" w:rsidRPr="00374881">
        <w:rPr>
          <w:rFonts w:ascii="Times New Roman" w:hAnsi="Times New Roman" w:cs="Times New Roman"/>
          <w:sz w:val="24"/>
          <w:szCs w:val="24"/>
        </w:rPr>
        <w:t xml:space="preserve"> lo svolgimento di attività dedicate alla ricerca e alla cura dei tumori. La Fondazione è stata costituita nell’anno 2004 ed ha sede a Catanzaro. </w:t>
      </w:r>
    </w:p>
    <w:p w:rsidR="002F6C3E" w:rsidRDefault="002F6C3E" w:rsidP="00927BDD">
      <w:pPr>
        <w:jc w:val="both"/>
        <w:rPr>
          <w:rFonts w:ascii="Times New Roman" w:hAnsi="Times New Roman" w:cs="Times New Roman"/>
          <w:sz w:val="24"/>
          <w:szCs w:val="24"/>
        </w:rPr>
      </w:pPr>
      <w:r>
        <w:rPr>
          <w:rFonts w:ascii="Times New Roman" w:hAnsi="Times New Roman" w:cs="Times New Roman"/>
          <w:sz w:val="24"/>
          <w:szCs w:val="24"/>
        </w:rPr>
        <w:t>A seguito della perdita della personalità giuridica</w:t>
      </w:r>
      <w:r w:rsidR="00E956D4">
        <w:rPr>
          <w:rFonts w:ascii="Times New Roman" w:hAnsi="Times New Roman" w:cs="Times New Roman"/>
          <w:sz w:val="24"/>
          <w:szCs w:val="24"/>
        </w:rPr>
        <w:t>,</w:t>
      </w:r>
      <w:r>
        <w:rPr>
          <w:rFonts w:ascii="Times New Roman" w:hAnsi="Times New Roman" w:cs="Times New Roman"/>
          <w:sz w:val="24"/>
          <w:szCs w:val="24"/>
        </w:rPr>
        <w:t xml:space="preserve"> per effetto di decreto prefettizio, la Fondazione ha prodotto ricorso al Tribunale di Catanzaro per l’ammissione alla procedura di concordato preventivo. Attualmente la fase vissuta è quella dell’intervenuta omologazione, a cui ha fatto seguito l’opposizione dell’Ateneo in relazione all’</w:t>
      </w:r>
      <w:proofErr w:type="spellStart"/>
      <w:r>
        <w:rPr>
          <w:rFonts w:ascii="Times New Roman" w:hAnsi="Times New Roman" w:cs="Times New Roman"/>
          <w:sz w:val="24"/>
          <w:szCs w:val="24"/>
        </w:rPr>
        <w:t>allocamento</w:t>
      </w:r>
      <w:proofErr w:type="spellEnd"/>
      <w:r>
        <w:rPr>
          <w:rFonts w:ascii="Times New Roman" w:hAnsi="Times New Roman" w:cs="Times New Roman"/>
          <w:sz w:val="24"/>
          <w:szCs w:val="24"/>
        </w:rPr>
        <w:t xml:space="preserve"> della sua posizione creditoria nel passivo della Fondazione. </w:t>
      </w:r>
    </w:p>
    <w:p w:rsidR="00640FFD" w:rsidRDefault="002F6C3E" w:rsidP="00927BDD">
      <w:pPr>
        <w:jc w:val="both"/>
        <w:rPr>
          <w:rFonts w:ascii="Times New Roman" w:hAnsi="Times New Roman" w:cs="Times New Roman"/>
          <w:sz w:val="24"/>
          <w:szCs w:val="24"/>
        </w:rPr>
      </w:pPr>
      <w:r>
        <w:rPr>
          <w:rFonts w:ascii="Times New Roman" w:hAnsi="Times New Roman" w:cs="Times New Roman"/>
          <w:sz w:val="24"/>
          <w:szCs w:val="24"/>
        </w:rPr>
        <w:t xml:space="preserve">Dagli atti della procedura è rilevabile che lo squilibrio economico che ha interessato la Fondazione e l’ha portata </w:t>
      </w:r>
      <w:r w:rsidR="00640FFD">
        <w:rPr>
          <w:rFonts w:ascii="Times New Roman" w:hAnsi="Times New Roman" w:cs="Times New Roman"/>
          <w:sz w:val="24"/>
          <w:szCs w:val="24"/>
        </w:rPr>
        <w:t>allo stato di insolvenza è dovuto alla mancata erogazione, da parte della Regione Calabria, dei flussi dei contributi annui originariamente statuiti.</w:t>
      </w:r>
    </w:p>
    <w:p w:rsidR="00CC3E75" w:rsidRDefault="00CC3E75" w:rsidP="00927BDD">
      <w:pPr>
        <w:jc w:val="both"/>
        <w:rPr>
          <w:rFonts w:ascii="Times New Roman" w:hAnsi="Times New Roman" w:cs="Times New Roman"/>
          <w:sz w:val="24"/>
          <w:szCs w:val="24"/>
        </w:rPr>
      </w:pPr>
      <w:r w:rsidRPr="00927BDD">
        <w:rPr>
          <w:rFonts w:ascii="Times New Roman" w:hAnsi="Times New Roman" w:cs="Times New Roman"/>
          <w:sz w:val="24"/>
          <w:szCs w:val="24"/>
        </w:rPr>
        <w:t>La partecipazione dell’Ateneo catanzarese</w:t>
      </w:r>
      <w:r w:rsidR="00640FFD">
        <w:rPr>
          <w:rFonts w:ascii="Times New Roman" w:hAnsi="Times New Roman" w:cs="Times New Roman"/>
          <w:sz w:val="24"/>
          <w:szCs w:val="24"/>
        </w:rPr>
        <w:t xml:space="preserve"> alla Fondazione T. Campanella era</w:t>
      </w:r>
      <w:r w:rsidRPr="00927BDD">
        <w:rPr>
          <w:rFonts w:ascii="Times New Roman" w:hAnsi="Times New Roman" w:cs="Times New Roman"/>
          <w:sz w:val="24"/>
          <w:szCs w:val="24"/>
        </w:rPr>
        <w:t xml:space="preserve"> avvenuta tramite la concessione in uso delle strutture immobiliari occorrenti per lo svolgimento di attività assistenziale nelle unità operative a direzione universitaria e delle prestazioni connesse all’esercizio delle attività di assistenza e didattiche dei docenti. La Regione avrebbe dovuto conferire le risorse occorrenti per l’acquisto dei beni strumentali mobiliari e trasferire annualmente un’entità di contributi predeterminati, ragguagliati alla consistenza dei posti-letto gestiti. </w:t>
      </w:r>
    </w:p>
    <w:p w:rsidR="00640FFD" w:rsidRPr="00640FFD" w:rsidRDefault="00640FFD" w:rsidP="00927BDD">
      <w:pPr>
        <w:jc w:val="both"/>
        <w:rPr>
          <w:rFonts w:ascii="Times New Roman" w:hAnsi="Times New Roman" w:cs="Times New Roman"/>
          <w:b/>
          <w:sz w:val="24"/>
          <w:szCs w:val="24"/>
        </w:rPr>
      </w:pPr>
      <w:r w:rsidRPr="00640FFD">
        <w:rPr>
          <w:rFonts w:ascii="Times New Roman" w:hAnsi="Times New Roman" w:cs="Times New Roman"/>
          <w:b/>
          <w:sz w:val="24"/>
          <w:szCs w:val="24"/>
        </w:rPr>
        <w:t>Occorre che si attendano le fasi processuali del procedimento concorsuale.</w:t>
      </w:r>
    </w:p>
    <w:p w:rsidR="00CC3E75" w:rsidRPr="00374881" w:rsidRDefault="00CC3E75" w:rsidP="00E04B50">
      <w:pPr>
        <w:jc w:val="both"/>
        <w:rPr>
          <w:rFonts w:ascii="Times New Roman" w:hAnsi="Times New Roman" w:cs="Times New Roman"/>
          <w:sz w:val="24"/>
          <w:szCs w:val="24"/>
        </w:rPr>
      </w:pPr>
    </w:p>
    <w:p w:rsidR="00CC3E75" w:rsidRPr="00374881" w:rsidRDefault="00CC3E75" w:rsidP="000C24B2">
      <w:pPr>
        <w:jc w:val="both"/>
        <w:rPr>
          <w:rFonts w:ascii="Times New Roman" w:hAnsi="Times New Roman" w:cs="Times New Roman"/>
          <w:sz w:val="24"/>
          <w:szCs w:val="24"/>
        </w:rPr>
      </w:pPr>
    </w:p>
    <w:p w:rsidR="00CC3E75" w:rsidRPr="00374881" w:rsidRDefault="00CC3E75" w:rsidP="00E04B50">
      <w:pPr>
        <w:jc w:val="center"/>
        <w:rPr>
          <w:rFonts w:ascii="Times New Roman" w:hAnsi="Times New Roman" w:cs="Times New Roman"/>
          <w:sz w:val="24"/>
          <w:szCs w:val="24"/>
        </w:rPr>
      </w:pPr>
      <w:r w:rsidRPr="00374881">
        <w:rPr>
          <w:rFonts w:ascii="Times New Roman" w:hAnsi="Times New Roman" w:cs="Times New Roman"/>
          <w:sz w:val="24"/>
          <w:szCs w:val="24"/>
        </w:rPr>
        <w:t>= = = = =</w:t>
      </w:r>
    </w:p>
    <w:p w:rsidR="00CC3E75" w:rsidRPr="00374881" w:rsidRDefault="00CC3E75" w:rsidP="000C24B2">
      <w:pPr>
        <w:jc w:val="both"/>
        <w:rPr>
          <w:rFonts w:ascii="Times New Roman" w:hAnsi="Times New Roman" w:cs="Times New Roman"/>
          <w:sz w:val="24"/>
          <w:szCs w:val="24"/>
        </w:rPr>
      </w:pPr>
    </w:p>
    <w:p w:rsidR="00CC3E75" w:rsidRPr="00374881" w:rsidRDefault="00CC3E75" w:rsidP="000C24B2">
      <w:pPr>
        <w:jc w:val="both"/>
        <w:rPr>
          <w:rFonts w:ascii="Times New Roman" w:hAnsi="Times New Roman" w:cs="Times New Roman"/>
          <w:sz w:val="24"/>
          <w:szCs w:val="24"/>
        </w:rPr>
      </w:pPr>
      <w:r w:rsidRPr="00374881">
        <w:rPr>
          <w:rFonts w:ascii="Times New Roman" w:hAnsi="Times New Roman" w:cs="Times New Roman"/>
          <w:sz w:val="24"/>
          <w:szCs w:val="24"/>
        </w:rPr>
        <w:t xml:space="preserve">Quanto sopra rappresentato, con riferimento allo stato aziendale di ciascuna partecipazione, considerati i dovuti collegamenti con le ragioni di ordine istituzionale che hanno condotto alla loro acquisizione e mantenimento, </w:t>
      </w:r>
      <w:r>
        <w:rPr>
          <w:rFonts w:ascii="Times New Roman" w:hAnsi="Times New Roman" w:cs="Times New Roman"/>
          <w:sz w:val="24"/>
          <w:szCs w:val="24"/>
        </w:rPr>
        <w:t>conduce ad un’</w:t>
      </w:r>
      <w:r w:rsidRPr="00374881">
        <w:rPr>
          <w:rFonts w:ascii="Times New Roman" w:hAnsi="Times New Roman" w:cs="Times New Roman"/>
          <w:sz w:val="24"/>
          <w:szCs w:val="24"/>
        </w:rPr>
        <w:t>attesta</w:t>
      </w:r>
      <w:r>
        <w:rPr>
          <w:rFonts w:ascii="Times New Roman" w:hAnsi="Times New Roman" w:cs="Times New Roman"/>
          <w:sz w:val="24"/>
          <w:szCs w:val="24"/>
        </w:rPr>
        <w:t xml:space="preserve">zione di eseguita </w:t>
      </w:r>
      <w:r w:rsidRPr="00374881">
        <w:rPr>
          <w:rFonts w:ascii="Times New Roman" w:hAnsi="Times New Roman" w:cs="Times New Roman"/>
          <w:sz w:val="24"/>
          <w:szCs w:val="24"/>
        </w:rPr>
        <w:t>analisi</w:t>
      </w:r>
      <w:r>
        <w:rPr>
          <w:rFonts w:ascii="Times New Roman" w:hAnsi="Times New Roman" w:cs="Times New Roman"/>
          <w:sz w:val="24"/>
          <w:szCs w:val="24"/>
        </w:rPr>
        <w:t xml:space="preserve">, con considerazione </w:t>
      </w:r>
      <w:r w:rsidRPr="00374881">
        <w:rPr>
          <w:rFonts w:ascii="Times New Roman" w:hAnsi="Times New Roman" w:cs="Times New Roman"/>
          <w:sz w:val="24"/>
          <w:szCs w:val="24"/>
        </w:rPr>
        <w:t>dei criter</w:t>
      </w:r>
      <w:r w:rsidR="004C567E">
        <w:rPr>
          <w:rFonts w:ascii="Times New Roman" w:hAnsi="Times New Roman" w:cs="Times New Roman"/>
          <w:sz w:val="24"/>
          <w:szCs w:val="24"/>
        </w:rPr>
        <w:t xml:space="preserve">i previsti dalle norme di riferimento e, specificatamente dal </w:t>
      </w:r>
      <w:proofErr w:type="spellStart"/>
      <w:r w:rsidR="004C567E">
        <w:rPr>
          <w:rFonts w:ascii="Times New Roman" w:hAnsi="Times New Roman" w:cs="Times New Roman"/>
          <w:sz w:val="24"/>
          <w:szCs w:val="24"/>
        </w:rPr>
        <w:t>D.Lgs.</w:t>
      </w:r>
      <w:proofErr w:type="spellEnd"/>
      <w:r w:rsidR="004C567E">
        <w:rPr>
          <w:rFonts w:ascii="Times New Roman" w:hAnsi="Times New Roman" w:cs="Times New Roman"/>
          <w:sz w:val="24"/>
          <w:szCs w:val="24"/>
        </w:rPr>
        <w:t xml:space="preserve"> n° 100 del 16/06/2017</w:t>
      </w:r>
      <w:r w:rsidRPr="00374881">
        <w:rPr>
          <w:rFonts w:ascii="Times New Roman" w:hAnsi="Times New Roman" w:cs="Times New Roman"/>
          <w:sz w:val="24"/>
          <w:szCs w:val="24"/>
        </w:rPr>
        <w:t>. Ovviamente</w:t>
      </w:r>
      <w:r>
        <w:rPr>
          <w:rFonts w:ascii="Times New Roman" w:hAnsi="Times New Roman" w:cs="Times New Roman"/>
          <w:sz w:val="24"/>
          <w:szCs w:val="24"/>
        </w:rPr>
        <w:t>,</w:t>
      </w:r>
      <w:r w:rsidRPr="00374881">
        <w:rPr>
          <w:rFonts w:ascii="Times New Roman" w:hAnsi="Times New Roman" w:cs="Times New Roman"/>
          <w:sz w:val="24"/>
          <w:szCs w:val="24"/>
        </w:rPr>
        <w:t xml:space="preserve"> trattasi di attività che è stata costantemente seguita, anche in epoca antecedente all’emanazione della norma, poiché la ragione della creazione di rapporti di partnership, la funzionalità conduttiva, l’economia della spesa, l’ordinato ed equilibrato svolgimento delle attività hanno costantemente orientato l’azione amministrativa dell’Ateneo. </w:t>
      </w:r>
    </w:p>
    <w:p w:rsidR="00CC3E75" w:rsidRPr="00374881" w:rsidRDefault="00CC3E75" w:rsidP="00BC7001">
      <w:pPr>
        <w:jc w:val="both"/>
        <w:rPr>
          <w:rFonts w:ascii="Times New Roman" w:hAnsi="Times New Roman" w:cs="Times New Roman"/>
          <w:i/>
          <w:iCs/>
          <w:sz w:val="24"/>
          <w:szCs w:val="24"/>
        </w:rPr>
      </w:pPr>
    </w:p>
    <w:p w:rsidR="00CC3E75" w:rsidRPr="00374881" w:rsidRDefault="00CC3E75" w:rsidP="00BC7001">
      <w:pPr>
        <w:jc w:val="both"/>
        <w:rPr>
          <w:rFonts w:ascii="Times New Roman" w:hAnsi="Times New Roman" w:cs="Times New Roman"/>
          <w:i/>
          <w:iCs/>
          <w:sz w:val="24"/>
          <w:szCs w:val="24"/>
        </w:rPr>
      </w:pPr>
      <w:r w:rsidRPr="00374881">
        <w:rPr>
          <w:rFonts w:ascii="Times New Roman" w:hAnsi="Times New Roman" w:cs="Times New Roman"/>
          <w:i/>
          <w:iCs/>
          <w:sz w:val="24"/>
          <w:szCs w:val="24"/>
        </w:rPr>
        <w:t xml:space="preserve">   </w:t>
      </w:r>
    </w:p>
    <w:sectPr w:rsidR="00CC3E75" w:rsidRPr="00374881" w:rsidSect="008E70D3">
      <w:footerReference w:type="default" r:id="rId8"/>
      <w:pgSz w:w="11906" w:h="16838"/>
      <w:pgMar w:top="241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D7" w:rsidRDefault="00E56CD7" w:rsidP="00335675">
      <w:r>
        <w:separator/>
      </w:r>
    </w:p>
  </w:endnote>
  <w:endnote w:type="continuationSeparator" w:id="0">
    <w:p w:rsidR="00E56CD7" w:rsidRDefault="00E56CD7" w:rsidP="0033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75" w:rsidRDefault="00AB07E0">
    <w:pPr>
      <w:pStyle w:val="Pidipagina"/>
      <w:jc w:val="right"/>
    </w:pPr>
    <w:r>
      <w:fldChar w:fldCharType="begin"/>
    </w:r>
    <w:r>
      <w:instrText>PAGE   \* MERGEFORMAT</w:instrText>
    </w:r>
    <w:r>
      <w:fldChar w:fldCharType="separate"/>
    </w:r>
    <w:r w:rsidR="00EC5351">
      <w:rPr>
        <w:noProof/>
      </w:rPr>
      <w:t>9</w:t>
    </w:r>
    <w:r>
      <w:rPr>
        <w:noProof/>
      </w:rPr>
      <w:fldChar w:fldCharType="end"/>
    </w:r>
  </w:p>
  <w:p w:rsidR="00CC3E75" w:rsidRDefault="00CC3E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D7" w:rsidRDefault="00E56CD7" w:rsidP="00335675">
      <w:r>
        <w:separator/>
      </w:r>
    </w:p>
  </w:footnote>
  <w:footnote w:type="continuationSeparator" w:id="0">
    <w:p w:rsidR="00E56CD7" w:rsidRDefault="00E56CD7" w:rsidP="0033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6D5"/>
    <w:multiLevelType w:val="hybridMultilevel"/>
    <w:tmpl w:val="AB9E7F7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1D347B8E"/>
    <w:multiLevelType w:val="hybridMultilevel"/>
    <w:tmpl w:val="E5C665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0F21969"/>
    <w:multiLevelType w:val="hybridMultilevel"/>
    <w:tmpl w:val="310E395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232D2698"/>
    <w:multiLevelType w:val="hybridMultilevel"/>
    <w:tmpl w:val="5D620AE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39A949A5"/>
    <w:multiLevelType w:val="hybridMultilevel"/>
    <w:tmpl w:val="98D6C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D854789"/>
    <w:multiLevelType w:val="hybridMultilevel"/>
    <w:tmpl w:val="2DCA1EF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44286DC8"/>
    <w:multiLevelType w:val="hybridMultilevel"/>
    <w:tmpl w:val="E760FA1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44801768"/>
    <w:multiLevelType w:val="hybridMultilevel"/>
    <w:tmpl w:val="2FF04FEC"/>
    <w:lvl w:ilvl="0" w:tplc="04100001">
      <w:start w:val="1"/>
      <w:numFmt w:val="bullet"/>
      <w:lvlText w:val=""/>
      <w:lvlJc w:val="left"/>
      <w:pPr>
        <w:ind w:left="729" w:hanging="360"/>
      </w:pPr>
      <w:rPr>
        <w:rFonts w:ascii="Symbol" w:hAnsi="Symbol" w:cs="Symbol" w:hint="default"/>
      </w:rPr>
    </w:lvl>
    <w:lvl w:ilvl="1" w:tplc="04100003">
      <w:start w:val="1"/>
      <w:numFmt w:val="bullet"/>
      <w:lvlText w:val="o"/>
      <w:lvlJc w:val="left"/>
      <w:pPr>
        <w:ind w:left="1449" w:hanging="360"/>
      </w:pPr>
      <w:rPr>
        <w:rFonts w:ascii="Courier New" w:hAnsi="Courier New" w:cs="Courier New" w:hint="default"/>
      </w:rPr>
    </w:lvl>
    <w:lvl w:ilvl="2" w:tplc="04100005">
      <w:start w:val="1"/>
      <w:numFmt w:val="bullet"/>
      <w:lvlText w:val=""/>
      <w:lvlJc w:val="left"/>
      <w:pPr>
        <w:ind w:left="2169" w:hanging="360"/>
      </w:pPr>
      <w:rPr>
        <w:rFonts w:ascii="Wingdings" w:hAnsi="Wingdings" w:cs="Wingdings" w:hint="default"/>
      </w:rPr>
    </w:lvl>
    <w:lvl w:ilvl="3" w:tplc="04100001">
      <w:start w:val="1"/>
      <w:numFmt w:val="bullet"/>
      <w:lvlText w:val=""/>
      <w:lvlJc w:val="left"/>
      <w:pPr>
        <w:ind w:left="2889" w:hanging="360"/>
      </w:pPr>
      <w:rPr>
        <w:rFonts w:ascii="Symbol" w:hAnsi="Symbol" w:cs="Symbol" w:hint="default"/>
      </w:rPr>
    </w:lvl>
    <w:lvl w:ilvl="4" w:tplc="04100003">
      <w:start w:val="1"/>
      <w:numFmt w:val="bullet"/>
      <w:lvlText w:val="o"/>
      <w:lvlJc w:val="left"/>
      <w:pPr>
        <w:ind w:left="3609" w:hanging="360"/>
      </w:pPr>
      <w:rPr>
        <w:rFonts w:ascii="Courier New" w:hAnsi="Courier New" w:cs="Courier New" w:hint="default"/>
      </w:rPr>
    </w:lvl>
    <w:lvl w:ilvl="5" w:tplc="04100005">
      <w:start w:val="1"/>
      <w:numFmt w:val="bullet"/>
      <w:lvlText w:val=""/>
      <w:lvlJc w:val="left"/>
      <w:pPr>
        <w:ind w:left="4329" w:hanging="360"/>
      </w:pPr>
      <w:rPr>
        <w:rFonts w:ascii="Wingdings" w:hAnsi="Wingdings" w:cs="Wingdings" w:hint="default"/>
      </w:rPr>
    </w:lvl>
    <w:lvl w:ilvl="6" w:tplc="04100001">
      <w:start w:val="1"/>
      <w:numFmt w:val="bullet"/>
      <w:lvlText w:val=""/>
      <w:lvlJc w:val="left"/>
      <w:pPr>
        <w:ind w:left="5049" w:hanging="360"/>
      </w:pPr>
      <w:rPr>
        <w:rFonts w:ascii="Symbol" w:hAnsi="Symbol" w:cs="Symbol" w:hint="default"/>
      </w:rPr>
    </w:lvl>
    <w:lvl w:ilvl="7" w:tplc="04100003">
      <w:start w:val="1"/>
      <w:numFmt w:val="bullet"/>
      <w:lvlText w:val="o"/>
      <w:lvlJc w:val="left"/>
      <w:pPr>
        <w:ind w:left="5769" w:hanging="360"/>
      </w:pPr>
      <w:rPr>
        <w:rFonts w:ascii="Courier New" w:hAnsi="Courier New" w:cs="Courier New" w:hint="default"/>
      </w:rPr>
    </w:lvl>
    <w:lvl w:ilvl="8" w:tplc="04100005">
      <w:start w:val="1"/>
      <w:numFmt w:val="bullet"/>
      <w:lvlText w:val=""/>
      <w:lvlJc w:val="left"/>
      <w:pPr>
        <w:ind w:left="6489" w:hanging="360"/>
      </w:pPr>
      <w:rPr>
        <w:rFonts w:ascii="Wingdings" w:hAnsi="Wingdings" w:cs="Wingdings" w:hint="default"/>
      </w:rPr>
    </w:lvl>
  </w:abstractNum>
  <w:abstractNum w:abstractNumId="8">
    <w:nsid w:val="5395545E"/>
    <w:multiLevelType w:val="hybridMultilevel"/>
    <w:tmpl w:val="ACE2E07E"/>
    <w:lvl w:ilvl="0" w:tplc="5E94D0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80323D7"/>
    <w:multiLevelType w:val="hybridMultilevel"/>
    <w:tmpl w:val="53484B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91A7C02"/>
    <w:multiLevelType w:val="hybridMultilevel"/>
    <w:tmpl w:val="4B08D13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5E9301F6"/>
    <w:multiLevelType w:val="hybridMultilevel"/>
    <w:tmpl w:val="D616A2D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68B82649"/>
    <w:multiLevelType w:val="hybridMultilevel"/>
    <w:tmpl w:val="19D68F7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CAC4D53"/>
    <w:multiLevelType w:val="hybridMultilevel"/>
    <w:tmpl w:val="5D6694DA"/>
    <w:lvl w:ilvl="0" w:tplc="04100001">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abstractNum w:abstractNumId="14">
    <w:nsid w:val="6CB942DE"/>
    <w:multiLevelType w:val="hybridMultilevel"/>
    <w:tmpl w:val="308CDD00"/>
    <w:lvl w:ilvl="0" w:tplc="0410000F">
      <w:start w:val="1"/>
      <w:numFmt w:val="decimal"/>
      <w:lvlText w:val="%1."/>
      <w:lvlJc w:val="left"/>
      <w:pPr>
        <w:tabs>
          <w:tab w:val="num" w:pos="1428"/>
        </w:tabs>
        <w:ind w:left="1428" w:hanging="360"/>
      </w:pPr>
      <w:rPr>
        <w:rFont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15">
    <w:nsid w:val="71FB678F"/>
    <w:multiLevelType w:val="hybridMultilevel"/>
    <w:tmpl w:val="A27E641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4"/>
  </w:num>
  <w:num w:numId="2">
    <w:abstractNumId w:val="13"/>
  </w:num>
  <w:num w:numId="3">
    <w:abstractNumId w:val="15"/>
  </w:num>
  <w:num w:numId="4">
    <w:abstractNumId w:val="7"/>
  </w:num>
  <w:num w:numId="5">
    <w:abstractNumId w:val="9"/>
  </w:num>
  <w:num w:numId="6">
    <w:abstractNumId w:val="3"/>
  </w:num>
  <w:num w:numId="7">
    <w:abstractNumId w:val="0"/>
  </w:num>
  <w:num w:numId="8">
    <w:abstractNumId w:val="10"/>
  </w:num>
  <w:num w:numId="9">
    <w:abstractNumId w:val="5"/>
  </w:num>
  <w:num w:numId="10">
    <w:abstractNumId w:val="11"/>
  </w:num>
  <w:num w:numId="11">
    <w:abstractNumId w:val="12"/>
  </w:num>
  <w:num w:numId="12">
    <w:abstractNumId w:val="1"/>
  </w:num>
  <w:num w:numId="13">
    <w:abstractNumId w:val="2"/>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21"/>
    <w:rsid w:val="00016AAF"/>
    <w:rsid w:val="00022214"/>
    <w:rsid w:val="0002571A"/>
    <w:rsid w:val="000336EA"/>
    <w:rsid w:val="000368E1"/>
    <w:rsid w:val="00037DBD"/>
    <w:rsid w:val="00050289"/>
    <w:rsid w:val="00060237"/>
    <w:rsid w:val="00062A56"/>
    <w:rsid w:val="00080A59"/>
    <w:rsid w:val="00095ADB"/>
    <w:rsid w:val="000A74D9"/>
    <w:rsid w:val="000C24B2"/>
    <w:rsid w:val="000C5B52"/>
    <w:rsid w:val="000D38EB"/>
    <w:rsid w:val="000E5C4E"/>
    <w:rsid w:val="000F3880"/>
    <w:rsid w:val="000F59D7"/>
    <w:rsid w:val="0011073A"/>
    <w:rsid w:val="00130E31"/>
    <w:rsid w:val="00131421"/>
    <w:rsid w:val="001344AD"/>
    <w:rsid w:val="00136D1B"/>
    <w:rsid w:val="0014078E"/>
    <w:rsid w:val="00141E4B"/>
    <w:rsid w:val="0015686E"/>
    <w:rsid w:val="00172F95"/>
    <w:rsid w:val="00184E7C"/>
    <w:rsid w:val="001B26A3"/>
    <w:rsid w:val="001B6099"/>
    <w:rsid w:val="001E3638"/>
    <w:rsid w:val="001E3860"/>
    <w:rsid w:val="001E745F"/>
    <w:rsid w:val="001E7665"/>
    <w:rsid w:val="001F1BFE"/>
    <w:rsid w:val="0020668E"/>
    <w:rsid w:val="00213F11"/>
    <w:rsid w:val="0021567F"/>
    <w:rsid w:val="00225DEF"/>
    <w:rsid w:val="0023029B"/>
    <w:rsid w:val="002307AB"/>
    <w:rsid w:val="0027276D"/>
    <w:rsid w:val="00293629"/>
    <w:rsid w:val="00297919"/>
    <w:rsid w:val="002A7E01"/>
    <w:rsid w:val="002B0148"/>
    <w:rsid w:val="002C3E7B"/>
    <w:rsid w:val="002D4D00"/>
    <w:rsid w:val="002E18F3"/>
    <w:rsid w:val="002F6C3E"/>
    <w:rsid w:val="003116F6"/>
    <w:rsid w:val="0031762A"/>
    <w:rsid w:val="00321044"/>
    <w:rsid w:val="0033183C"/>
    <w:rsid w:val="0033359E"/>
    <w:rsid w:val="00335675"/>
    <w:rsid w:val="00374881"/>
    <w:rsid w:val="0039293D"/>
    <w:rsid w:val="003A3959"/>
    <w:rsid w:val="003D1523"/>
    <w:rsid w:val="003D2498"/>
    <w:rsid w:val="003D58DB"/>
    <w:rsid w:val="003E0FE2"/>
    <w:rsid w:val="003E5D83"/>
    <w:rsid w:val="003F24C8"/>
    <w:rsid w:val="00413018"/>
    <w:rsid w:val="004209D8"/>
    <w:rsid w:val="00433540"/>
    <w:rsid w:val="004336F9"/>
    <w:rsid w:val="004478B7"/>
    <w:rsid w:val="004B2F0B"/>
    <w:rsid w:val="004B6FD1"/>
    <w:rsid w:val="004C567E"/>
    <w:rsid w:val="004E1C42"/>
    <w:rsid w:val="0051429A"/>
    <w:rsid w:val="00537817"/>
    <w:rsid w:val="005432BC"/>
    <w:rsid w:val="00552F7A"/>
    <w:rsid w:val="00562DB6"/>
    <w:rsid w:val="00565ADC"/>
    <w:rsid w:val="00574719"/>
    <w:rsid w:val="00583681"/>
    <w:rsid w:val="00584DBC"/>
    <w:rsid w:val="00584E31"/>
    <w:rsid w:val="00586F64"/>
    <w:rsid w:val="005A7EDE"/>
    <w:rsid w:val="005C2131"/>
    <w:rsid w:val="005C418C"/>
    <w:rsid w:val="005E4070"/>
    <w:rsid w:val="00607406"/>
    <w:rsid w:val="006372EB"/>
    <w:rsid w:val="00640FFD"/>
    <w:rsid w:val="00643650"/>
    <w:rsid w:val="00683A26"/>
    <w:rsid w:val="00684644"/>
    <w:rsid w:val="00690D13"/>
    <w:rsid w:val="006941D8"/>
    <w:rsid w:val="006A147D"/>
    <w:rsid w:val="006A5708"/>
    <w:rsid w:val="006A6935"/>
    <w:rsid w:val="006A70F5"/>
    <w:rsid w:val="006B4BE2"/>
    <w:rsid w:val="006B5D66"/>
    <w:rsid w:val="006D25EF"/>
    <w:rsid w:val="006D5639"/>
    <w:rsid w:val="00711D89"/>
    <w:rsid w:val="00714F18"/>
    <w:rsid w:val="00720F2C"/>
    <w:rsid w:val="007235DE"/>
    <w:rsid w:val="00730E4C"/>
    <w:rsid w:val="0074423D"/>
    <w:rsid w:val="007452D2"/>
    <w:rsid w:val="00774285"/>
    <w:rsid w:val="007767EA"/>
    <w:rsid w:val="00791595"/>
    <w:rsid w:val="007C33E0"/>
    <w:rsid w:val="007D13CE"/>
    <w:rsid w:val="007D3FDE"/>
    <w:rsid w:val="007F779D"/>
    <w:rsid w:val="00804124"/>
    <w:rsid w:val="00811238"/>
    <w:rsid w:val="00814FE1"/>
    <w:rsid w:val="00842838"/>
    <w:rsid w:val="00844AE7"/>
    <w:rsid w:val="008542BE"/>
    <w:rsid w:val="00877512"/>
    <w:rsid w:val="00881295"/>
    <w:rsid w:val="0088463C"/>
    <w:rsid w:val="00885DBB"/>
    <w:rsid w:val="00887328"/>
    <w:rsid w:val="00892982"/>
    <w:rsid w:val="008A6EB0"/>
    <w:rsid w:val="008E6CCB"/>
    <w:rsid w:val="008E70D3"/>
    <w:rsid w:val="008E748E"/>
    <w:rsid w:val="008F20AF"/>
    <w:rsid w:val="008F4B44"/>
    <w:rsid w:val="008F7C78"/>
    <w:rsid w:val="00927BDD"/>
    <w:rsid w:val="0095498E"/>
    <w:rsid w:val="009620B0"/>
    <w:rsid w:val="00965D7A"/>
    <w:rsid w:val="00973121"/>
    <w:rsid w:val="00976CCA"/>
    <w:rsid w:val="0097780F"/>
    <w:rsid w:val="009A0D8B"/>
    <w:rsid w:val="009A43EC"/>
    <w:rsid w:val="009A4D4E"/>
    <w:rsid w:val="009C3254"/>
    <w:rsid w:val="009C4E76"/>
    <w:rsid w:val="009E2D2E"/>
    <w:rsid w:val="00A044E6"/>
    <w:rsid w:val="00A0570A"/>
    <w:rsid w:val="00A07FEC"/>
    <w:rsid w:val="00A15866"/>
    <w:rsid w:val="00A2437F"/>
    <w:rsid w:val="00A2461C"/>
    <w:rsid w:val="00A319DF"/>
    <w:rsid w:val="00A55B19"/>
    <w:rsid w:val="00A61BAE"/>
    <w:rsid w:val="00A62F31"/>
    <w:rsid w:val="00A6784D"/>
    <w:rsid w:val="00A87DB9"/>
    <w:rsid w:val="00AA6E12"/>
    <w:rsid w:val="00AB07E0"/>
    <w:rsid w:val="00AB7D35"/>
    <w:rsid w:val="00AE48CA"/>
    <w:rsid w:val="00B14181"/>
    <w:rsid w:val="00B1735E"/>
    <w:rsid w:val="00B366D9"/>
    <w:rsid w:val="00B66987"/>
    <w:rsid w:val="00B97BED"/>
    <w:rsid w:val="00BB20A3"/>
    <w:rsid w:val="00BB3802"/>
    <w:rsid w:val="00BC4F5D"/>
    <w:rsid w:val="00BC7001"/>
    <w:rsid w:val="00C15CD9"/>
    <w:rsid w:val="00C24387"/>
    <w:rsid w:val="00C25BF6"/>
    <w:rsid w:val="00C32A21"/>
    <w:rsid w:val="00C42F6E"/>
    <w:rsid w:val="00C47536"/>
    <w:rsid w:val="00C60EE5"/>
    <w:rsid w:val="00C71F49"/>
    <w:rsid w:val="00C86D72"/>
    <w:rsid w:val="00CA150C"/>
    <w:rsid w:val="00CA5FC3"/>
    <w:rsid w:val="00CC111D"/>
    <w:rsid w:val="00CC3E75"/>
    <w:rsid w:val="00CD18AC"/>
    <w:rsid w:val="00CD65FB"/>
    <w:rsid w:val="00CD7DEB"/>
    <w:rsid w:val="00CE64B3"/>
    <w:rsid w:val="00D1794E"/>
    <w:rsid w:val="00D3482B"/>
    <w:rsid w:val="00D465A0"/>
    <w:rsid w:val="00D50781"/>
    <w:rsid w:val="00D548E7"/>
    <w:rsid w:val="00D87898"/>
    <w:rsid w:val="00D90184"/>
    <w:rsid w:val="00D903CE"/>
    <w:rsid w:val="00DC20F0"/>
    <w:rsid w:val="00DC2975"/>
    <w:rsid w:val="00DD0134"/>
    <w:rsid w:val="00DD1219"/>
    <w:rsid w:val="00DE20A4"/>
    <w:rsid w:val="00DE498F"/>
    <w:rsid w:val="00E00037"/>
    <w:rsid w:val="00E02473"/>
    <w:rsid w:val="00E04B50"/>
    <w:rsid w:val="00E06B42"/>
    <w:rsid w:val="00E07F54"/>
    <w:rsid w:val="00E10231"/>
    <w:rsid w:val="00E13666"/>
    <w:rsid w:val="00E150BC"/>
    <w:rsid w:val="00E157F9"/>
    <w:rsid w:val="00E16522"/>
    <w:rsid w:val="00E247D4"/>
    <w:rsid w:val="00E34A98"/>
    <w:rsid w:val="00E45E5A"/>
    <w:rsid w:val="00E56CD7"/>
    <w:rsid w:val="00E64222"/>
    <w:rsid w:val="00E6630F"/>
    <w:rsid w:val="00E8182A"/>
    <w:rsid w:val="00E90C98"/>
    <w:rsid w:val="00E956D4"/>
    <w:rsid w:val="00EA602C"/>
    <w:rsid w:val="00EC5351"/>
    <w:rsid w:val="00EF4B7A"/>
    <w:rsid w:val="00F032F6"/>
    <w:rsid w:val="00F03B05"/>
    <w:rsid w:val="00F03E59"/>
    <w:rsid w:val="00F04B38"/>
    <w:rsid w:val="00F27269"/>
    <w:rsid w:val="00F33AD7"/>
    <w:rsid w:val="00F45B45"/>
    <w:rsid w:val="00F4681E"/>
    <w:rsid w:val="00F65FFD"/>
    <w:rsid w:val="00F834EF"/>
    <w:rsid w:val="00F97A1E"/>
    <w:rsid w:val="00FA1212"/>
    <w:rsid w:val="00FA259F"/>
    <w:rsid w:val="00FC05EB"/>
    <w:rsid w:val="00FC27B3"/>
    <w:rsid w:val="00FE058A"/>
    <w:rsid w:val="00FE6B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A21"/>
    <w:rPr>
      <w:rFonts w:ascii="Times" w:eastAsia="Times New Roman" w:hAnsi="Times" w:cs="Tim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RIS">
    <w:name w:val="Corpo del testo RIS"/>
    <w:basedOn w:val="Normale"/>
    <w:uiPriority w:val="99"/>
    <w:rsid w:val="002D4D00"/>
    <w:pPr>
      <w:spacing w:after="240" w:line="280" w:lineRule="atLeast"/>
      <w:jc w:val="both"/>
    </w:pPr>
    <w:rPr>
      <w:rFonts w:ascii="Times New Roman" w:eastAsia="MS Minngs" w:hAnsi="Times New Roman" w:cs="Times New Roman"/>
    </w:rPr>
  </w:style>
  <w:style w:type="paragraph" w:styleId="Paragrafoelenco">
    <w:name w:val="List Paragraph"/>
    <w:basedOn w:val="Normale"/>
    <w:uiPriority w:val="99"/>
    <w:qFormat/>
    <w:rsid w:val="008E748E"/>
    <w:pPr>
      <w:ind w:left="720"/>
    </w:pPr>
  </w:style>
  <w:style w:type="paragraph" w:customStyle="1" w:styleId="style">
    <w:name w:val="style"/>
    <w:basedOn w:val="Normale"/>
    <w:uiPriority w:val="99"/>
    <w:rsid w:val="007235DE"/>
    <w:pPr>
      <w:spacing w:before="100" w:beforeAutospacing="1" w:after="100" w:afterAutospacing="1"/>
    </w:pPr>
    <w:rPr>
      <w:rFonts w:eastAsia="Calibri"/>
      <w:sz w:val="24"/>
      <w:szCs w:val="24"/>
    </w:rPr>
  </w:style>
  <w:style w:type="character" w:styleId="Collegamentoipertestuale">
    <w:name w:val="Hyperlink"/>
    <w:basedOn w:val="Carpredefinitoparagrafo"/>
    <w:uiPriority w:val="99"/>
    <w:semiHidden/>
    <w:rsid w:val="00885DBB"/>
    <w:rPr>
      <w:color w:val="0000FF"/>
      <w:u w:val="single"/>
    </w:rPr>
  </w:style>
  <w:style w:type="paragraph" w:styleId="NormaleWeb">
    <w:name w:val="Normal (Web)"/>
    <w:basedOn w:val="Normale"/>
    <w:uiPriority w:val="99"/>
    <w:rsid w:val="00885DBB"/>
    <w:pPr>
      <w:spacing w:before="100" w:beforeAutospacing="1" w:after="100" w:afterAutospacing="1"/>
    </w:pPr>
    <w:rPr>
      <w:rFonts w:ascii="Times New Roman" w:hAnsi="Times New Roman" w:cs="Times New Roman"/>
      <w:sz w:val="24"/>
      <w:szCs w:val="24"/>
    </w:rPr>
  </w:style>
  <w:style w:type="paragraph" w:styleId="Intestazione">
    <w:name w:val="header"/>
    <w:basedOn w:val="Normale"/>
    <w:link w:val="IntestazioneCarattere"/>
    <w:uiPriority w:val="99"/>
    <w:rsid w:val="00335675"/>
    <w:pPr>
      <w:tabs>
        <w:tab w:val="center" w:pos="4819"/>
        <w:tab w:val="right" w:pos="9638"/>
      </w:tabs>
    </w:pPr>
  </w:style>
  <w:style w:type="character" w:customStyle="1" w:styleId="IntestazioneCarattere">
    <w:name w:val="Intestazione Carattere"/>
    <w:basedOn w:val="Carpredefinitoparagrafo"/>
    <w:link w:val="Intestazione"/>
    <w:uiPriority w:val="99"/>
    <w:locked/>
    <w:rsid w:val="00335675"/>
    <w:rPr>
      <w:rFonts w:ascii="Times" w:hAnsi="Times" w:cs="Times"/>
      <w:lang w:eastAsia="it-IT"/>
    </w:rPr>
  </w:style>
  <w:style w:type="paragraph" w:styleId="Pidipagina">
    <w:name w:val="footer"/>
    <w:basedOn w:val="Normale"/>
    <w:link w:val="PidipaginaCarattere"/>
    <w:uiPriority w:val="99"/>
    <w:rsid w:val="00335675"/>
    <w:pPr>
      <w:tabs>
        <w:tab w:val="center" w:pos="4819"/>
        <w:tab w:val="right" w:pos="9638"/>
      </w:tabs>
    </w:pPr>
  </w:style>
  <w:style w:type="character" w:customStyle="1" w:styleId="PidipaginaCarattere">
    <w:name w:val="Piè di pagina Carattere"/>
    <w:basedOn w:val="Carpredefinitoparagrafo"/>
    <w:link w:val="Pidipagina"/>
    <w:uiPriority w:val="99"/>
    <w:locked/>
    <w:rsid w:val="00335675"/>
    <w:rPr>
      <w:rFonts w:ascii="Times" w:hAnsi="Times" w:cs="Times"/>
      <w:lang w:eastAsia="it-IT"/>
    </w:rPr>
  </w:style>
  <w:style w:type="paragraph" w:styleId="Testofumetto">
    <w:name w:val="Balloon Text"/>
    <w:basedOn w:val="Normale"/>
    <w:link w:val="TestofumettoCarattere"/>
    <w:uiPriority w:val="99"/>
    <w:semiHidden/>
    <w:rsid w:val="003356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35675"/>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A21"/>
    <w:rPr>
      <w:rFonts w:ascii="Times" w:eastAsia="Times New Roman" w:hAnsi="Times" w:cs="Tim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RIS">
    <w:name w:val="Corpo del testo RIS"/>
    <w:basedOn w:val="Normale"/>
    <w:uiPriority w:val="99"/>
    <w:rsid w:val="002D4D00"/>
    <w:pPr>
      <w:spacing w:after="240" w:line="280" w:lineRule="atLeast"/>
      <w:jc w:val="both"/>
    </w:pPr>
    <w:rPr>
      <w:rFonts w:ascii="Times New Roman" w:eastAsia="MS Minngs" w:hAnsi="Times New Roman" w:cs="Times New Roman"/>
    </w:rPr>
  </w:style>
  <w:style w:type="paragraph" w:styleId="Paragrafoelenco">
    <w:name w:val="List Paragraph"/>
    <w:basedOn w:val="Normale"/>
    <w:uiPriority w:val="99"/>
    <w:qFormat/>
    <w:rsid w:val="008E748E"/>
    <w:pPr>
      <w:ind w:left="720"/>
    </w:pPr>
  </w:style>
  <w:style w:type="paragraph" w:customStyle="1" w:styleId="style">
    <w:name w:val="style"/>
    <w:basedOn w:val="Normale"/>
    <w:uiPriority w:val="99"/>
    <w:rsid w:val="007235DE"/>
    <w:pPr>
      <w:spacing w:before="100" w:beforeAutospacing="1" w:after="100" w:afterAutospacing="1"/>
    </w:pPr>
    <w:rPr>
      <w:rFonts w:eastAsia="Calibri"/>
      <w:sz w:val="24"/>
      <w:szCs w:val="24"/>
    </w:rPr>
  </w:style>
  <w:style w:type="character" w:styleId="Collegamentoipertestuale">
    <w:name w:val="Hyperlink"/>
    <w:basedOn w:val="Carpredefinitoparagrafo"/>
    <w:uiPriority w:val="99"/>
    <w:semiHidden/>
    <w:rsid w:val="00885DBB"/>
    <w:rPr>
      <w:color w:val="0000FF"/>
      <w:u w:val="single"/>
    </w:rPr>
  </w:style>
  <w:style w:type="paragraph" w:styleId="NormaleWeb">
    <w:name w:val="Normal (Web)"/>
    <w:basedOn w:val="Normale"/>
    <w:uiPriority w:val="99"/>
    <w:rsid w:val="00885DBB"/>
    <w:pPr>
      <w:spacing w:before="100" w:beforeAutospacing="1" w:after="100" w:afterAutospacing="1"/>
    </w:pPr>
    <w:rPr>
      <w:rFonts w:ascii="Times New Roman" w:hAnsi="Times New Roman" w:cs="Times New Roman"/>
      <w:sz w:val="24"/>
      <w:szCs w:val="24"/>
    </w:rPr>
  </w:style>
  <w:style w:type="paragraph" w:styleId="Intestazione">
    <w:name w:val="header"/>
    <w:basedOn w:val="Normale"/>
    <w:link w:val="IntestazioneCarattere"/>
    <w:uiPriority w:val="99"/>
    <w:rsid w:val="00335675"/>
    <w:pPr>
      <w:tabs>
        <w:tab w:val="center" w:pos="4819"/>
        <w:tab w:val="right" w:pos="9638"/>
      </w:tabs>
    </w:pPr>
  </w:style>
  <w:style w:type="character" w:customStyle="1" w:styleId="IntestazioneCarattere">
    <w:name w:val="Intestazione Carattere"/>
    <w:basedOn w:val="Carpredefinitoparagrafo"/>
    <w:link w:val="Intestazione"/>
    <w:uiPriority w:val="99"/>
    <w:locked/>
    <w:rsid w:val="00335675"/>
    <w:rPr>
      <w:rFonts w:ascii="Times" w:hAnsi="Times" w:cs="Times"/>
      <w:lang w:eastAsia="it-IT"/>
    </w:rPr>
  </w:style>
  <w:style w:type="paragraph" w:styleId="Pidipagina">
    <w:name w:val="footer"/>
    <w:basedOn w:val="Normale"/>
    <w:link w:val="PidipaginaCarattere"/>
    <w:uiPriority w:val="99"/>
    <w:rsid w:val="00335675"/>
    <w:pPr>
      <w:tabs>
        <w:tab w:val="center" w:pos="4819"/>
        <w:tab w:val="right" w:pos="9638"/>
      </w:tabs>
    </w:pPr>
  </w:style>
  <w:style w:type="character" w:customStyle="1" w:styleId="PidipaginaCarattere">
    <w:name w:val="Piè di pagina Carattere"/>
    <w:basedOn w:val="Carpredefinitoparagrafo"/>
    <w:link w:val="Pidipagina"/>
    <w:uiPriority w:val="99"/>
    <w:locked/>
    <w:rsid w:val="00335675"/>
    <w:rPr>
      <w:rFonts w:ascii="Times" w:hAnsi="Times" w:cs="Times"/>
      <w:lang w:eastAsia="it-IT"/>
    </w:rPr>
  </w:style>
  <w:style w:type="paragraph" w:styleId="Testofumetto">
    <w:name w:val="Balloon Text"/>
    <w:basedOn w:val="Normale"/>
    <w:link w:val="TestofumettoCarattere"/>
    <w:uiPriority w:val="99"/>
    <w:semiHidden/>
    <w:rsid w:val="003356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35675"/>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5202">
      <w:marLeft w:val="0"/>
      <w:marRight w:val="0"/>
      <w:marTop w:val="0"/>
      <w:marBottom w:val="0"/>
      <w:divBdr>
        <w:top w:val="none" w:sz="0" w:space="0" w:color="auto"/>
        <w:left w:val="none" w:sz="0" w:space="0" w:color="auto"/>
        <w:bottom w:val="none" w:sz="0" w:space="0" w:color="auto"/>
        <w:right w:val="none" w:sz="0" w:space="0" w:color="auto"/>
      </w:divBdr>
    </w:div>
    <w:div w:id="1265265203">
      <w:marLeft w:val="0"/>
      <w:marRight w:val="0"/>
      <w:marTop w:val="0"/>
      <w:marBottom w:val="0"/>
      <w:divBdr>
        <w:top w:val="none" w:sz="0" w:space="0" w:color="auto"/>
        <w:left w:val="none" w:sz="0" w:space="0" w:color="auto"/>
        <w:bottom w:val="none" w:sz="0" w:space="0" w:color="auto"/>
        <w:right w:val="none" w:sz="0" w:space="0" w:color="auto"/>
      </w:divBdr>
    </w:div>
    <w:div w:id="1265265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4136</Words>
  <Characters>23581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entro il 31 Marzo 2015:</vt:lpstr>
    </vt:vector>
  </TitlesOfParts>
  <Company>Olidata S.p.A.</Company>
  <LinksUpToDate>false</LinksUpToDate>
  <CharactersWithSpaces>27662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entro il 31 Marzo 2015:</dc:title>
  <dc:subject/>
  <dc:creator>utente</dc:creator>
  <cp:keywords/>
  <dc:description/>
  <cp:lastModifiedBy>utente</cp:lastModifiedBy>
  <cp:revision>56</cp:revision>
  <cp:lastPrinted>2017-10-12T09:36:00Z</cp:lastPrinted>
  <dcterms:created xsi:type="dcterms:W3CDTF">2017-10-11T07:26:00Z</dcterms:created>
  <dcterms:modified xsi:type="dcterms:W3CDTF">2017-10-12T09:40:00Z</dcterms:modified>
</cp:coreProperties>
</file>