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2C9F5" w14:textId="77777777" w:rsidR="00721AAC" w:rsidRDefault="00721AAC" w:rsidP="00721AAC">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p>
    <w:p w14:paraId="6544CDE3" w14:textId="3B129C62" w:rsidR="00CF2BE0" w:rsidRDefault="00CF2BE0" w:rsidP="00CF2BE0">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r>
        <w:rPr>
          <w:rFonts w:ascii="Calibri" w:eastAsia="Calibri" w:hAnsi="Calibri" w:cs="Calibri"/>
          <w:b/>
          <w:color w:val="000000"/>
          <w:sz w:val="24"/>
          <w:szCs w:val="24"/>
        </w:rPr>
        <w:t>N.B. LA CONVENZIONE VIENE SOTTOSCRITTA SOLO DOPO APPROVAZIONE DELL’ENTE DELLA COMMISSIONE TIROCINI</w:t>
      </w:r>
    </w:p>
    <w:p w14:paraId="24C72037" w14:textId="1B9B7A13" w:rsidR="00721AAC" w:rsidRPr="004D312E" w:rsidRDefault="00000000" w:rsidP="00CF2BE0">
      <w:pPr>
        <w:widowControl w:val="0"/>
        <w:pBdr>
          <w:top w:val="nil"/>
          <w:left w:val="nil"/>
          <w:bottom w:val="nil"/>
          <w:right w:val="nil"/>
          <w:between w:val="nil"/>
        </w:pBdr>
        <w:spacing w:line="0" w:lineRule="atLeast"/>
        <w:ind w:left="493" w:right="420"/>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CONVENZIONE </w:t>
      </w:r>
      <w:r w:rsidR="00A34490" w:rsidRPr="004D312E">
        <w:rPr>
          <w:rFonts w:ascii="Calibri" w:eastAsia="Calibri" w:hAnsi="Calibri" w:cs="Calibri"/>
          <w:b/>
          <w:color w:val="000000"/>
          <w:sz w:val="24"/>
          <w:szCs w:val="24"/>
        </w:rPr>
        <w:t>QUADRO</w:t>
      </w:r>
      <w:r w:rsidRPr="004D312E">
        <w:rPr>
          <w:rFonts w:ascii="Calibri" w:eastAsia="Calibri" w:hAnsi="Calibri" w:cs="Calibri"/>
          <w:b/>
          <w:color w:val="000000"/>
          <w:sz w:val="24"/>
          <w:szCs w:val="24"/>
        </w:rPr>
        <w:t xml:space="preserve"> PER TIROCINIO PRATICO VALUTATIVO</w:t>
      </w:r>
      <w:r w:rsidR="00E579A7">
        <w:rPr>
          <w:rFonts w:ascii="Calibri" w:eastAsia="Calibri" w:hAnsi="Calibri" w:cs="Calibri"/>
          <w:b/>
          <w:color w:val="000000"/>
          <w:sz w:val="24"/>
          <w:szCs w:val="24"/>
        </w:rPr>
        <w:t xml:space="preserve"> (TPV) LM-51</w:t>
      </w:r>
    </w:p>
    <w:p w14:paraId="00000002" w14:textId="53F8DED3" w:rsidR="005D64BD" w:rsidRPr="004D312E" w:rsidRDefault="00000000" w:rsidP="00721AAC">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(ai sensi della L. 163/2021 e dei D.</w:t>
      </w:r>
      <w:r w:rsidR="005228EE" w:rsidRPr="004D312E">
        <w:rPr>
          <w:rFonts w:ascii="Calibri" w:eastAsia="Calibri" w:hAnsi="Calibri" w:cs="Calibri"/>
          <w:b/>
          <w:color w:val="000000"/>
          <w:sz w:val="24"/>
          <w:szCs w:val="24"/>
        </w:rPr>
        <w:t xml:space="preserve"> </w:t>
      </w:r>
      <w:proofErr w:type="spellStart"/>
      <w:r w:rsidRPr="004D312E">
        <w:rPr>
          <w:rFonts w:ascii="Calibri" w:eastAsia="Calibri" w:hAnsi="Calibri" w:cs="Calibri"/>
          <w:b/>
          <w:color w:val="000000"/>
          <w:sz w:val="24"/>
          <w:szCs w:val="24"/>
        </w:rPr>
        <w:t>Interm</w:t>
      </w:r>
      <w:proofErr w:type="spellEnd"/>
      <w:r w:rsidRPr="004D312E">
        <w:rPr>
          <w:rFonts w:ascii="Calibri" w:eastAsia="Calibri" w:hAnsi="Calibri" w:cs="Calibri"/>
          <w:b/>
          <w:color w:val="000000"/>
          <w:sz w:val="24"/>
          <w:szCs w:val="24"/>
        </w:rPr>
        <w:t xml:space="preserve">. 567 e </w:t>
      </w:r>
      <w:r w:rsidR="00A34490" w:rsidRPr="004D312E">
        <w:rPr>
          <w:rFonts w:ascii="Calibri" w:eastAsia="Calibri" w:hAnsi="Calibri" w:cs="Calibri"/>
          <w:b/>
          <w:color w:val="000000"/>
          <w:sz w:val="24"/>
          <w:szCs w:val="24"/>
        </w:rPr>
        <w:t>654</w:t>
      </w:r>
      <w:r w:rsidRPr="004D312E">
        <w:rPr>
          <w:rFonts w:ascii="Calibri" w:eastAsia="Calibri" w:hAnsi="Calibri" w:cs="Calibri"/>
          <w:b/>
          <w:color w:val="000000"/>
          <w:sz w:val="24"/>
          <w:szCs w:val="24"/>
        </w:rPr>
        <w:t xml:space="preserve"> del 2022</w:t>
      </w:r>
      <w:r w:rsidR="00A34490" w:rsidRPr="004D312E">
        <w:rPr>
          <w:rFonts w:ascii="Calibri" w:eastAsia="Calibri" w:hAnsi="Calibri" w:cs="Calibri"/>
          <w:b/>
          <w:color w:val="000000"/>
          <w:sz w:val="24"/>
          <w:szCs w:val="24"/>
        </w:rPr>
        <w:t>)</w:t>
      </w:r>
    </w:p>
    <w:p w14:paraId="00000003" w14:textId="77777777" w:rsidR="005D64BD" w:rsidRPr="004D312E" w:rsidRDefault="00000000">
      <w:pPr>
        <w:widowControl w:val="0"/>
        <w:pBdr>
          <w:top w:val="nil"/>
          <w:left w:val="nil"/>
          <w:bottom w:val="nil"/>
          <w:right w:val="nil"/>
          <w:between w:val="nil"/>
        </w:pBdr>
        <w:spacing w:before="546" w:line="240" w:lineRule="auto"/>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Tra </w:t>
      </w:r>
    </w:p>
    <w:p w14:paraId="7DFD1AFE" w14:textId="77777777" w:rsidR="00313548" w:rsidRPr="004D312E" w:rsidRDefault="00A34490" w:rsidP="00313548">
      <w:pPr>
        <w:widowControl w:val="0"/>
        <w:pBdr>
          <w:top w:val="nil"/>
          <w:left w:val="nil"/>
          <w:bottom w:val="nil"/>
          <w:right w:val="nil"/>
          <w:between w:val="nil"/>
        </w:pBdr>
        <w:spacing w:before="208" w:line="244" w:lineRule="auto"/>
        <w:ind w:left="14" w:right="197" w:firstLine="2"/>
        <w:jc w:val="both"/>
        <w:textDirection w:val="btLr"/>
        <w:rPr>
          <w:rFonts w:ascii="Calibri" w:eastAsia="Calibri" w:hAnsi="Calibri" w:cs="Calibri"/>
          <w:color w:val="000000"/>
          <w:sz w:val="24"/>
          <w:szCs w:val="24"/>
        </w:rPr>
      </w:pPr>
      <w:r w:rsidRPr="004D312E">
        <w:rPr>
          <w:rFonts w:ascii="Calibri" w:eastAsia="Calibri" w:hAnsi="Calibri" w:cs="Calibri"/>
          <w:color w:val="000000"/>
          <w:sz w:val="24"/>
          <w:szCs w:val="24"/>
        </w:rPr>
        <w:t>L'</w:t>
      </w:r>
      <w:r w:rsidRPr="004D312E">
        <w:rPr>
          <w:rFonts w:ascii="Calibri" w:eastAsia="Calibri" w:hAnsi="Calibri" w:cs="Calibri"/>
          <w:b/>
          <w:bCs/>
          <w:color w:val="000000"/>
          <w:sz w:val="24"/>
          <w:szCs w:val="24"/>
        </w:rPr>
        <w:t xml:space="preserve">Università degli Studi “Magna </w:t>
      </w:r>
      <w:proofErr w:type="spellStart"/>
      <w:r w:rsidRPr="004D312E">
        <w:rPr>
          <w:rFonts w:ascii="Calibri" w:eastAsia="Calibri" w:hAnsi="Calibri" w:cs="Calibri"/>
          <w:b/>
          <w:bCs/>
          <w:color w:val="000000"/>
          <w:sz w:val="24"/>
          <w:szCs w:val="24"/>
        </w:rPr>
        <w:t>Græcia</w:t>
      </w:r>
      <w:proofErr w:type="spellEnd"/>
      <w:r w:rsidRPr="004D312E">
        <w:rPr>
          <w:rFonts w:ascii="Calibri" w:eastAsia="Calibri" w:hAnsi="Calibri" w:cs="Calibri"/>
          <w:b/>
          <w:bCs/>
          <w:color w:val="000000"/>
          <w:sz w:val="24"/>
          <w:szCs w:val="24"/>
        </w:rPr>
        <w:t>” di Catanzaro</w:t>
      </w:r>
      <w:r w:rsidRPr="004D312E">
        <w:rPr>
          <w:rFonts w:ascii="Calibri" w:eastAsia="Calibri" w:hAnsi="Calibri" w:cs="Calibri"/>
          <w:color w:val="000000"/>
          <w:sz w:val="24"/>
          <w:szCs w:val="24"/>
        </w:rPr>
        <w:t>, con sede in Catanzaro, Campus Universitario “Salvatore Venuta”, Viale Europa Località Germaneto, 88100, C.F. 97026980793, rappresentata dal Magnifico Rettore, Prof. Giovanni Cuda, nato ad Andali (CZ), il 14 gennaio 1962, con C.F.: CDUGNN62A14A272E</w:t>
      </w:r>
    </w:p>
    <w:p w14:paraId="5001F1A1" w14:textId="77777777" w:rsidR="00F52B91" w:rsidRPr="004D312E" w:rsidRDefault="00000000" w:rsidP="00F52B91">
      <w:pPr>
        <w:widowControl w:val="0"/>
        <w:pBdr>
          <w:top w:val="nil"/>
          <w:left w:val="nil"/>
          <w:bottom w:val="nil"/>
          <w:right w:val="nil"/>
          <w:between w:val="nil"/>
        </w:pBdr>
        <w:spacing w:before="208" w:line="240" w:lineRule="auto"/>
        <w:ind w:left="11" w:right="198"/>
        <w:jc w:val="both"/>
        <w:textDirection w:val="btLr"/>
        <w:rPr>
          <w:rFonts w:ascii="Calibri" w:eastAsia="Calibri" w:hAnsi="Calibri" w:cs="Calibri"/>
          <w:color w:val="000000"/>
          <w:sz w:val="24"/>
          <w:szCs w:val="24"/>
        </w:rPr>
      </w:pPr>
      <w:r w:rsidRPr="004D312E">
        <w:rPr>
          <w:rFonts w:ascii="Calibri" w:eastAsia="Calibri" w:hAnsi="Calibri" w:cs="Calibri"/>
          <w:color w:val="000000"/>
          <w:sz w:val="24"/>
          <w:szCs w:val="24"/>
        </w:rPr>
        <w:t xml:space="preserve">di seguito definita “Università” </w:t>
      </w:r>
    </w:p>
    <w:p w14:paraId="00000006" w14:textId="759F9F14" w:rsidR="005D64BD" w:rsidRPr="004D312E" w:rsidRDefault="00000000" w:rsidP="00F52B91">
      <w:pPr>
        <w:widowControl w:val="0"/>
        <w:pBdr>
          <w:top w:val="nil"/>
          <w:left w:val="nil"/>
          <w:bottom w:val="nil"/>
          <w:right w:val="nil"/>
          <w:between w:val="nil"/>
        </w:pBdr>
        <w:spacing w:before="208" w:line="240" w:lineRule="auto"/>
        <w:ind w:right="198"/>
        <w:jc w:val="center"/>
        <w:textDirection w:val="btLr"/>
        <w:rPr>
          <w:rFonts w:ascii="Calibri" w:eastAsia="Calibri" w:hAnsi="Calibri" w:cs="Calibri"/>
          <w:b/>
          <w:bCs/>
          <w:color w:val="000000"/>
          <w:sz w:val="24"/>
          <w:szCs w:val="24"/>
        </w:rPr>
      </w:pPr>
      <w:r w:rsidRPr="004D312E">
        <w:rPr>
          <w:rFonts w:ascii="Calibri" w:eastAsia="Calibri" w:hAnsi="Calibri" w:cs="Calibri"/>
          <w:b/>
          <w:bCs/>
          <w:color w:val="000000"/>
          <w:sz w:val="24"/>
          <w:szCs w:val="24"/>
        </w:rPr>
        <w:t>e</w:t>
      </w:r>
    </w:p>
    <w:p w14:paraId="7992D49B" w14:textId="77777777" w:rsidR="00E56EE3" w:rsidRDefault="00E56EE3" w:rsidP="00A34490">
      <w:pPr>
        <w:widowControl w:val="0"/>
        <w:pBdr>
          <w:top w:val="nil"/>
          <w:left w:val="nil"/>
          <w:bottom w:val="nil"/>
          <w:right w:val="nil"/>
          <w:between w:val="nil"/>
        </w:pBdr>
        <w:spacing w:line="245" w:lineRule="auto"/>
        <w:ind w:leftChars="-1" w:hangingChars="1" w:hanging="2"/>
        <w:jc w:val="both"/>
        <w:textDirection w:val="btLr"/>
        <w:textAlignment w:val="top"/>
        <w:outlineLvl w:val="0"/>
        <w:rPr>
          <w:rFonts w:ascii="Calibri" w:eastAsia="Calibri" w:hAnsi="Calibri" w:cs="Calibri"/>
          <w:color w:val="000000"/>
          <w:sz w:val="24"/>
          <w:szCs w:val="24"/>
        </w:rPr>
      </w:pPr>
    </w:p>
    <w:p w14:paraId="62BE2B10" w14:textId="50842BD8" w:rsidR="00A34490" w:rsidRPr="004D312E" w:rsidRDefault="00A34490" w:rsidP="00A34490">
      <w:pPr>
        <w:widowControl w:val="0"/>
        <w:pBdr>
          <w:top w:val="nil"/>
          <w:left w:val="nil"/>
          <w:bottom w:val="nil"/>
          <w:right w:val="nil"/>
          <w:between w:val="nil"/>
        </w:pBdr>
        <w:spacing w:line="245"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L’</w:t>
      </w:r>
      <w:r w:rsidR="00313548" w:rsidRPr="004D312E">
        <w:rPr>
          <w:rFonts w:ascii="Calibri" w:eastAsia="Calibri" w:hAnsi="Calibri" w:cs="Calibri"/>
          <w:b/>
          <w:bCs/>
          <w:color w:val="000000"/>
          <w:sz w:val="24"/>
          <w:szCs w:val="24"/>
        </w:rPr>
        <w:t>Azienda</w:t>
      </w:r>
      <w:r w:rsidR="00313548" w:rsidRPr="004D312E">
        <w:rPr>
          <w:rFonts w:ascii="Calibri" w:eastAsia="Calibri" w:hAnsi="Calibri" w:cs="Calibri"/>
          <w:color w:val="000000"/>
          <w:sz w:val="24"/>
          <w:szCs w:val="24"/>
        </w:rPr>
        <w:t>/</w:t>
      </w:r>
      <w:r w:rsidRPr="004D312E">
        <w:rPr>
          <w:rFonts w:ascii="Calibri" w:eastAsia="Calibri" w:hAnsi="Calibri" w:cs="Calibri"/>
          <w:b/>
          <w:bCs/>
          <w:color w:val="000000"/>
          <w:sz w:val="24"/>
          <w:szCs w:val="24"/>
        </w:rPr>
        <w:t>Ente</w:t>
      </w:r>
      <w:r w:rsidRPr="004D312E">
        <w:rPr>
          <w:rFonts w:ascii="Calibri" w:eastAsia="Calibri" w:hAnsi="Calibri" w:cs="Calibri"/>
          <w:color w:val="000000"/>
          <w:sz w:val="24"/>
          <w:szCs w:val="24"/>
        </w:rPr>
        <w:t xml:space="preserve"> ………………, con sede legale in …………………..,  </w:t>
      </w:r>
      <w:r w:rsidR="00313548" w:rsidRPr="004D312E">
        <w:rPr>
          <w:rFonts w:ascii="Calibri" w:eastAsia="Calibri" w:hAnsi="Calibri" w:cs="Calibri"/>
          <w:color w:val="000000"/>
          <w:sz w:val="24"/>
          <w:szCs w:val="24"/>
        </w:rPr>
        <w:t>C. F.</w:t>
      </w:r>
      <w:r w:rsidRPr="004D312E">
        <w:rPr>
          <w:rFonts w:ascii="Calibri" w:eastAsia="Calibri" w:hAnsi="Calibri" w:cs="Calibri"/>
          <w:color w:val="000000"/>
          <w:sz w:val="24"/>
          <w:szCs w:val="24"/>
        </w:rPr>
        <w:t xml:space="preserve"> e P.I. ……………………, rappresentata dal Legale Rappresentante ………………………, </w:t>
      </w:r>
      <w:proofErr w:type="spellStart"/>
      <w:r w:rsidRPr="004D312E">
        <w:rPr>
          <w:rFonts w:ascii="Calibri" w:eastAsia="Calibri" w:hAnsi="Calibri" w:cs="Calibri"/>
          <w:color w:val="000000"/>
          <w:sz w:val="24"/>
          <w:szCs w:val="24"/>
        </w:rPr>
        <w:t>nat</w:t>
      </w:r>
      <w:proofErr w:type="spellEnd"/>
      <w:r w:rsidRPr="004D312E">
        <w:rPr>
          <w:rFonts w:ascii="Calibri" w:eastAsia="Calibri" w:hAnsi="Calibri" w:cs="Calibri"/>
          <w:color w:val="000000"/>
          <w:sz w:val="24"/>
          <w:szCs w:val="24"/>
        </w:rPr>
        <w:t>. a</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il</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C.F.:   ……………………….</w:t>
      </w:r>
    </w:p>
    <w:p w14:paraId="007510A7" w14:textId="601F08FC" w:rsidR="00255A9E" w:rsidRPr="004D312E" w:rsidRDefault="00000000" w:rsidP="00E56EE3">
      <w:pPr>
        <w:widowControl w:val="0"/>
        <w:pBdr>
          <w:top w:val="nil"/>
          <w:left w:val="nil"/>
          <w:bottom w:val="nil"/>
          <w:right w:val="nil"/>
          <w:between w:val="nil"/>
        </w:pBdr>
        <w:spacing w:before="128" w:line="240" w:lineRule="auto"/>
        <w:ind w:left="7"/>
        <w:jc w:val="both"/>
        <w:rPr>
          <w:rFonts w:ascii="Calibri" w:eastAsia="Calibri" w:hAnsi="Calibri" w:cs="Calibri"/>
          <w:b/>
          <w:color w:val="000000"/>
          <w:sz w:val="24"/>
          <w:szCs w:val="24"/>
        </w:rPr>
      </w:pPr>
      <w:r w:rsidRPr="004D312E">
        <w:rPr>
          <w:rFonts w:ascii="Calibri" w:eastAsia="Calibri" w:hAnsi="Calibri" w:cs="Calibri"/>
          <w:color w:val="000000"/>
          <w:sz w:val="24"/>
          <w:szCs w:val="24"/>
        </w:rPr>
        <w:t>di seguito definito “Ente”</w:t>
      </w:r>
    </w:p>
    <w:p w14:paraId="00000009" w14:textId="70261809" w:rsidR="005D64BD" w:rsidRPr="004D312E" w:rsidRDefault="00000000">
      <w:pPr>
        <w:widowControl w:val="0"/>
        <w:pBdr>
          <w:top w:val="nil"/>
          <w:left w:val="nil"/>
          <w:bottom w:val="nil"/>
          <w:right w:val="nil"/>
          <w:between w:val="nil"/>
        </w:pBdr>
        <w:spacing w:before="12" w:line="240" w:lineRule="auto"/>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Visti: </w:t>
      </w:r>
    </w:p>
    <w:p w14:paraId="20FA927A" w14:textId="77777777" w:rsidR="006477A2" w:rsidRDefault="00000000" w:rsidP="006477A2">
      <w:pPr>
        <w:widowControl w:val="0"/>
        <w:pBdr>
          <w:top w:val="nil"/>
          <w:left w:val="nil"/>
          <w:bottom w:val="nil"/>
          <w:right w:val="nil"/>
          <w:between w:val="nil"/>
        </w:pBdr>
        <w:spacing w:before="132" w:line="240" w:lineRule="auto"/>
        <w:ind w:left="13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la Legge n. 56/1989 “Ordinamento della Professione di Psicologo”; </w:t>
      </w:r>
    </w:p>
    <w:p w14:paraId="0000000B" w14:textId="56B2B5F0" w:rsidR="005D64BD" w:rsidRPr="004D312E" w:rsidRDefault="00000000" w:rsidP="006477A2">
      <w:pPr>
        <w:widowControl w:val="0"/>
        <w:pBdr>
          <w:top w:val="nil"/>
          <w:left w:val="nil"/>
          <w:bottom w:val="nil"/>
          <w:right w:val="nil"/>
          <w:between w:val="nil"/>
        </w:pBdr>
        <w:spacing w:before="132" w:line="240" w:lineRule="auto"/>
        <w:ind w:left="139"/>
        <w:jc w:val="both"/>
        <w:rPr>
          <w:rFonts w:ascii="Calibri" w:eastAsia="Calibri" w:hAnsi="Calibri" w:cs="Calibri"/>
          <w:color w:val="000000"/>
          <w:sz w:val="24"/>
          <w:szCs w:val="24"/>
        </w:rPr>
      </w:pPr>
      <w:r w:rsidRPr="004D312E">
        <w:rPr>
          <w:rFonts w:ascii="Calibri" w:eastAsia="Calibri" w:hAnsi="Calibri" w:cs="Calibri"/>
          <w:color w:val="000000"/>
          <w:sz w:val="24"/>
          <w:szCs w:val="24"/>
        </w:rPr>
        <w:t>-</w:t>
      </w:r>
      <w:r w:rsidR="00313548"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il DM 142/98 “Regolamento recante norme di attuazione dei principi e dei criteri di cui all'articolo 18 della legge 24 giugno 1997, n. 196, sui tirocini formativi e di orientamento”; </w:t>
      </w:r>
    </w:p>
    <w:p w14:paraId="0000000C" w14:textId="77777777" w:rsidR="005D64BD" w:rsidRPr="004D312E" w:rsidRDefault="00000000" w:rsidP="00313548">
      <w:pPr>
        <w:widowControl w:val="0"/>
        <w:pBdr>
          <w:top w:val="nil"/>
          <w:left w:val="nil"/>
          <w:bottom w:val="nil"/>
          <w:right w:val="nil"/>
          <w:between w:val="nil"/>
        </w:pBdr>
        <w:spacing w:before="119" w:line="244" w:lineRule="auto"/>
        <w:ind w:left="495" w:right="142" w:hanging="35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il D.M. 509/1999 “Regolamento recante norme concernenti l’autonomia didattica degli Atenei”; </w:t>
      </w:r>
    </w:p>
    <w:p w14:paraId="0000000D" w14:textId="77777777" w:rsidR="005D64BD" w:rsidRPr="004D312E" w:rsidRDefault="00000000" w:rsidP="00313548">
      <w:pPr>
        <w:widowControl w:val="0"/>
        <w:pBdr>
          <w:top w:val="nil"/>
          <w:left w:val="nil"/>
          <w:bottom w:val="nil"/>
          <w:right w:val="nil"/>
          <w:between w:val="nil"/>
        </w:pBdr>
        <w:spacing w:before="123" w:line="244" w:lineRule="auto"/>
        <w:ind w:left="284" w:right="105" w:hanging="14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la L. 170/2003 “Conversione in legge, con modificazioni, del Decreto Legge 9 maggio 2003, n. 105, recante disposizioni urgenti per le università e gli enti di ricerca nonché in materia di abilitazione all'esercizio di attività professionali” e successive integrazioni e/o modificazioni; </w:t>
      </w:r>
    </w:p>
    <w:p w14:paraId="71CB63A0"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il D.M. 270/2004 “Modifiche al regolamento recante norme concernenti l’autonomia didattica degli Atenei, approvato con D.M. 3 novembre 1999, n.509 del Ministro dell’Università e della Ricerca Scientifica e Tecnologica; </w:t>
      </w:r>
    </w:p>
    <w:p w14:paraId="48270A9A"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la Legge 8 novembre 2021, n. 163 “Disposizioni in materia di titoli universitari abilitanti”;</w:t>
      </w:r>
    </w:p>
    <w:p w14:paraId="3A1A0EBE"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il Decreto Interministeriale 6 giugno 2022 n. 554, attuazione articolo 7, comma 1, della Legge 8 novembre 2021, n. 163;</w:t>
      </w:r>
    </w:p>
    <w:p w14:paraId="318E1838" w14:textId="3343EBD8"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il Decreto Interministeriale 20 giugno 2022 n. 567, Specifiche disposizioni transitorie per l’abilitazione all’esercizio della professione di psicologo” (Attuazione articolo 7, comma 1, della Legge 8 novembre 2021, n. 163</w:t>
      </w:r>
      <w:r w:rsidR="006477A2">
        <w:rPr>
          <w:rFonts w:ascii="Calibri" w:eastAsia="Calibri" w:hAnsi="Calibri" w:cs="Calibri"/>
          <w:color w:val="000000"/>
          <w:sz w:val="24"/>
          <w:szCs w:val="24"/>
        </w:rPr>
        <w:t>)</w:t>
      </w:r>
      <w:r w:rsidRPr="004D312E">
        <w:rPr>
          <w:rFonts w:ascii="Calibri" w:eastAsia="Calibri" w:hAnsi="Calibri" w:cs="Calibri"/>
          <w:color w:val="000000"/>
          <w:sz w:val="24"/>
          <w:szCs w:val="24"/>
        </w:rPr>
        <w:t xml:space="preserve">; </w:t>
      </w:r>
    </w:p>
    <w:p w14:paraId="00000012" w14:textId="670B24C2" w:rsidR="005D64BD" w:rsidRPr="004D312E"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color w:val="000000"/>
          <w:sz w:val="19"/>
          <w:szCs w:val="19"/>
        </w:rPr>
        <w:t xml:space="preserve">- </w:t>
      </w:r>
      <w:r w:rsidRPr="004D312E">
        <w:rPr>
          <w:rFonts w:ascii="Calibri" w:eastAsia="Calibri" w:hAnsi="Calibri" w:cs="Calibri"/>
          <w:color w:val="000000"/>
          <w:sz w:val="24"/>
          <w:szCs w:val="24"/>
        </w:rPr>
        <w:t xml:space="preserve">il Decreto Interministeriale 5 luglio 2022 n. 654, “Laurea Magistrale abilitante alla professione </w:t>
      </w:r>
      <w:r w:rsidR="00313548" w:rsidRPr="004D312E">
        <w:rPr>
          <w:rFonts w:ascii="Calibri" w:eastAsia="Calibri" w:hAnsi="Calibri" w:cs="Calibri"/>
          <w:color w:val="000000"/>
          <w:sz w:val="24"/>
          <w:szCs w:val="24"/>
        </w:rPr>
        <w:t>d</w:t>
      </w:r>
      <w:r w:rsidRPr="004D312E">
        <w:rPr>
          <w:rFonts w:ascii="Calibri" w:eastAsia="Calibri" w:hAnsi="Calibri" w:cs="Calibri"/>
          <w:color w:val="000000"/>
          <w:sz w:val="24"/>
          <w:szCs w:val="24"/>
        </w:rPr>
        <w:t xml:space="preserve">i Psicologo - Classe LM-51” (Attuazione articoli 1 e 3 della Legge 8 novembre 2021, n. 163); </w:t>
      </w:r>
    </w:p>
    <w:p w14:paraId="00000013" w14:textId="77777777" w:rsidR="005D64BD" w:rsidRPr="004D312E" w:rsidRDefault="00000000">
      <w:pPr>
        <w:widowControl w:val="0"/>
        <w:pBdr>
          <w:top w:val="nil"/>
          <w:left w:val="nil"/>
          <w:bottom w:val="nil"/>
          <w:right w:val="nil"/>
          <w:between w:val="nil"/>
        </w:pBdr>
        <w:spacing w:before="108" w:line="240" w:lineRule="auto"/>
        <w:ind w:right="4071"/>
        <w:jc w:val="right"/>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Preso atto: </w:t>
      </w:r>
    </w:p>
    <w:p w14:paraId="00000014" w14:textId="4E38B9AE" w:rsidR="005D64BD" w:rsidRPr="004D312E" w:rsidRDefault="00000000" w:rsidP="007E631A">
      <w:pPr>
        <w:widowControl w:val="0"/>
        <w:pBdr>
          <w:top w:val="nil"/>
          <w:left w:val="nil"/>
          <w:bottom w:val="nil"/>
          <w:right w:val="nil"/>
          <w:between w:val="nil"/>
        </w:pBdr>
        <w:spacing w:before="133" w:line="244" w:lineRule="auto"/>
        <w:ind w:left="567" w:right="137" w:hanging="369"/>
        <w:jc w:val="both"/>
        <w:rPr>
          <w:rFonts w:ascii="Calibri" w:eastAsia="Calibri" w:hAnsi="Calibri" w:cs="Calibri"/>
          <w:color w:val="000000"/>
          <w:sz w:val="24"/>
          <w:szCs w:val="24"/>
        </w:rPr>
      </w:pPr>
      <w:r w:rsidRPr="004D312E">
        <w:rPr>
          <w:rFonts w:ascii="Calibri" w:eastAsia="Calibri" w:hAnsi="Calibri" w:cs="Calibri"/>
          <w:color w:val="000000"/>
          <w:sz w:val="24"/>
          <w:szCs w:val="24"/>
        </w:rPr>
        <w:t>- della nota del Ministero dell’Università e della Ricerca n. 4375 del 13.11.2008 relativa al</w:t>
      </w:r>
      <w:r w:rsidR="00BE2FCA"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lastRenderedPageBreak/>
        <w:t xml:space="preserve">principio di continuità di cui all’art.9 del D.M. 239/92; </w:t>
      </w:r>
    </w:p>
    <w:p w14:paraId="00000016" w14:textId="6EF5B023" w:rsidR="005D64BD" w:rsidRPr="004D312E" w:rsidRDefault="00000000" w:rsidP="00F52B91">
      <w:pPr>
        <w:widowControl w:val="0"/>
        <w:pBdr>
          <w:top w:val="nil"/>
          <w:left w:val="nil"/>
          <w:bottom w:val="nil"/>
          <w:right w:val="nil"/>
          <w:between w:val="nil"/>
        </w:pBdr>
        <w:spacing w:before="122" w:line="244" w:lineRule="auto"/>
        <w:ind w:left="511" w:right="129" w:hanging="372"/>
        <w:jc w:val="both"/>
        <w:rPr>
          <w:rFonts w:ascii="Calibri" w:eastAsia="Calibri" w:hAnsi="Calibri" w:cs="Calibri"/>
          <w:color w:val="000000"/>
        </w:rPr>
      </w:pPr>
      <w:r w:rsidRPr="004D312E">
        <w:rPr>
          <w:rFonts w:ascii="Calibri" w:eastAsia="Calibri" w:hAnsi="Calibri" w:cs="Calibri"/>
          <w:color w:val="000000"/>
          <w:sz w:val="24"/>
          <w:szCs w:val="24"/>
        </w:rPr>
        <w:t xml:space="preserve">- della nota MIUR prot. n. 3139 del 07.10.2010 relativa alla deroga all’art 1 comma 9 del D.M. 239/92; </w:t>
      </w:r>
    </w:p>
    <w:p w14:paraId="00000017" w14:textId="77777777" w:rsidR="005D64BD" w:rsidRPr="004D312E" w:rsidRDefault="00000000" w:rsidP="007E631A">
      <w:pPr>
        <w:widowControl w:val="0"/>
        <w:pBdr>
          <w:top w:val="nil"/>
          <w:left w:val="nil"/>
          <w:bottom w:val="nil"/>
          <w:right w:val="nil"/>
          <w:between w:val="nil"/>
        </w:pBdr>
        <w:spacing w:line="244" w:lineRule="auto"/>
        <w:ind w:left="497" w:right="4" w:hanging="358"/>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delle Linee Guida e Raccomandazioni per i Tirocini Professionali ex D.M. 270/2004 del 30 gennaio 2009, predisposte dal Consiglio Nazionale dell’Ordine degli Psicologi; </w:t>
      </w:r>
    </w:p>
    <w:p w14:paraId="00000018" w14:textId="77777777" w:rsidR="005D64BD" w:rsidRPr="00811BDE" w:rsidRDefault="00000000" w:rsidP="007E631A">
      <w:pPr>
        <w:widowControl w:val="0"/>
        <w:pBdr>
          <w:top w:val="nil"/>
          <w:left w:val="nil"/>
          <w:bottom w:val="nil"/>
          <w:right w:val="nil"/>
          <w:between w:val="nil"/>
        </w:pBdr>
        <w:spacing w:before="122" w:line="244" w:lineRule="auto"/>
        <w:ind w:left="511" w:right="135" w:hanging="37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del quadro di riferimento e degli standard minimi per la formazione e il training degli Psicologi </w:t>
      </w:r>
      <w:r w:rsidRPr="00811BDE">
        <w:rPr>
          <w:rFonts w:ascii="Calibri" w:eastAsia="Calibri" w:hAnsi="Calibri" w:cs="Calibri"/>
          <w:color w:val="000000"/>
          <w:sz w:val="24"/>
          <w:szCs w:val="24"/>
        </w:rPr>
        <w:t xml:space="preserve">previsti dalla certificazione </w:t>
      </w:r>
      <w:proofErr w:type="spellStart"/>
      <w:r w:rsidRPr="00811BDE">
        <w:rPr>
          <w:rFonts w:ascii="Calibri" w:eastAsia="Calibri" w:hAnsi="Calibri" w:cs="Calibri"/>
          <w:color w:val="000000"/>
          <w:sz w:val="24"/>
          <w:szCs w:val="24"/>
        </w:rPr>
        <w:t>EuroPsy</w:t>
      </w:r>
      <w:proofErr w:type="spellEnd"/>
      <w:r w:rsidRPr="00811BDE">
        <w:rPr>
          <w:rFonts w:ascii="Calibri" w:eastAsia="Calibri" w:hAnsi="Calibri" w:cs="Calibri"/>
          <w:color w:val="000000"/>
          <w:sz w:val="24"/>
          <w:szCs w:val="24"/>
        </w:rPr>
        <w:t xml:space="preserve">; </w:t>
      </w:r>
    </w:p>
    <w:p w14:paraId="31FB507C" w14:textId="32CBBD21" w:rsidR="005228EE" w:rsidRPr="00E71427" w:rsidRDefault="005228EE" w:rsidP="007E631A">
      <w:pPr>
        <w:widowControl w:val="0"/>
        <w:pBdr>
          <w:top w:val="nil"/>
          <w:left w:val="nil"/>
          <w:bottom w:val="nil"/>
          <w:right w:val="nil"/>
          <w:between w:val="nil"/>
        </w:pBdr>
        <w:spacing w:before="123" w:line="244" w:lineRule="auto"/>
        <w:ind w:left="502" w:right="114" w:hanging="363"/>
        <w:jc w:val="both"/>
        <w:rPr>
          <w:rFonts w:ascii="Calibri" w:eastAsia="Calibri" w:hAnsi="Calibri" w:cs="Calibri"/>
          <w:sz w:val="24"/>
          <w:szCs w:val="24"/>
        </w:rPr>
      </w:pPr>
      <w:r w:rsidRPr="0009713A">
        <w:rPr>
          <w:rFonts w:ascii="Calibri" w:eastAsia="Calibri" w:hAnsi="Calibri" w:cs="Calibri"/>
          <w:sz w:val="24"/>
          <w:szCs w:val="24"/>
        </w:rPr>
        <w:t xml:space="preserve">- </w:t>
      </w:r>
      <w:r w:rsidR="0009713A" w:rsidRPr="0009713A">
        <w:rPr>
          <w:rFonts w:ascii="Calibri" w:eastAsia="Calibri" w:hAnsi="Calibri" w:cs="Calibri"/>
          <w:sz w:val="24"/>
          <w:szCs w:val="24"/>
        </w:rPr>
        <w:t>dell</w:t>
      </w:r>
      <w:r w:rsidRPr="0009713A">
        <w:rPr>
          <w:rFonts w:ascii="Calibri" w:eastAsia="Calibri" w:hAnsi="Calibri" w:cs="Calibri"/>
          <w:sz w:val="24"/>
          <w:szCs w:val="24"/>
        </w:rPr>
        <w:t xml:space="preserve">’approvazione del Senato Accademico, con delibera </w:t>
      </w:r>
      <w:r w:rsidR="00E71427" w:rsidRPr="0009713A">
        <w:rPr>
          <w:rFonts w:ascii="Calibri" w:eastAsia="Calibri" w:hAnsi="Calibri" w:cs="Calibri"/>
          <w:sz w:val="24"/>
          <w:szCs w:val="24"/>
        </w:rPr>
        <w:t>n. 6.2 del 19 luglio 2024.</w:t>
      </w:r>
    </w:p>
    <w:p w14:paraId="13C02ECC" w14:textId="77777777" w:rsidR="00F37DDE" w:rsidRPr="004D312E" w:rsidRDefault="00F37DDE">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p>
    <w:p w14:paraId="1A673752" w14:textId="5856C493" w:rsidR="00255A9E" w:rsidRPr="004D312E" w:rsidRDefault="00000000">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Convengono e stipulano quanto segue: </w:t>
      </w:r>
    </w:p>
    <w:p w14:paraId="1A610D46" w14:textId="77777777" w:rsidR="00F37DDE" w:rsidRPr="004D312E" w:rsidRDefault="00F37DDE">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p>
    <w:p w14:paraId="0000001B" w14:textId="1ED7A9CD"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1 - Definizione di </w:t>
      </w:r>
      <w:r w:rsidR="002F5ADC">
        <w:rPr>
          <w:rFonts w:ascii="Calibri" w:eastAsia="Calibri" w:hAnsi="Calibri" w:cs="Calibri"/>
          <w:color w:val="000000"/>
          <w:sz w:val="24"/>
          <w:szCs w:val="24"/>
          <w:u w:val="single"/>
        </w:rPr>
        <w:t>Tirocinio</w:t>
      </w:r>
    </w:p>
    <w:p w14:paraId="18FF98C7" w14:textId="3DEB0FCC" w:rsidR="002F5ADC" w:rsidRDefault="002F5ADC" w:rsidP="002F5ADC">
      <w:pPr>
        <w:widowControl w:val="0"/>
        <w:pBdr>
          <w:top w:val="nil"/>
          <w:left w:val="nil"/>
          <w:bottom w:val="nil"/>
          <w:right w:val="nil"/>
          <w:between w:val="nil"/>
        </w:pBdr>
        <w:spacing w:before="319" w:line="244" w:lineRule="auto"/>
        <w:ind w:left="124" w:right="114" w:hanging="1"/>
        <w:jc w:val="both"/>
        <w:rPr>
          <w:rFonts w:ascii="Calibri" w:eastAsia="Calibri" w:hAnsi="Calibri" w:cs="Calibri"/>
          <w:color w:val="000000"/>
          <w:sz w:val="24"/>
          <w:szCs w:val="24"/>
        </w:rPr>
      </w:pPr>
      <w:r>
        <w:rPr>
          <w:rFonts w:ascii="Calibri" w:eastAsia="Calibri" w:hAnsi="Calibri" w:cs="Calibri"/>
          <w:color w:val="000000"/>
          <w:sz w:val="24"/>
          <w:szCs w:val="24"/>
        </w:rPr>
        <w:t>Secondo l’</w:t>
      </w:r>
      <w:r w:rsidR="003B2C07">
        <w:rPr>
          <w:rFonts w:ascii="Calibri" w:eastAsia="Calibri" w:hAnsi="Calibri" w:cs="Calibri"/>
          <w:color w:val="000000"/>
          <w:sz w:val="24"/>
          <w:szCs w:val="24"/>
        </w:rPr>
        <w:t>a</w:t>
      </w:r>
      <w:r>
        <w:rPr>
          <w:rFonts w:ascii="Calibri" w:eastAsia="Calibri" w:hAnsi="Calibri" w:cs="Calibri"/>
          <w:color w:val="000000"/>
          <w:sz w:val="24"/>
          <w:szCs w:val="24"/>
        </w:rPr>
        <w:t>rt. 2</w:t>
      </w:r>
      <w:r w:rsidR="003967A0">
        <w:rPr>
          <w:rFonts w:ascii="Calibri" w:eastAsia="Calibri" w:hAnsi="Calibri" w:cs="Calibri"/>
          <w:color w:val="000000"/>
          <w:sz w:val="24"/>
          <w:szCs w:val="24"/>
        </w:rPr>
        <w:t xml:space="preserve">, </w:t>
      </w:r>
      <w:r w:rsidR="00063845">
        <w:rPr>
          <w:rFonts w:ascii="Calibri" w:eastAsia="Calibri" w:hAnsi="Calibri" w:cs="Calibri"/>
          <w:color w:val="000000"/>
          <w:sz w:val="24"/>
          <w:szCs w:val="24"/>
        </w:rPr>
        <w:t>comma 2</w:t>
      </w:r>
      <w:r w:rsidR="003967A0">
        <w:rPr>
          <w:rFonts w:ascii="Calibri" w:eastAsia="Calibri" w:hAnsi="Calibri" w:cs="Calibri"/>
          <w:color w:val="000000"/>
          <w:sz w:val="24"/>
          <w:szCs w:val="24"/>
        </w:rPr>
        <w:t>,</w:t>
      </w:r>
      <w:r w:rsidR="00063845">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del D. </w:t>
      </w:r>
      <w:proofErr w:type="spellStart"/>
      <w:r>
        <w:rPr>
          <w:rFonts w:ascii="Calibri" w:eastAsia="Calibri" w:hAnsi="Calibri" w:cs="Calibri"/>
          <w:color w:val="000000"/>
          <w:sz w:val="24"/>
          <w:szCs w:val="24"/>
        </w:rPr>
        <w:t>Interm</w:t>
      </w:r>
      <w:proofErr w:type="spellEnd"/>
      <w:r>
        <w:rPr>
          <w:rFonts w:ascii="Calibri" w:eastAsia="Calibri" w:hAnsi="Calibri" w:cs="Calibri"/>
          <w:color w:val="000000"/>
          <w:sz w:val="24"/>
          <w:szCs w:val="24"/>
        </w:rPr>
        <w:t xml:space="preserve">. n. 654 </w:t>
      </w:r>
      <w:bookmarkStart w:id="0" w:name="_Hlk167881519"/>
      <w:r>
        <w:rPr>
          <w:rFonts w:ascii="Calibri" w:eastAsia="Calibri" w:hAnsi="Calibri" w:cs="Calibri"/>
          <w:color w:val="000000"/>
          <w:sz w:val="24"/>
          <w:szCs w:val="24"/>
        </w:rPr>
        <w:t xml:space="preserve">del 05/07/2022 </w:t>
      </w:r>
      <w:bookmarkEnd w:id="0"/>
      <w:r>
        <w:rPr>
          <w:rFonts w:ascii="Calibri" w:eastAsia="Calibri" w:hAnsi="Calibri" w:cs="Calibri"/>
          <w:color w:val="000000"/>
          <w:sz w:val="24"/>
          <w:szCs w:val="24"/>
        </w:rPr>
        <w:t xml:space="preserve">il Tirocinio Pratico Valutativo in Psicologia (di seguito TPV) si sostanzia in attività pratiche contestualizzate e supervisionate, che prevedono l’osservazione diretta e l’esecuzione di attività finalizzate a un apprendimento situato e allo sviluppo delle competenze e delle abilità procedurali e relazionali fondamentali per l’esercizio dell’attività professionale. </w:t>
      </w:r>
    </w:p>
    <w:p w14:paraId="2094D30D" w14:textId="77777777" w:rsidR="002F5ADC" w:rsidRDefault="002F5ADC" w:rsidP="00492B7A">
      <w:pPr>
        <w:widowControl w:val="0"/>
        <w:pBdr>
          <w:top w:val="nil"/>
          <w:left w:val="nil"/>
          <w:bottom w:val="nil"/>
          <w:right w:val="nil"/>
          <w:between w:val="nil"/>
        </w:pBdr>
        <w:spacing w:line="244" w:lineRule="auto"/>
        <w:ind w:left="126" w:right="108" w:hanging="9"/>
        <w:jc w:val="both"/>
        <w:rPr>
          <w:rFonts w:ascii="Calibri" w:eastAsia="Calibri" w:hAnsi="Calibri" w:cs="Calibri"/>
          <w:color w:val="000000"/>
          <w:sz w:val="24"/>
          <w:szCs w:val="24"/>
        </w:rPr>
      </w:pPr>
      <w:r>
        <w:rPr>
          <w:rFonts w:ascii="Calibri" w:eastAsia="Calibri" w:hAnsi="Calibri" w:cs="Calibri"/>
          <w:color w:val="000000"/>
          <w:sz w:val="24"/>
          <w:szCs w:val="24"/>
        </w:rPr>
        <w:t xml:space="preserve">Tali competenze si riferiscono agli atti tipici e riservati, caratterizzanti la professione di psicologo anche ai sensi dell’articolo 1 della Legge 18 febbraio 1989, n. 56, e comprendono l’uso degli strumenti conoscitivi e di intervento per la prevenzione, la diagnosi, le attività di abilitazione-riabilitazione, di sostegno in ambito psicologico rivolte alla persona, al gruppo, agli organismi sociali e alle comunità, nonché le attività di sperimentazione, ricerca e didattica. </w:t>
      </w:r>
    </w:p>
    <w:p w14:paraId="08715B83" w14:textId="77777777" w:rsidR="002F5ADC" w:rsidRDefault="002F5ADC" w:rsidP="00492B7A">
      <w:pPr>
        <w:widowControl w:val="0"/>
        <w:pBdr>
          <w:top w:val="nil"/>
          <w:left w:val="nil"/>
          <w:bottom w:val="nil"/>
          <w:right w:val="nil"/>
          <w:between w:val="nil"/>
        </w:pBdr>
        <w:spacing w:line="244" w:lineRule="auto"/>
        <w:ind w:left="126" w:right="131" w:firstLine="9"/>
        <w:jc w:val="both"/>
        <w:rPr>
          <w:rFonts w:ascii="Calibri" w:eastAsia="Calibri" w:hAnsi="Calibri" w:cs="Calibri"/>
          <w:color w:val="000000"/>
          <w:sz w:val="24"/>
          <w:szCs w:val="24"/>
        </w:rPr>
      </w:pPr>
      <w:r>
        <w:rPr>
          <w:rFonts w:ascii="Calibri" w:eastAsia="Calibri" w:hAnsi="Calibri" w:cs="Calibri"/>
          <w:color w:val="000000"/>
          <w:sz w:val="24"/>
          <w:szCs w:val="24"/>
        </w:rPr>
        <w:t xml:space="preserve">Le specifiche attività del TPV sono definite all’interno degli ordinamenti didattici, considerando anche l’area specialistica delle attività psicologiche a cui la laurea magistrale si riferisce. </w:t>
      </w:r>
    </w:p>
    <w:p w14:paraId="6D1E32E9" w14:textId="44BA1F1B" w:rsidR="00367C75" w:rsidRDefault="002F5ADC" w:rsidP="00492B7A">
      <w:pPr>
        <w:widowControl w:val="0"/>
        <w:pBdr>
          <w:top w:val="nil"/>
          <w:left w:val="nil"/>
          <w:bottom w:val="nil"/>
          <w:right w:val="nil"/>
          <w:between w:val="nil"/>
        </w:pBdr>
        <w:spacing w:line="244" w:lineRule="auto"/>
        <w:ind w:left="134" w:right="119" w:firstLine="2"/>
        <w:jc w:val="both"/>
        <w:rPr>
          <w:rFonts w:ascii="Calibri" w:eastAsia="Calibri" w:hAnsi="Calibri" w:cs="Calibri"/>
          <w:color w:val="000000"/>
          <w:sz w:val="24"/>
          <w:szCs w:val="24"/>
        </w:rPr>
      </w:pPr>
      <w:r>
        <w:rPr>
          <w:rFonts w:ascii="Calibri" w:eastAsia="Calibri" w:hAnsi="Calibri" w:cs="Calibri"/>
          <w:color w:val="000000"/>
          <w:sz w:val="24"/>
          <w:szCs w:val="24"/>
        </w:rPr>
        <w:t>In particolare, secondo l’art. 2, c</w:t>
      </w:r>
      <w:r w:rsidR="003B2C07">
        <w:rPr>
          <w:rFonts w:ascii="Calibri" w:eastAsia="Calibri" w:hAnsi="Calibri" w:cs="Calibri"/>
          <w:color w:val="000000"/>
          <w:sz w:val="24"/>
          <w:szCs w:val="24"/>
        </w:rPr>
        <w:t xml:space="preserve">omma </w:t>
      </w:r>
      <w:r>
        <w:rPr>
          <w:rFonts w:ascii="Calibri" w:eastAsia="Calibri" w:hAnsi="Calibri" w:cs="Calibri"/>
          <w:color w:val="000000"/>
          <w:sz w:val="24"/>
          <w:szCs w:val="24"/>
        </w:rPr>
        <w:t>10</w:t>
      </w:r>
      <w:r w:rsidR="003967A0">
        <w:rPr>
          <w:rFonts w:ascii="Calibri" w:eastAsia="Calibri" w:hAnsi="Calibri" w:cs="Calibri"/>
          <w:color w:val="000000"/>
          <w:sz w:val="24"/>
          <w:szCs w:val="24"/>
        </w:rPr>
        <w:t>,</w:t>
      </w:r>
      <w:r>
        <w:rPr>
          <w:rFonts w:ascii="Calibri" w:eastAsia="Calibri" w:hAnsi="Calibri" w:cs="Calibri"/>
          <w:color w:val="000000"/>
          <w:sz w:val="24"/>
          <w:szCs w:val="24"/>
        </w:rPr>
        <w:t xml:space="preserve"> del D. </w:t>
      </w:r>
      <w:proofErr w:type="spellStart"/>
      <w:r>
        <w:rPr>
          <w:rFonts w:ascii="Calibri" w:eastAsia="Calibri" w:hAnsi="Calibri" w:cs="Calibri"/>
          <w:color w:val="000000"/>
          <w:sz w:val="24"/>
          <w:szCs w:val="24"/>
        </w:rPr>
        <w:t>Interm</w:t>
      </w:r>
      <w:proofErr w:type="spellEnd"/>
      <w:r>
        <w:rPr>
          <w:rFonts w:ascii="Calibri" w:eastAsia="Calibri" w:hAnsi="Calibri" w:cs="Calibri"/>
          <w:color w:val="000000"/>
          <w:sz w:val="24"/>
          <w:szCs w:val="24"/>
        </w:rPr>
        <w:t>. n. 654</w:t>
      </w:r>
      <w:r w:rsidR="003B2C07" w:rsidRPr="003B2C07">
        <w:rPr>
          <w:rFonts w:ascii="Calibri" w:eastAsia="Calibri" w:hAnsi="Calibri" w:cs="Calibri"/>
          <w:color w:val="000000"/>
          <w:sz w:val="24"/>
          <w:szCs w:val="24"/>
        </w:rPr>
        <w:t xml:space="preserve"> </w:t>
      </w:r>
      <w:r w:rsidR="003B2C07">
        <w:rPr>
          <w:rFonts w:ascii="Calibri" w:eastAsia="Calibri" w:hAnsi="Calibri" w:cs="Calibri"/>
          <w:color w:val="000000"/>
          <w:sz w:val="24"/>
          <w:szCs w:val="24"/>
        </w:rPr>
        <w:t>del 05/07/2022</w:t>
      </w:r>
      <w:r>
        <w:rPr>
          <w:rFonts w:ascii="Calibri" w:eastAsia="Calibri" w:hAnsi="Calibri" w:cs="Calibri"/>
          <w:color w:val="000000"/>
          <w:sz w:val="24"/>
          <w:szCs w:val="24"/>
        </w:rPr>
        <w:t xml:space="preserve"> il tirocinio deve rendere possibile, o almeno facilitare, il conseguimento delle competenze finalizzate:</w:t>
      </w:r>
    </w:p>
    <w:p w14:paraId="7FD0767F" w14:textId="4605F1E8" w:rsidR="002F5ADC" w:rsidRDefault="002F5ADC" w:rsidP="002F5ADC">
      <w:pPr>
        <w:widowControl w:val="0"/>
        <w:pBdr>
          <w:top w:val="nil"/>
          <w:left w:val="nil"/>
          <w:bottom w:val="nil"/>
          <w:right w:val="nil"/>
          <w:between w:val="nil"/>
        </w:pBdr>
        <w:spacing w:before="127" w:line="244" w:lineRule="auto"/>
        <w:ind w:left="134" w:right="119" w:firstLine="2"/>
        <w:jc w:val="both"/>
        <w:rPr>
          <w:rFonts w:ascii="Calibri" w:eastAsia="Calibri" w:hAnsi="Calibri" w:cs="Calibri"/>
          <w:color w:val="000000"/>
          <w:sz w:val="24"/>
          <w:szCs w:val="24"/>
        </w:rPr>
      </w:pPr>
      <w:r>
        <w:rPr>
          <w:rFonts w:ascii="Calibri" w:eastAsia="Calibri" w:hAnsi="Calibri" w:cs="Calibri"/>
          <w:color w:val="000000"/>
          <w:sz w:val="24"/>
          <w:szCs w:val="24"/>
        </w:rPr>
        <w:t xml:space="preserve">a) alla valutazione del caso; </w:t>
      </w:r>
    </w:p>
    <w:p w14:paraId="7B5ED208" w14:textId="5C164FFE" w:rsidR="002F5ADC" w:rsidRDefault="002F5ADC" w:rsidP="00367C75">
      <w:pPr>
        <w:widowControl w:val="0"/>
        <w:pBdr>
          <w:top w:val="nil"/>
          <w:left w:val="nil"/>
          <w:bottom w:val="nil"/>
          <w:right w:val="nil"/>
          <w:between w:val="nil"/>
        </w:pBdr>
        <w:tabs>
          <w:tab w:val="left" w:pos="426"/>
        </w:tabs>
        <w:spacing w:before="8" w:line="244" w:lineRule="auto"/>
        <w:ind w:left="146" w:right="24" w:firstLine="2"/>
        <w:jc w:val="both"/>
        <w:rPr>
          <w:rFonts w:ascii="Calibri" w:eastAsia="Calibri" w:hAnsi="Calibri" w:cs="Calibri"/>
          <w:color w:val="000000"/>
          <w:sz w:val="24"/>
          <w:szCs w:val="24"/>
        </w:rPr>
      </w:pPr>
      <w:r>
        <w:rPr>
          <w:rFonts w:ascii="Calibri" w:eastAsia="Calibri" w:hAnsi="Calibri" w:cs="Calibri"/>
          <w:color w:val="000000"/>
          <w:sz w:val="24"/>
          <w:szCs w:val="24"/>
        </w:rPr>
        <w:t>b)</w:t>
      </w:r>
      <w:r w:rsidR="00367C75">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all’uso appropriato degli strumenti e delle tecniche psicologiche per la raccolta di informazioni per effettuare un’analisi del caso e del contesto; </w:t>
      </w:r>
    </w:p>
    <w:p w14:paraId="7FAC6C52" w14:textId="77777777" w:rsidR="002F5ADC" w:rsidRDefault="002F5ADC" w:rsidP="002F5ADC">
      <w:pPr>
        <w:widowControl w:val="0"/>
        <w:pBdr>
          <w:top w:val="nil"/>
          <w:left w:val="nil"/>
          <w:bottom w:val="nil"/>
          <w:right w:val="nil"/>
          <w:between w:val="nil"/>
        </w:pBdr>
        <w:spacing w:before="8" w:line="244" w:lineRule="auto"/>
        <w:ind w:left="141" w:right="488"/>
        <w:jc w:val="both"/>
        <w:rPr>
          <w:rFonts w:ascii="Calibri" w:eastAsia="Calibri" w:hAnsi="Calibri" w:cs="Calibri"/>
          <w:color w:val="000000"/>
          <w:sz w:val="24"/>
          <w:szCs w:val="24"/>
        </w:rPr>
      </w:pPr>
      <w:r>
        <w:rPr>
          <w:rFonts w:ascii="Calibri" w:eastAsia="Calibri" w:hAnsi="Calibri" w:cs="Calibri"/>
          <w:color w:val="000000"/>
          <w:sz w:val="24"/>
          <w:szCs w:val="24"/>
        </w:rPr>
        <w:t xml:space="preserve">c) alla predisposizione di un intervento professionale teoricamente fondato e basato sulle evidenze; </w:t>
      </w:r>
    </w:p>
    <w:p w14:paraId="14C489E4" w14:textId="77777777" w:rsidR="002F5ADC" w:rsidRDefault="002F5ADC" w:rsidP="002F5ADC">
      <w:pPr>
        <w:widowControl w:val="0"/>
        <w:pBdr>
          <w:top w:val="nil"/>
          <w:left w:val="nil"/>
          <w:bottom w:val="nil"/>
          <w:right w:val="nil"/>
          <w:between w:val="nil"/>
        </w:pBdr>
        <w:spacing w:before="8" w:line="240" w:lineRule="auto"/>
        <w:ind w:left="142"/>
        <w:jc w:val="both"/>
        <w:rPr>
          <w:rFonts w:ascii="Calibri" w:eastAsia="Calibri" w:hAnsi="Calibri" w:cs="Calibri"/>
          <w:color w:val="000000"/>
          <w:sz w:val="24"/>
          <w:szCs w:val="24"/>
        </w:rPr>
      </w:pPr>
      <w:r>
        <w:rPr>
          <w:rFonts w:ascii="Calibri" w:eastAsia="Calibri" w:hAnsi="Calibri" w:cs="Calibri"/>
          <w:color w:val="000000"/>
          <w:sz w:val="24"/>
          <w:szCs w:val="24"/>
        </w:rPr>
        <w:t xml:space="preserve">d) alla valutazione di processo e di esito dell’intervento; </w:t>
      </w:r>
    </w:p>
    <w:p w14:paraId="52EAAC4B" w14:textId="77777777" w:rsidR="002F5ADC" w:rsidRDefault="002F5ADC" w:rsidP="002F5ADC">
      <w:pPr>
        <w:widowControl w:val="0"/>
        <w:pBdr>
          <w:top w:val="nil"/>
          <w:left w:val="nil"/>
          <w:bottom w:val="nil"/>
          <w:right w:val="nil"/>
          <w:between w:val="nil"/>
        </w:pBdr>
        <w:spacing w:before="12" w:line="240" w:lineRule="auto"/>
        <w:ind w:left="141"/>
        <w:jc w:val="both"/>
        <w:rPr>
          <w:rFonts w:ascii="Calibri" w:eastAsia="Calibri" w:hAnsi="Calibri" w:cs="Calibri"/>
          <w:color w:val="000000"/>
          <w:sz w:val="24"/>
          <w:szCs w:val="24"/>
        </w:rPr>
      </w:pPr>
      <w:r>
        <w:rPr>
          <w:rFonts w:ascii="Calibri" w:eastAsia="Calibri" w:hAnsi="Calibri" w:cs="Calibri"/>
          <w:color w:val="000000"/>
          <w:sz w:val="24"/>
          <w:szCs w:val="24"/>
        </w:rPr>
        <w:t xml:space="preserve">e) alla redazione di un report; </w:t>
      </w:r>
    </w:p>
    <w:p w14:paraId="0FE0A97E" w14:textId="77777777" w:rsidR="002F5ADC" w:rsidRDefault="002F5ADC" w:rsidP="002F5ADC">
      <w:pPr>
        <w:widowControl w:val="0"/>
        <w:pBdr>
          <w:top w:val="nil"/>
          <w:left w:val="nil"/>
          <w:bottom w:val="nil"/>
          <w:right w:val="nil"/>
          <w:between w:val="nil"/>
        </w:pBdr>
        <w:spacing w:before="12" w:line="240" w:lineRule="auto"/>
        <w:ind w:left="135"/>
        <w:jc w:val="both"/>
        <w:rPr>
          <w:rFonts w:ascii="Calibri" w:eastAsia="Calibri" w:hAnsi="Calibri" w:cs="Calibri"/>
          <w:color w:val="000000"/>
          <w:sz w:val="24"/>
          <w:szCs w:val="24"/>
        </w:rPr>
      </w:pPr>
      <w:r>
        <w:rPr>
          <w:rFonts w:ascii="Calibri" w:eastAsia="Calibri" w:hAnsi="Calibri" w:cs="Calibri"/>
          <w:color w:val="000000"/>
          <w:sz w:val="24"/>
          <w:szCs w:val="24"/>
        </w:rPr>
        <w:t xml:space="preserve">f) alla restituzione a paziente/cliente/utente/istituzione/organizzazione; </w:t>
      </w:r>
    </w:p>
    <w:p w14:paraId="38D2FDFF" w14:textId="77777777" w:rsidR="002F5ADC" w:rsidRDefault="002F5ADC" w:rsidP="002F5ADC">
      <w:pPr>
        <w:widowControl w:val="0"/>
        <w:pBdr>
          <w:top w:val="nil"/>
          <w:left w:val="nil"/>
          <w:bottom w:val="nil"/>
          <w:right w:val="nil"/>
          <w:between w:val="nil"/>
        </w:pBdr>
        <w:spacing w:before="12" w:line="244" w:lineRule="auto"/>
        <w:ind w:left="149" w:right="779" w:hanging="11"/>
        <w:jc w:val="both"/>
        <w:rPr>
          <w:rFonts w:ascii="Calibri" w:eastAsia="Calibri" w:hAnsi="Calibri" w:cs="Calibri"/>
          <w:color w:val="000000"/>
          <w:sz w:val="24"/>
          <w:szCs w:val="24"/>
        </w:rPr>
      </w:pPr>
      <w:r>
        <w:rPr>
          <w:rFonts w:ascii="Calibri" w:eastAsia="Calibri" w:hAnsi="Calibri" w:cs="Calibri"/>
          <w:color w:val="000000"/>
          <w:sz w:val="24"/>
          <w:szCs w:val="24"/>
        </w:rPr>
        <w:t xml:space="preserve">g) allo stabilire adeguate relazioni con pazienti/clienti/utenti/istituzioni/organizzazioni; h) allo stabilire adeguate relazioni con i colleghi; </w:t>
      </w:r>
    </w:p>
    <w:p w14:paraId="1166F475" w14:textId="77777777" w:rsidR="002F5ADC" w:rsidRDefault="002F5ADC" w:rsidP="002F5ADC">
      <w:pPr>
        <w:widowControl w:val="0"/>
        <w:pBdr>
          <w:top w:val="nil"/>
          <w:left w:val="nil"/>
          <w:bottom w:val="nil"/>
          <w:right w:val="nil"/>
          <w:between w:val="nil"/>
        </w:pBdr>
        <w:spacing w:before="8" w:line="244" w:lineRule="auto"/>
        <w:ind w:left="1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i) alla comprensione dei profili giuridici/etico/deontologici della professione, nonché dei loro possibili conflitti. </w:t>
      </w:r>
    </w:p>
    <w:p w14:paraId="73B07924" w14:textId="77777777" w:rsidR="00F37DDE" w:rsidRPr="004D312E" w:rsidRDefault="00F37DDE" w:rsidP="000979F6">
      <w:pPr>
        <w:widowControl w:val="0"/>
        <w:pBdr>
          <w:top w:val="nil"/>
          <w:left w:val="nil"/>
          <w:bottom w:val="nil"/>
          <w:right w:val="nil"/>
          <w:between w:val="nil"/>
        </w:pBdr>
        <w:spacing w:after="120" w:line="240" w:lineRule="auto"/>
        <w:ind w:right="114"/>
        <w:jc w:val="both"/>
        <w:rPr>
          <w:rFonts w:ascii="Calibri" w:eastAsia="Calibri" w:hAnsi="Calibri" w:cs="Calibri"/>
          <w:color w:val="000000"/>
          <w:sz w:val="24"/>
          <w:szCs w:val="24"/>
          <w:u w:val="single"/>
        </w:rPr>
      </w:pPr>
    </w:p>
    <w:p w14:paraId="00000027" w14:textId="5DA9FD09"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2 - Caratteristiche del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irocinio</w:t>
      </w:r>
    </w:p>
    <w:p w14:paraId="28F04A7F" w14:textId="38410CFD" w:rsidR="00FA195B" w:rsidRDefault="00FA195B" w:rsidP="00C779F7">
      <w:pPr>
        <w:widowControl w:val="0"/>
        <w:pBdr>
          <w:top w:val="nil"/>
          <w:left w:val="nil"/>
          <w:bottom w:val="nil"/>
          <w:right w:val="nil"/>
          <w:between w:val="nil"/>
        </w:pBdr>
        <w:spacing w:before="30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Per garantire requisiti di qualità, il tirocinio deve presentare le seguenti caratteristiche: </w:t>
      </w:r>
    </w:p>
    <w:p w14:paraId="436AF861" w14:textId="77777777" w:rsidR="00054AFE" w:rsidRPr="006F326D" w:rsidRDefault="00FA195B" w:rsidP="00FA195B">
      <w:pPr>
        <w:widowControl w:val="0"/>
        <w:pBdr>
          <w:top w:val="nil"/>
          <w:left w:val="nil"/>
          <w:bottom w:val="nil"/>
          <w:right w:val="nil"/>
          <w:between w:val="nil"/>
        </w:pBdr>
        <w:spacing w:before="130" w:line="240" w:lineRule="auto"/>
        <w:jc w:val="both"/>
        <w:rPr>
          <w:rFonts w:ascii="Calibri" w:eastAsia="Calibri" w:hAnsi="Calibri" w:cs="Calibri"/>
          <w:bCs/>
          <w:i/>
          <w:iCs/>
          <w:color w:val="000000"/>
          <w:sz w:val="24"/>
          <w:szCs w:val="24"/>
          <w:u w:val="single"/>
        </w:rPr>
      </w:pPr>
      <w:r w:rsidRPr="006F326D">
        <w:rPr>
          <w:rFonts w:ascii="Calibri" w:eastAsia="Calibri" w:hAnsi="Calibri" w:cs="Calibri"/>
          <w:bCs/>
          <w:i/>
          <w:iCs/>
          <w:color w:val="000000"/>
          <w:sz w:val="24"/>
          <w:szCs w:val="24"/>
          <w:u w:val="single"/>
        </w:rPr>
        <w:lastRenderedPageBreak/>
        <w:t>a) Durata</w:t>
      </w:r>
    </w:p>
    <w:p w14:paraId="4665F765" w14:textId="2BF1075B" w:rsidR="003967A0" w:rsidRDefault="003967A0"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Pr>
          <w:rFonts w:ascii="Calibri" w:eastAsia="Calibri" w:hAnsi="Calibri" w:cs="Calibri"/>
          <w:color w:val="000000"/>
          <w:sz w:val="24"/>
          <w:szCs w:val="24"/>
        </w:rPr>
        <w:t>S</w:t>
      </w:r>
      <w:r w:rsidRPr="004D312E">
        <w:rPr>
          <w:rFonts w:ascii="Calibri" w:eastAsia="Calibri" w:hAnsi="Calibri" w:cs="Calibri"/>
          <w:color w:val="000000"/>
          <w:sz w:val="24"/>
          <w:szCs w:val="24"/>
        </w:rPr>
        <w:t>econdo l’art. 2, (c</w:t>
      </w:r>
      <w:r>
        <w:rPr>
          <w:rFonts w:ascii="Calibri" w:eastAsia="Calibri" w:hAnsi="Calibri" w:cs="Calibri"/>
          <w:color w:val="000000"/>
          <w:sz w:val="24"/>
          <w:szCs w:val="24"/>
        </w:rPr>
        <w:t xml:space="preserve">. 1, </w:t>
      </w:r>
      <w:r w:rsidRPr="004D312E">
        <w:rPr>
          <w:rFonts w:ascii="Calibri" w:eastAsia="Calibri" w:hAnsi="Calibri" w:cs="Calibri"/>
          <w:color w:val="000000"/>
          <w:sz w:val="24"/>
          <w:szCs w:val="24"/>
        </w:rPr>
        <w:t xml:space="preserve">3, 4 e 5) del D. </w:t>
      </w:r>
      <w:proofErr w:type="spellStart"/>
      <w:r w:rsidRPr="004D312E">
        <w:rPr>
          <w:rFonts w:ascii="Calibri" w:eastAsia="Calibri" w:hAnsi="Calibri" w:cs="Calibri"/>
          <w:color w:val="000000"/>
          <w:sz w:val="24"/>
          <w:szCs w:val="24"/>
        </w:rPr>
        <w:t>Interm</w:t>
      </w:r>
      <w:proofErr w:type="spellEnd"/>
      <w:r w:rsidRPr="004D312E">
        <w:rPr>
          <w:rFonts w:ascii="Calibri" w:eastAsia="Calibri" w:hAnsi="Calibri" w:cs="Calibri"/>
          <w:color w:val="000000"/>
          <w:sz w:val="24"/>
          <w:szCs w:val="24"/>
        </w:rPr>
        <w:t>. n. 654/2022,</w:t>
      </w:r>
      <w:r>
        <w:rPr>
          <w:rFonts w:ascii="Calibri" w:eastAsia="Calibri" w:hAnsi="Calibri" w:cs="Calibri"/>
          <w:color w:val="000000"/>
          <w:sz w:val="24"/>
          <w:szCs w:val="24"/>
        </w:rPr>
        <w:t xml:space="preserve"> nell’ambito delle attività formative professionalizzanti per la classe di laurea magistrale in Psicologia, 20 </w:t>
      </w:r>
      <w:r w:rsidR="00CD28D0">
        <w:rPr>
          <w:rFonts w:ascii="Calibri" w:eastAsia="Calibri" w:hAnsi="Calibri" w:cs="Calibri"/>
          <w:color w:val="000000"/>
          <w:sz w:val="24"/>
          <w:szCs w:val="24"/>
        </w:rPr>
        <w:t xml:space="preserve">crediti formativi universitari (di seguito, CFU), </w:t>
      </w:r>
      <w:r>
        <w:rPr>
          <w:rFonts w:ascii="Calibri" w:eastAsia="Calibri" w:hAnsi="Calibri" w:cs="Calibri"/>
          <w:color w:val="000000"/>
          <w:sz w:val="24"/>
          <w:szCs w:val="24"/>
        </w:rPr>
        <w:t xml:space="preserve">pari a 500 ore, </w:t>
      </w:r>
      <w:r w:rsidR="00CD28D0">
        <w:rPr>
          <w:rFonts w:ascii="Calibri" w:eastAsia="Calibri" w:hAnsi="Calibri" w:cs="Calibri"/>
          <w:color w:val="000000"/>
          <w:sz w:val="24"/>
          <w:szCs w:val="24"/>
        </w:rPr>
        <w:t>sono acquisiti con lo svolgimento di un tirocinio pratico valutativo, interno ai corsi di studio.</w:t>
      </w:r>
    </w:p>
    <w:p w14:paraId="63947ABC" w14:textId="4DCEAF14" w:rsidR="00C02E6E" w:rsidRDefault="00CD28D0"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Pr>
          <w:rFonts w:ascii="Calibri" w:eastAsia="Calibri" w:hAnsi="Calibri" w:cs="Calibri"/>
          <w:color w:val="000000"/>
          <w:sz w:val="24"/>
          <w:szCs w:val="24"/>
        </w:rPr>
        <w:t>Ad</w:t>
      </w:r>
      <w:r w:rsidR="00AD5942">
        <w:rPr>
          <w:rFonts w:ascii="Calibri" w:eastAsia="Calibri" w:hAnsi="Calibri" w:cs="Calibri"/>
          <w:color w:val="000000"/>
          <w:sz w:val="24"/>
          <w:szCs w:val="24"/>
        </w:rPr>
        <w:t xml:space="preserve"> </w:t>
      </w:r>
      <w:r w:rsidR="00AD5942" w:rsidRPr="004D312E">
        <w:rPr>
          <w:rFonts w:ascii="Calibri" w:eastAsia="Calibri" w:hAnsi="Calibri" w:cs="Calibri"/>
          <w:color w:val="000000"/>
          <w:sz w:val="24"/>
          <w:szCs w:val="24"/>
        </w:rPr>
        <w:t>ogni CFU riservato al TPV corrispondono almeno 20 ore di attività formative professionalizzanti e non oltre 5 ore di attività supervisionata di approfondimento.</w:t>
      </w:r>
    </w:p>
    <w:p w14:paraId="46B2A43C" w14:textId="4FC880A4" w:rsidR="00C02E6E" w:rsidRDefault="00AD5942"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sidRPr="004D312E">
        <w:rPr>
          <w:rFonts w:ascii="Calibri" w:eastAsia="Calibri" w:hAnsi="Calibri" w:cs="Calibri"/>
          <w:color w:val="000000"/>
          <w:sz w:val="24"/>
          <w:szCs w:val="24"/>
        </w:rPr>
        <w:t>Le attività di TPV sono svolte in contesti operativi, per un numero minimo di 14 CF</w:t>
      </w:r>
      <w:r>
        <w:rPr>
          <w:rFonts w:ascii="Calibri" w:eastAsia="Calibri" w:hAnsi="Calibri" w:cs="Calibri"/>
          <w:color w:val="000000"/>
          <w:sz w:val="24"/>
          <w:szCs w:val="24"/>
        </w:rPr>
        <w:t>U</w:t>
      </w:r>
      <w:r w:rsidR="006434CA">
        <w:rPr>
          <w:rFonts w:ascii="Calibri" w:eastAsia="Calibri" w:hAnsi="Calibri" w:cs="Calibri"/>
          <w:color w:val="000000"/>
          <w:sz w:val="24"/>
          <w:szCs w:val="24"/>
        </w:rPr>
        <w:t xml:space="preserve"> (</w:t>
      </w:r>
      <w:r>
        <w:rPr>
          <w:rFonts w:ascii="Calibri" w:eastAsia="Calibri" w:hAnsi="Calibri" w:cs="Calibri"/>
          <w:color w:val="000000"/>
          <w:sz w:val="24"/>
          <w:szCs w:val="24"/>
        </w:rPr>
        <w:t>pari a 350 ore complessive</w:t>
      </w:r>
      <w:r w:rsidR="006434CA">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presso qualificati enti esterni convenzionati con </w:t>
      </w:r>
      <w:r w:rsidR="00AC2A98" w:rsidRPr="004D312E">
        <w:rPr>
          <w:rFonts w:ascii="Calibri" w:eastAsia="Calibri" w:hAnsi="Calibri" w:cs="Calibri"/>
          <w:color w:val="000000"/>
          <w:sz w:val="24"/>
          <w:szCs w:val="24"/>
        </w:rPr>
        <w:t>l</w:t>
      </w:r>
      <w:r w:rsidR="00AC2A98">
        <w:rPr>
          <w:rFonts w:ascii="Calibri" w:eastAsia="Calibri" w:hAnsi="Calibri" w:cs="Calibri"/>
          <w:color w:val="000000"/>
          <w:sz w:val="24"/>
          <w:szCs w:val="24"/>
        </w:rPr>
        <w:t>’</w:t>
      </w:r>
      <w:r w:rsidR="00AC2A98" w:rsidRPr="004D312E">
        <w:rPr>
          <w:rFonts w:ascii="Calibri" w:eastAsia="Calibri" w:hAnsi="Calibri" w:cs="Calibri"/>
          <w:color w:val="000000"/>
          <w:sz w:val="24"/>
          <w:szCs w:val="24"/>
        </w:rPr>
        <w:t>università</w:t>
      </w:r>
      <w:r w:rsidRPr="004D312E">
        <w:rPr>
          <w:rFonts w:ascii="Calibri" w:eastAsia="Calibri" w:hAnsi="Calibri" w:cs="Calibri"/>
          <w:color w:val="000000"/>
          <w:sz w:val="24"/>
          <w:szCs w:val="24"/>
        </w:rPr>
        <w:t>.</w:t>
      </w:r>
      <w:r w:rsidR="00521B52" w:rsidRPr="004D312E">
        <w:rPr>
          <w:rFonts w:ascii="Calibri" w:eastAsia="Calibri" w:hAnsi="Calibri" w:cs="Calibri"/>
          <w:color w:val="000000"/>
          <w:sz w:val="24"/>
          <w:szCs w:val="24"/>
        </w:rPr>
        <w:t xml:space="preserve"> Parte di tali attività</w:t>
      </w:r>
      <w:r w:rsidR="006434CA">
        <w:rPr>
          <w:rFonts w:ascii="Calibri" w:eastAsia="Calibri" w:hAnsi="Calibri" w:cs="Calibri"/>
          <w:color w:val="000000"/>
          <w:sz w:val="24"/>
          <w:szCs w:val="24"/>
        </w:rPr>
        <w:t xml:space="preserve"> (6 CFU pari a 150 ore)</w:t>
      </w:r>
      <w:r w:rsidR="00521B52" w:rsidRPr="004D312E">
        <w:rPr>
          <w:rFonts w:ascii="Calibri" w:eastAsia="Calibri" w:hAnsi="Calibri" w:cs="Calibri"/>
          <w:color w:val="000000"/>
          <w:sz w:val="24"/>
          <w:szCs w:val="24"/>
        </w:rPr>
        <w:t xml:space="preserve"> è svolta presso strutture sanitarie pubbliche o private accreditate e contrattualizzate con il Servizio sanitario nazionale. Se tali strutture non possono assicurare l’adeguata ed effettiva disponibilità al loro interno di servizi di psicologia e dei relativi tutor, il predetto TPV può essere svolto interamente</w:t>
      </w:r>
      <w:r w:rsidR="006434CA">
        <w:rPr>
          <w:rFonts w:ascii="Calibri" w:eastAsia="Calibri" w:hAnsi="Calibri" w:cs="Calibri"/>
          <w:color w:val="000000"/>
          <w:sz w:val="24"/>
          <w:szCs w:val="24"/>
        </w:rPr>
        <w:t xml:space="preserve"> (</w:t>
      </w:r>
      <w:r w:rsidR="00806387">
        <w:rPr>
          <w:rFonts w:ascii="Calibri" w:eastAsia="Calibri" w:hAnsi="Calibri" w:cs="Calibri"/>
          <w:color w:val="000000"/>
          <w:sz w:val="24"/>
          <w:szCs w:val="24"/>
        </w:rPr>
        <w:t>500 ore</w:t>
      </w:r>
      <w:r w:rsidR="006434CA">
        <w:rPr>
          <w:rFonts w:ascii="Calibri" w:eastAsia="Calibri" w:hAnsi="Calibri" w:cs="Calibri"/>
          <w:color w:val="000000"/>
          <w:sz w:val="24"/>
          <w:szCs w:val="24"/>
        </w:rPr>
        <w:t>)</w:t>
      </w:r>
      <w:r w:rsidR="00521B52" w:rsidRPr="004D312E">
        <w:rPr>
          <w:rFonts w:ascii="Calibri" w:eastAsia="Calibri" w:hAnsi="Calibri" w:cs="Calibri"/>
          <w:color w:val="000000"/>
          <w:sz w:val="24"/>
          <w:szCs w:val="24"/>
        </w:rPr>
        <w:t xml:space="preserve"> presso gli altri enti esterni convenzionati con le università.</w:t>
      </w:r>
    </w:p>
    <w:p w14:paraId="6C178D11" w14:textId="5D9054FE" w:rsidR="00521B52" w:rsidRDefault="00521B52" w:rsidP="00C02E6E">
      <w:pPr>
        <w:widowControl w:val="0"/>
        <w:pBdr>
          <w:top w:val="nil"/>
          <w:left w:val="nil"/>
          <w:bottom w:val="nil"/>
          <w:right w:val="nil"/>
          <w:between w:val="nil"/>
        </w:pBdr>
        <w:spacing w:line="240" w:lineRule="auto"/>
        <w:ind w:right="16" w:firstLine="1"/>
        <w:jc w:val="both"/>
        <w:rPr>
          <w:rFonts w:ascii="Calibri" w:eastAsia="Calibri" w:hAnsi="Calibri" w:cs="Calibri"/>
          <w:color w:val="000000"/>
          <w:sz w:val="24"/>
          <w:szCs w:val="24"/>
        </w:rPr>
      </w:pPr>
      <w:r w:rsidRPr="00B46DE6">
        <w:rPr>
          <w:rFonts w:ascii="Calibri" w:eastAsia="Calibri" w:hAnsi="Calibri" w:cs="Calibri"/>
          <w:color w:val="000000"/>
          <w:sz w:val="24"/>
          <w:szCs w:val="24"/>
        </w:rPr>
        <w:t>Le ulteriori attività formative professionalizzanti, pari a 10 CFU</w:t>
      </w:r>
      <w:r w:rsidR="00806387">
        <w:rPr>
          <w:rFonts w:ascii="Calibri" w:eastAsia="Calibri" w:hAnsi="Calibri" w:cs="Calibri"/>
          <w:color w:val="000000"/>
          <w:sz w:val="24"/>
          <w:szCs w:val="24"/>
        </w:rPr>
        <w:t xml:space="preserve"> (250 ore)</w:t>
      </w:r>
      <w:r w:rsidRPr="00B46DE6">
        <w:rPr>
          <w:rFonts w:ascii="Calibri" w:eastAsia="Calibri" w:hAnsi="Calibri" w:cs="Calibri"/>
          <w:color w:val="000000"/>
          <w:sz w:val="24"/>
          <w:szCs w:val="24"/>
        </w:rPr>
        <w:t>, sono svolte durante i corsi di laurea in Scienze e tecniche psicologiche, classe L-24.</w:t>
      </w:r>
    </w:p>
    <w:p w14:paraId="2035185D" w14:textId="60D018B1" w:rsidR="00AD5942" w:rsidRDefault="00AD5942" w:rsidP="00521B52">
      <w:pPr>
        <w:widowControl w:val="0"/>
        <w:pBdr>
          <w:top w:val="nil"/>
          <w:left w:val="nil"/>
          <w:bottom w:val="nil"/>
          <w:right w:val="nil"/>
          <w:between w:val="nil"/>
        </w:pBdr>
        <w:spacing w:after="120" w:line="240" w:lineRule="auto"/>
        <w:ind w:right="16" w:firstLine="1"/>
        <w:jc w:val="both"/>
        <w:rPr>
          <w:rFonts w:ascii="Calibri" w:eastAsia="Calibri" w:hAnsi="Calibri" w:cs="Calibri"/>
          <w:color w:val="000000"/>
          <w:sz w:val="24"/>
          <w:szCs w:val="24"/>
        </w:rPr>
      </w:pPr>
      <w:r w:rsidRPr="00712A8A">
        <w:rPr>
          <w:rFonts w:ascii="Calibri" w:eastAsia="Calibri" w:hAnsi="Calibri" w:cs="Calibri"/>
          <w:color w:val="000000"/>
          <w:sz w:val="24"/>
          <w:szCs w:val="24"/>
        </w:rPr>
        <w:t xml:space="preserve">Il TPV è superato mediante il conseguimento di un giudizio conclusivo d’idoneità. Secondo l’art. 3, comma 1, del D. </w:t>
      </w:r>
      <w:proofErr w:type="spellStart"/>
      <w:r w:rsidRPr="00712A8A">
        <w:rPr>
          <w:rFonts w:ascii="Calibri" w:eastAsia="Calibri" w:hAnsi="Calibri" w:cs="Calibri"/>
          <w:color w:val="000000"/>
          <w:sz w:val="24"/>
          <w:szCs w:val="24"/>
        </w:rPr>
        <w:t>Interm</w:t>
      </w:r>
      <w:proofErr w:type="spellEnd"/>
      <w:r w:rsidRPr="00712A8A">
        <w:rPr>
          <w:rFonts w:ascii="Calibri" w:eastAsia="Calibri" w:hAnsi="Calibri" w:cs="Calibri"/>
          <w:color w:val="000000"/>
          <w:sz w:val="24"/>
          <w:szCs w:val="24"/>
        </w:rPr>
        <w:t>. n. 654</w:t>
      </w:r>
      <w:r w:rsidR="004C7663" w:rsidRPr="00712A8A">
        <w:rPr>
          <w:rFonts w:ascii="Calibri" w:eastAsia="Calibri" w:hAnsi="Calibri" w:cs="Calibri"/>
          <w:color w:val="000000"/>
          <w:sz w:val="24"/>
          <w:szCs w:val="24"/>
        </w:rPr>
        <w:t>/2022</w:t>
      </w:r>
      <w:r w:rsidRPr="00712A8A">
        <w:rPr>
          <w:rFonts w:ascii="Calibri" w:eastAsia="Calibri" w:hAnsi="Calibri" w:cs="Calibri"/>
          <w:color w:val="000000"/>
          <w:sz w:val="24"/>
          <w:szCs w:val="24"/>
        </w:rPr>
        <w:t>, gli studenti del corso di laurea magistrale in psicologia, conseguito il giudizio di idoneità delle attività di TPV pari a 30 CFU di attività formative professionalizzanti nell’intero percorso formativo (triennale e/o magistrale), sono ammessi a sostenere l’esame finale, comprensivo della PPV, che abilita all’esercizio della professione di psicologo.</w:t>
      </w:r>
    </w:p>
    <w:p w14:paraId="0573E125" w14:textId="5240681A" w:rsidR="00054AFE" w:rsidRPr="006F326D" w:rsidRDefault="00FA195B" w:rsidP="00FA195B">
      <w:pPr>
        <w:widowControl w:val="0"/>
        <w:pBdr>
          <w:top w:val="nil"/>
          <w:left w:val="nil"/>
          <w:bottom w:val="nil"/>
          <w:right w:val="nil"/>
          <w:between w:val="nil"/>
        </w:pBdr>
        <w:spacing w:before="128" w:line="240" w:lineRule="auto"/>
        <w:jc w:val="both"/>
        <w:rPr>
          <w:rFonts w:ascii="Calibri" w:eastAsia="Calibri" w:hAnsi="Calibri" w:cs="Calibri"/>
          <w:bCs/>
          <w:i/>
          <w:iCs/>
          <w:color w:val="000000"/>
          <w:sz w:val="24"/>
          <w:szCs w:val="24"/>
          <w:u w:val="single"/>
        </w:rPr>
      </w:pPr>
      <w:bookmarkStart w:id="1" w:name="_Hlk167878812"/>
      <w:r w:rsidRPr="006F326D">
        <w:rPr>
          <w:rFonts w:ascii="Calibri" w:eastAsia="Calibri" w:hAnsi="Calibri" w:cs="Calibri"/>
          <w:bCs/>
          <w:i/>
          <w:iCs/>
          <w:color w:val="000000"/>
          <w:sz w:val="24"/>
          <w:szCs w:val="24"/>
          <w:u w:val="single"/>
        </w:rPr>
        <w:t>b)</w:t>
      </w:r>
      <w:r w:rsidR="00E27918" w:rsidRPr="006F326D">
        <w:rPr>
          <w:rFonts w:ascii="Calibri" w:eastAsia="Calibri" w:hAnsi="Calibri" w:cs="Calibri"/>
          <w:bCs/>
          <w:i/>
          <w:iCs/>
          <w:color w:val="000000"/>
          <w:sz w:val="24"/>
          <w:szCs w:val="24"/>
          <w:u w:val="single"/>
        </w:rPr>
        <w:t xml:space="preserve"> </w:t>
      </w:r>
      <w:r w:rsidR="00054AFE" w:rsidRPr="006F326D">
        <w:rPr>
          <w:rFonts w:ascii="Calibri" w:eastAsia="Calibri" w:hAnsi="Calibri" w:cs="Calibri"/>
          <w:bCs/>
          <w:i/>
          <w:iCs/>
          <w:color w:val="000000"/>
          <w:sz w:val="24"/>
          <w:szCs w:val="24"/>
          <w:u w:val="single"/>
        </w:rPr>
        <w:t>Progetto Formativo, c</w:t>
      </w:r>
      <w:r w:rsidRPr="006F326D">
        <w:rPr>
          <w:rFonts w:ascii="Calibri" w:eastAsia="Calibri" w:hAnsi="Calibri" w:cs="Calibri"/>
          <w:bCs/>
          <w:i/>
          <w:iCs/>
          <w:color w:val="000000"/>
          <w:sz w:val="24"/>
          <w:szCs w:val="24"/>
          <w:u w:val="single"/>
        </w:rPr>
        <w:t xml:space="preserve">ontenuti e obiettivi delle attività di tirocinio </w:t>
      </w:r>
    </w:p>
    <w:bookmarkEnd w:id="1"/>
    <w:p w14:paraId="7A1A5063" w14:textId="3590F71E" w:rsidR="008F3F38" w:rsidRPr="004D312E" w:rsidRDefault="00D44A61" w:rsidP="00C85227">
      <w:pPr>
        <w:widowControl w:val="0"/>
        <w:spacing w:line="269" w:lineRule="exact"/>
        <w:ind w:right="-13"/>
        <w:jc w:val="both"/>
        <w:rPr>
          <w:rFonts w:ascii="Calibri" w:eastAsia="Calibri" w:hAnsi="Calibri" w:cs="Calibri"/>
          <w:color w:val="000000"/>
          <w:sz w:val="24"/>
          <w:szCs w:val="24"/>
        </w:rPr>
      </w:pPr>
      <w:r w:rsidRPr="00E27918">
        <w:rPr>
          <w:rFonts w:ascii="Calibri" w:eastAsia="Calibri" w:hAnsi="Calibri" w:cs="Calibri"/>
          <w:color w:val="000000"/>
          <w:sz w:val="24"/>
          <w:szCs w:val="24"/>
        </w:rPr>
        <w:t xml:space="preserve">Per ciascun tirocinante inserito </w:t>
      </w:r>
      <w:r w:rsidR="00DA7BDB">
        <w:rPr>
          <w:rFonts w:ascii="Calibri" w:eastAsia="Calibri" w:hAnsi="Calibri" w:cs="Calibri"/>
          <w:color w:val="000000"/>
          <w:sz w:val="24"/>
          <w:szCs w:val="24"/>
        </w:rPr>
        <w:t>presso l’ente</w:t>
      </w:r>
      <w:r w:rsidRPr="00E27918">
        <w:rPr>
          <w:rFonts w:ascii="Calibri" w:eastAsia="Calibri" w:hAnsi="Calibri" w:cs="Calibri"/>
          <w:color w:val="000000"/>
          <w:sz w:val="24"/>
          <w:szCs w:val="24"/>
        </w:rPr>
        <w:t xml:space="preserve"> ospitante</w:t>
      </w:r>
      <w:r w:rsidR="00110E42" w:rsidRPr="00E27918">
        <w:rPr>
          <w:rFonts w:ascii="Calibri" w:eastAsia="Calibri" w:hAnsi="Calibri" w:cs="Calibri"/>
          <w:color w:val="000000"/>
          <w:sz w:val="24"/>
          <w:szCs w:val="24"/>
        </w:rPr>
        <w:t>,</w:t>
      </w:r>
      <w:r w:rsidRPr="00E27918">
        <w:rPr>
          <w:rFonts w:ascii="Calibri" w:eastAsia="Calibri" w:hAnsi="Calibri" w:cs="Calibri"/>
          <w:color w:val="000000"/>
          <w:sz w:val="24"/>
          <w:szCs w:val="24"/>
        </w:rPr>
        <w:t xml:space="preserve"> </w:t>
      </w:r>
      <w:r w:rsidR="00110E42" w:rsidRPr="00E27918">
        <w:rPr>
          <w:rFonts w:ascii="Calibri" w:eastAsia="Calibri" w:hAnsi="Calibri" w:cs="Calibri"/>
          <w:color w:val="000000"/>
          <w:sz w:val="24"/>
          <w:szCs w:val="24"/>
        </w:rPr>
        <w:t>verrà</w:t>
      </w:r>
      <w:r w:rsidRPr="00E27918">
        <w:rPr>
          <w:rFonts w:ascii="Calibri" w:eastAsia="Calibri" w:hAnsi="Calibri" w:cs="Calibri"/>
          <w:color w:val="000000"/>
          <w:sz w:val="24"/>
          <w:szCs w:val="24"/>
        </w:rPr>
        <w:t xml:space="preserve"> predisposto un </w:t>
      </w:r>
      <w:r w:rsidR="00FC371D" w:rsidRPr="00E27918">
        <w:rPr>
          <w:rFonts w:ascii="Calibri" w:eastAsia="Calibri" w:hAnsi="Calibri" w:cs="Calibri"/>
          <w:i/>
          <w:iCs/>
          <w:color w:val="000000"/>
          <w:sz w:val="24"/>
          <w:szCs w:val="24"/>
        </w:rPr>
        <w:t>P</w:t>
      </w:r>
      <w:r w:rsidRPr="00E27918">
        <w:rPr>
          <w:rFonts w:ascii="Calibri" w:eastAsia="Calibri" w:hAnsi="Calibri" w:cs="Calibri"/>
          <w:i/>
          <w:iCs/>
          <w:color w:val="000000"/>
          <w:sz w:val="24"/>
          <w:szCs w:val="24"/>
        </w:rPr>
        <w:t xml:space="preserve">rogetto </w:t>
      </w:r>
      <w:r w:rsidR="00FC371D" w:rsidRPr="00E27918">
        <w:rPr>
          <w:rFonts w:ascii="Calibri" w:eastAsia="Calibri" w:hAnsi="Calibri" w:cs="Calibri"/>
          <w:i/>
          <w:iCs/>
          <w:color w:val="000000"/>
          <w:sz w:val="24"/>
          <w:szCs w:val="24"/>
        </w:rPr>
        <w:t>F</w:t>
      </w:r>
      <w:r w:rsidRPr="00E27918">
        <w:rPr>
          <w:rFonts w:ascii="Calibri" w:eastAsia="Calibri" w:hAnsi="Calibri" w:cs="Calibri"/>
          <w:i/>
          <w:iCs/>
          <w:color w:val="000000"/>
          <w:sz w:val="24"/>
          <w:szCs w:val="24"/>
        </w:rPr>
        <w:t>ormativo</w:t>
      </w:r>
      <w:r w:rsidR="00086EEA" w:rsidRPr="00E27918">
        <w:rPr>
          <w:rFonts w:ascii="Calibri" w:eastAsia="Calibri" w:hAnsi="Calibri" w:cs="Calibri"/>
          <w:i/>
          <w:iCs/>
          <w:color w:val="000000"/>
          <w:sz w:val="24"/>
          <w:szCs w:val="24"/>
        </w:rPr>
        <w:t xml:space="preserve"> - </w:t>
      </w:r>
      <w:r w:rsidR="005B61BD" w:rsidRPr="00E27918">
        <w:rPr>
          <w:rFonts w:ascii="Calibri" w:eastAsia="Calibri" w:hAnsi="Calibri" w:cs="Calibri"/>
          <w:color w:val="000000"/>
          <w:sz w:val="24"/>
          <w:szCs w:val="24"/>
        </w:rPr>
        <w:t>redatto secondo</w:t>
      </w:r>
      <w:r w:rsidR="005B61BD" w:rsidRPr="00E27918">
        <w:rPr>
          <w:rFonts w:ascii="Calibri" w:eastAsia="Calibri" w:hAnsi="Calibri" w:cs="Calibri"/>
          <w:i/>
          <w:iCs/>
          <w:color w:val="000000"/>
          <w:sz w:val="24"/>
          <w:szCs w:val="24"/>
        </w:rPr>
        <w:t xml:space="preserve"> l’</w:t>
      </w:r>
      <w:r w:rsidR="000B0816" w:rsidRPr="00E27918">
        <w:rPr>
          <w:rFonts w:ascii="Calibri" w:eastAsia="Calibri" w:hAnsi="Calibri" w:cs="Calibri"/>
          <w:i/>
          <w:iCs/>
          <w:color w:val="000000"/>
          <w:sz w:val="24"/>
          <w:szCs w:val="24"/>
        </w:rPr>
        <w:t xml:space="preserve">allegato A </w:t>
      </w:r>
      <w:r w:rsidR="000B0816" w:rsidRPr="00E27918">
        <w:rPr>
          <w:rFonts w:ascii="Calibri" w:eastAsia="Calibri" w:hAnsi="Calibri" w:cs="Calibri"/>
          <w:color w:val="000000"/>
          <w:sz w:val="24"/>
          <w:szCs w:val="24"/>
        </w:rPr>
        <w:t>della presente convenzione</w:t>
      </w:r>
      <w:r w:rsidR="00C85227">
        <w:rPr>
          <w:rFonts w:ascii="Calibri" w:eastAsia="Calibri" w:hAnsi="Calibri" w:cs="Calibri"/>
          <w:i/>
          <w:iCs/>
          <w:color w:val="000000"/>
          <w:sz w:val="24"/>
          <w:szCs w:val="24"/>
        </w:rPr>
        <w:t>.</w:t>
      </w:r>
    </w:p>
    <w:p w14:paraId="34BE206B" w14:textId="6B48D2B2" w:rsidR="00054AFE" w:rsidRPr="00054AFE" w:rsidRDefault="00054AFE" w:rsidP="00054AFE">
      <w:pPr>
        <w:widowControl w:val="0"/>
        <w:spacing w:line="269" w:lineRule="exact"/>
        <w:ind w:right="-13"/>
        <w:jc w:val="both"/>
        <w:rPr>
          <w:rFonts w:ascii="Calibri" w:eastAsia="Calibri" w:hAnsi="Calibri" w:cs="Calibri"/>
          <w:color w:val="000000"/>
          <w:sz w:val="24"/>
          <w:szCs w:val="24"/>
        </w:rPr>
      </w:pPr>
      <w:r w:rsidRPr="00054AFE">
        <w:rPr>
          <w:rFonts w:ascii="Calibri" w:eastAsia="Calibri" w:hAnsi="Calibri" w:cs="Calibri"/>
          <w:color w:val="000000"/>
          <w:sz w:val="24"/>
          <w:szCs w:val="24"/>
        </w:rPr>
        <w:t xml:space="preserve">Nella stesura del Progetto Formativo, la cui attestazione di supervisione individuale rimane obbligatoria anche per l’acquisizione della certificazione </w:t>
      </w:r>
      <w:proofErr w:type="spellStart"/>
      <w:r w:rsidRPr="00054AFE">
        <w:rPr>
          <w:rFonts w:ascii="Calibri" w:eastAsia="Calibri" w:hAnsi="Calibri" w:cs="Calibri"/>
          <w:color w:val="000000"/>
          <w:sz w:val="24"/>
          <w:szCs w:val="24"/>
        </w:rPr>
        <w:t>EuroPsy</w:t>
      </w:r>
      <w:proofErr w:type="spellEnd"/>
      <w:r w:rsidRPr="00054AFE">
        <w:rPr>
          <w:rFonts w:ascii="Calibri" w:eastAsia="Calibri" w:hAnsi="Calibri" w:cs="Calibri"/>
          <w:color w:val="000000"/>
          <w:sz w:val="24"/>
          <w:szCs w:val="24"/>
        </w:rPr>
        <w:t xml:space="preserve">, occorrerà tenere conto di quanto previsto dal D. </w:t>
      </w:r>
      <w:proofErr w:type="spellStart"/>
      <w:r w:rsidRPr="00054AFE">
        <w:rPr>
          <w:rFonts w:ascii="Calibri" w:eastAsia="Calibri" w:hAnsi="Calibri" w:cs="Calibri"/>
          <w:color w:val="000000"/>
          <w:sz w:val="24"/>
          <w:szCs w:val="24"/>
        </w:rPr>
        <w:t>Interm</w:t>
      </w:r>
      <w:proofErr w:type="spellEnd"/>
      <w:r w:rsidRPr="00054AFE">
        <w:rPr>
          <w:rFonts w:ascii="Calibri" w:eastAsia="Calibri" w:hAnsi="Calibri" w:cs="Calibri"/>
          <w:color w:val="000000"/>
          <w:sz w:val="24"/>
          <w:szCs w:val="24"/>
        </w:rPr>
        <w:t>. n. 654/2022</w:t>
      </w:r>
      <w:r w:rsidRPr="00054AFE">
        <w:rPr>
          <w:rFonts w:ascii="Calibri" w:eastAsia="Calibri" w:hAnsi="Calibri" w:cs="Calibri"/>
          <w:color w:val="000000"/>
        </w:rPr>
        <w:t>.</w:t>
      </w:r>
    </w:p>
    <w:p w14:paraId="515ADB0F" w14:textId="77777777" w:rsidR="00D44A61" w:rsidRDefault="00D44A61" w:rsidP="00FA195B">
      <w:pPr>
        <w:widowControl w:val="0"/>
        <w:pBdr>
          <w:top w:val="nil"/>
          <w:left w:val="nil"/>
          <w:bottom w:val="nil"/>
          <w:right w:val="nil"/>
          <w:between w:val="nil"/>
        </w:pBdr>
        <w:spacing w:before="8" w:line="244" w:lineRule="auto"/>
        <w:ind w:left="5" w:right="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Qualora dovessero intervenire modifiche nell’articolazione del Progetto Formativo di tirocinio, dovrà essere tempestivamente presentata una nuova richiesta di autorizzazione.</w:t>
      </w:r>
    </w:p>
    <w:p w14:paraId="6312A562" w14:textId="5803903B" w:rsidR="00AC3C66" w:rsidRPr="006F326D" w:rsidRDefault="0080703B" w:rsidP="00054AFE">
      <w:pPr>
        <w:widowControl w:val="0"/>
        <w:pBdr>
          <w:top w:val="nil"/>
          <w:left w:val="nil"/>
          <w:bottom w:val="nil"/>
          <w:right w:val="nil"/>
          <w:between w:val="nil"/>
        </w:pBdr>
        <w:spacing w:before="128" w:line="240" w:lineRule="auto"/>
        <w:jc w:val="both"/>
        <w:rPr>
          <w:rFonts w:ascii="Calibri" w:eastAsia="Calibri" w:hAnsi="Calibri" w:cs="Calibri"/>
          <w:bCs/>
          <w:i/>
          <w:iCs/>
          <w:color w:val="000000"/>
          <w:sz w:val="24"/>
          <w:szCs w:val="24"/>
          <w:u w:val="single"/>
        </w:rPr>
      </w:pPr>
      <w:r w:rsidRPr="006F326D">
        <w:rPr>
          <w:rFonts w:ascii="Calibri" w:eastAsia="Calibri" w:hAnsi="Calibri" w:cs="Calibri"/>
          <w:bCs/>
          <w:i/>
          <w:iCs/>
          <w:color w:val="000000"/>
          <w:sz w:val="24"/>
          <w:szCs w:val="24"/>
          <w:u w:val="single"/>
        </w:rPr>
        <w:t>c</w:t>
      </w:r>
      <w:r w:rsidR="00054AFE" w:rsidRPr="006F326D">
        <w:rPr>
          <w:rFonts w:ascii="Calibri" w:eastAsia="Calibri" w:hAnsi="Calibri" w:cs="Calibri"/>
          <w:bCs/>
          <w:i/>
          <w:iCs/>
          <w:color w:val="000000"/>
          <w:sz w:val="24"/>
          <w:szCs w:val="24"/>
          <w:u w:val="single"/>
        </w:rPr>
        <w:t>) Obblighi del Tirocinante</w:t>
      </w:r>
    </w:p>
    <w:p w14:paraId="0739B00F" w14:textId="4293B59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tirocinante è tenuto a concordare con il </w:t>
      </w:r>
      <w:r w:rsidR="00B95A54">
        <w:rPr>
          <w:rFonts w:ascii="Calibri" w:eastAsia="Calibri" w:hAnsi="Calibri" w:cs="Calibri"/>
          <w:color w:val="000000"/>
          <w:sz w:val="24"/>
          <w:szCs w:val="24"/>
        </w:rPr>
        <w:t>t</w:t>
      </w:r>
      <w:r w:rsidRPr="004D312E">
        <w:rPr>
          <w:rFonts w:ascii="Calibri" w:eastAsia="Calibri" w:hAnsi="Calibri" w:cs="Calibri"/>
          <w:color w:val="000000"/>
          <w:sz w:val="24"/>
          <w:szCs w:val="24"/>
        </w:rPr>
        <w:t>utor assegnatogli il progetto individualizzato di tirocinio, a rispettare le norme previste dalla convenzione.</w:t>
      </w:r>
    </w:p>
    <w:p w14:paraId="4B23E6E5" w14:textId="6C1773D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Il tirocinante si impegna a:</w:t>
      </w:r>
    </w:p>
    <w:p w14:paraId="41A6F813" w14:textId="5C1539E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svolgere le attività previste dal progetto formativo;</w:t>
      </w:r>
    </w:p>
    <w:p w14:paraId="2B4D6CFA" w14:textId="38B2DD68"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seguire le indicazioni dei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e fare riferimento ad essi per qualsiasi esigenza di tipo organizzativo od altre evenienze;</w:t>
      </w:r>
    </w:p>
    <w:p w14:paraId="2F7CF075" w14:textId="21B029AE"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rispettare gli obblighi di riservatezza e a non rivelare notizie o informazioni relative agli utenti, gli operatori e la struttura ospitante, apprese durante e dopo lo svolgimento del tirocinio;</w:t>
      </w:r>
    </w:p>
    <w:p w14:paraId="0CA7BAC6" w14:textId="576EF479"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rispettare i regolamenti delle sedi di tirocinio e le norme di igiene, sicurezza e salute sui luoghi di lavoro.</w:t>
      </w:r>
    </w:p>
    <w:p w14:paraId="6C3E00C4" w14:textId="735AFEA3"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Al fine di assumere gli atteggiamenti appropriati alla professione il tirocinante avrà il compito di approfondire la conoscenza del codice deontologico degli psicologi, uniformando progressivamente il suo comportamento all’insieme delle sue regole e dei principi che lo ispirano.</w:t>
      </w:r>
    </w:p>
    <w:p w14:paraId="46AFEF11" w14:textId="77777777" w:rsidR="004D312E" w:rsidRPr="004D312E" w:rsidRDefault="004D312E" w:rsidP="004D312E">
      <w:pPr>
        <w:widowControl w:val="0"/>
        <w:spacing w:line="269" w:lineRule="exact"/>
        <w:ind w:right="-13"/>
        <w:jc w:val="both"/>
        <w:rPr>
          <w:rFonts w:ascii="Calibri" w:eastAsia="Calibri" w:hAnsi="Calibri" w:cs="Calibri"/>
          <w:color w:val="000000"/>
          <w:sz w:val="24"/>
          <w:szCs w:val="24"/>
        </w:rPr>
      </w:pPr>
    </w:p>
    <w:p w14:paraId="61F877E8" w14:textId="77777777" w:rsidR="00255A9E" w:rsidRPr="004D312E" w:rsidRDefault="00255A9E" w:rsidP="000634F9">
      <w:pPr>
        <w:widowControl w:val="0"/>
        <w:pBdr>
          <w:top w:val="nil"/>
          <w:left w:val="nil"/>
          <w:bottom w:val="nil"/>
          <w:right w:val="nil"/>
          <w:between w:val="nil"/>
        </w:pBdr>
        <w:spacing w:before="8" w:line="244" w:lineRule="auto"/>
        <w:ind w:left="5" w:right="3" w:firstLine="10"/>
        <w:jc w:val="both"/>
        <w:rPr>
          <w:rFonts w:ascii="Calibri" w:eastAsia="Calibri" w:hAnsi="Calibri" w:cs="Calibri"/>
          <w:color w:val="000000"/>
          <w:sz w:val="24"/>
          <w:szCs w:val="24"/>
        </w:rPr>
      </w:pPr>
    </w:p>
    <w:p w14:paraId="00000033" w14:textId="00473CB0"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3</w:t>
      </w:r>
      <w:r w:rsidRPr="004D312E">
        <w:rPr>
          <w:rFonts w:ascii="Calibri" w:eastAsia="Calibri" w:hAnsi="Calibri" w:cs="Calibri"/>
          <w:color w:val="000000"/>
          <w:sz w:val="24"/>
          <w:szCs w:val="24"/>
          <w:u w:val="single"/>
        </w:rPr>
        <w:t xml:space="preserve"> - Requisiti e obblighi dell’Ente</w:t>
      </w:r>
      <w:r w:rsidRPr="004D312E">
        <w:rPr>
          <w:rFonts w:ascii="Calibri" w:eastAsia="Calibri" w:hAnsi="Calibri" w:cs="Calibri"/>
          <w:color w:val="000000"/>
          <w:sz w:val="24"/>
          <w:szCs w:val="24"/>
        </w:rPr>
        <w:t xml:space="preserve"> </w:t>
      </w:r>
    </w:p>
    <w:p w14:paraId="00000034" w14:textId="77777777" w:rsidR="005D64BD" w:rsidRPr="004D312E" w:rsidRDefault="00000000" w:rsidP="00255A9E">
      <w:pPr>
        <w:widowControl w:val="0"/>
        <w:pBdr>
          <w:top w:val="nil"/>
          <w:left w:val="nil"/>
          <w:bottom w:val="nil"/>
          <w:right w:val="nil"/>
          <w:between w:val="nil"/>
        </w:pBdr>
        <w:spacing w:after="120" w:line="240" w:lineRule="auto"/>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dichiara di possedere i seguenti requisiti, necessari per il convenzionamento per il TPV: </w:t>
      </w:r>
    </w:p>
    <w:p w14:paraId="00000035" w14:textId="6C92584A" w:rsidR="005D64BD" w:rsidRPr="004D312E" w:rsidRDefault="00000000" w:rsidP="000634F9">
      <w:pPr>
        <w:widowControl w:val="0"/>
        <w:pBdr>
          <w:top w:val="nil"/>
          <w:left w:val="nil"/>
          <w:bottom w:val="nil"/>
          <w:right w:val="nil"/>
          <w:between w:val="nil"/>
        </w:pBdr>
        <w:spacing w:before="132" w:line="248" w:lineRule="auto"/>
        <w:ind w:right="120"/>
        <w:jc w:val="both"/>
        <w:rPr>
          <w:rFonts w:ascii="Calibri" w:eastAsia="Calibri" w:hAnsi="Calibri" w:cs="Calibri"/>
          <w:color w:val="000000"/>
          <w:sz w:val="24"/>
          <w:szCs w:val="24"/>
        </w:rPr>
      </w:pPr>
      <w:r w:rsidRPr="004D312E">
        <w:rPr>
          <w:rFonts w:ascii="Calibri" w:eastAsia="Calibri" w:hAnsi="Calibri" w:cs="Calibri"/>
          <w:color w:val="000000"/>
          <w:sz w:val="24"/>
          <w:szCs w:val="24"/>
        </w:rPr>
        <w:lastRenderedPageBreak/>
        <w:t>1) presenza delle funzioni e prestazioni di natura psicologica all’interno delle attività svolte</w:t>
      </w:r>
      <w:r w:rsidR="000634F9"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dall’intero Ente o da un suo specifico settore; </w:t>
      </w:r>
    </w:p>
    <w:p w14:paraId="00000036" w14:textId="77777777" w:rsidR="005D64BD" w:rsidRPr="004D312E" w:rsidRDefault="00000000" w:rsidP="000634F9">
      <w:pPr>
        <w:widowControl w:val="0"/>
        <w:pBdr>
          <w:top w:val="nil"/>
          <w:left w:val="nil"/>
          <w:bottom w:val="nil"/>
          <w:right w:val="nil"/>
          <w:between w:val="nil"/>
        </w:pBdr>
        <w:spacing w:before="122" w:line="244" w:lineRule="auto"/>
        <w:ind w:right="13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possibilità per il tirocinante di partecipare direttamente alle attività ritenute basilari per l'attività professionale futura, secondo i livelli di autonomia previsti dalla L. 170/2003; </w:t>
      </w:r>
    </w:p>
    <w:p w14:paraId="00000037" w14:textId="40E4A092" w:rsidR="005D64BD" w:rsidRPr="004D312E" w:rsidRDefault="00000000" w:rsidP="000634F9">
      <w:pPr>
        <w:widowControl w:val="0"/>
        <w:pBdr>
          <w:top w:val="nil"/>
          <w:left w:val="nil"/>
          <w:bottom w:val="nil"/>
          <w:right w:val="nil"/>
          <w:between w:val="nil"/>
        </w:pBdr>
        <w:spacing w:before="108" w:line="244" w:lineRule="auto"/>
        <w:ind w:right="111"/>
        <w:jc w:val="both"/>
        <w:rPr>
          <w:rFonts w:ascii="Calibri" w:eastAsia="Calibri" w:hAnsi="Calibri" w:cs="Calibri"/>
          <w:color w:val="000000"/>
          <w:sz w:val="24"/>
          <w:szCs w:val="24"/>
        </w:rPr>
      </w:pPr>
      <w:r w:rsidRPr="004D312E">
        <w:rPr>
          <w:rFonts w:ascii="Calibri" w:eastAsia="Calibri" w:hAnsi="Calibri" w:cs="Calibri"/>
          <w:color w:val="000000"/>
          <w:sz w:val="24"/>
          <w:szCs w:val="24"/>
        </w:rPr>
        <w:t>3)</w:t>
      </w:r>
      <w:r w:rsidR="000634F9"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i professionisti individuati come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devono intrattenere con l’Ente un rapporto professionale consistente e sistematico in qualità di dipendenti, collaboratori o consulenti, e svolgere attività con la qualifica specifica di psicologo che prevedano di norma un impegno orario di almeno 15 ore settimanali, e che siano iscritti all’Albo da almeno tre anni; </w:t>
      </w:r>
    </w:p>
    <w:p w14:paraId="00000038" w14:textId="77777777" w:rsidR="005D64BD" w:rsidRPr="004D312E" w:rsidRDefault="00000000" w:rsidP="000634F9">
      <w:pPr>
        <w:widowControl w:val="0"/>
        <w:pBdr>
          <w:top w:val="nil"/>
          <w:left w:val="nil"/>
          <w:bottom w:val="nil"/>
          <w:right w:val="nil"/>
          <w:between w:val="nil"/>
        </w:pBdr>
        <w:spacing w:before="133" w:line="244" w:lineRule="auto"/>
        <w:ind w:right="10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4) laddove all'interno dell’Ente sia presente più di uno psicologo tutor, uno Psicologo facente parte della struttura può essere individuato quale "Coordinatore dei tirocini di Psicologia”. </w:t>
      </w:r>
    </w:p>
    <w:p w14:paraId="00000039" w14:textId="77777777" w:rsidR="005D64BD" w:rsidRPr="004D312E" w:rsidRDefault="00000000" w:rsidP="000634F9">
      <w:pPr>
        <w:widowControl w:val="0"/>
        <w:pBdr>
          <w:top w:val="nil"/>
          <w:left w:val="nil"/>
          <w:bottom w:val="nil"/>
          <w:right w:val="nil"/>
          <w:between w:val="nil"/>
        </w:pBdr>
        <w:spacing w:before="128" w:line="244" w:lineRule="auto"/>
        <w:ind w:right="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Sarà impegno dell’Ente informare l’Università circa eventuali variazioni in merito ai requisiti di cui al presente articolo, sopraggiunte rispetto a quanto comunicato al momento della stipula della Convenzione; </w:t>
      </w:r>
    </w:p>
    <w:p w14:paraId="0000003A" w14:textId="1DF0C6F3" w:rsidR="005D64BD" w:rsidRPr="004D312E" w:rsidRDefault="00000000" w:rsidP="00492B7A">
      <w:pPr>
        <w:widowControl w:val="0"/>
        <w:pBdr>
          <w:top w:val="nil"/>
          <w:left w:val="nil"/>
          <w:bottom w:val="nil"/>
          <w:right w:val="nil"/>
          <w:between w:val="nil"/>
        </w:pBdr>
        <w:spacing w:line="244" w:lineRule="auto"/>
        <w:ind w:right="27"/>
        <w:jc w:val="both"/>
        <w:rPr>
          <w:rFonts w:ascii="Calibri" w:eastAsia="Calibri" w:hAnsi="Calibri" w:cs="Calibri"/>
          <w:color w:val="000000"/>
          <w:sz w:val="24"/>
          <w:szCs w:val="24"/>
        </w:rPr>
      </w:pPr>
      <w:r w:rsidRPr="004D312E">
        <w:rPr>
          <w:rFonts w:ascii="Calibri" w:eastAsia="Calibri" w:hAnsi="Calibri" w:cs="Calibri"/>
          <w:color w:val="000000"/>
          <w:sz w:val="24"/>
          <w:szCs w:val="24"/>
        </w:rPr>
        <w:t>L'Ente si impegna, inoltre, ad aggiornare ogni sei mesi l’elenco dei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disponibili, accertandosi che il tutor non superi il numero massimo di cinque tirocinanti. </w:t>
      </w:r>
    </w:p>
    <w:p w14:paraId="0000003B" w14:textId="77777777" w:rsidR="005D64BD" w:rsidRPr="004D312E" w:rsidRDefault="00000000" w:rsidP="00492B7A">
      <w:pPr>
        <w:widowControl w:val="0"/>
        <w:pBdr>
          <w:top w:val="nil"/>
          <w:left w:val="nil"/>
          <w:bottom w:val="nil"/>
          <w:right w:val="nil"/>
          <w:between w:val="nil"/>
        </w:pBdr>
        <w:spacing w:line="244" w:lineRule="auto"/>
        <w:ind w:right="7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non utilizza i tirocinanti in sostituzione di personale dipendente o di collaboratori e non considera l’attività di tirocinio come risorsa professionale aggiuntiva. </w:t>
      </w:r>
    </w:p>
    <w:p w14:paraId="0000003C" w14:textId="77777777" w:rsidR="005D64BD" w:rsidRPr="004D312E" w:rsidRDefault="00000000" w:rsidP="00492B7A">
      <w:pPr>
        <w:widowControl w:val="0"/>
        <w:pBdr>
          <w:top w:val="nil"/>
          <w:left w:val="nil"/>
          <w:bottom w:val="nil"/>
          <w:right w:val="nil"/>
          <w:between w:val="nil"/>
        </w:pBdr>
        <w:spacing w:line="244" w:lineRule="auto"/>
        <w:ind w:right="11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L’accettazione e lo svolgimento delle attività di tirocinio non devono in alcun modo essere subordinate a richieste di partecipazione ad attività formative propedeutiche o in itinere che richiedano un onere economico per il tirocinante. </w:t>
      </w:r>
    </w:p>
    <w:p w14:paraId="3821335C" w14:textId="77777777" w:rsidR="007E631A" w:rsidRPr="004D312E" w:rsidRDefault="007E631A" w:rsidP="007E631A">
      <w:pPr>
        <w:widowControl w:val="0"/>
        <w:pBdr>
          <w:top w:val="nil"/>
          <w:left w:val="nil"/>
          <w:bottom w:val="nil"/>
          <w:right w:val="nil"/>
          <w:between w:val="nil"/>
        </w:pBdr>
        <w:spacing w:before="160" w:line="240" w:lineRule="auto"/>
        <w:ind w:right="53"/>
        <w:jc w:val="both"/>
        <w:rPr>
          <w:rFonts w:ascii="Calibri" w:eastAsia="Calibri" w:hAnsi="Calibri" w:cs="Calibri"/>
          <w:color w:val="000000"/>
          <w:sz w:val="20"/>
          <w:szCs w:val="20"/>
        </w:rPr>
      </w:pPr>
    </w:p>
    <w:p w14:paraId="0000003E" w14:textId="5AA4EECE" w:rsidR="005D64BD" w:rsidRPr="004D312E" w:rsidRDefault="00000000" w:rsidP="00255A9E">
      <w:pPr>
        <w:widowControl w:val="0"/>
        <w:pBdr>
          <w:top w:val="nil"/>
          <w:left w:val="nil"/>
          <w:bottom w:val="nil"/>
          <w:right w:val="nil"/>
          <w:between w:val="nil"/>
        </w:pBdr>
        <w:spacing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4</w:t>
      </w:r>
      <w:r w:rsidRPr="004D312E">
        <w:rPr>
          <w:rFonts w:ascii="Calibri" w:eastAsia="Calibri" w:hAnsi="Calibri" w:cs="Calibri"/>
          <w:color w:val="000000"/>
          <w:sz w:val="24"/>
          <w:szCs w:val="24"/>
          <w:u w:val="single"/>
        </w:rPr>
        <w:t xml:space="preserve"> - Funzioni e compiti del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utor</w:t>
      </w:r>
      <w:r w:rsidRPr="004D312E">
        <w:rPr>
          <w:rFonts w:ascii="Calibri" w:eastAsia="Calibri" w:hAnsi="Calibri" w:cs="Calibri"/>
          <w:color w:val="000000"/>
          <w:sz w:val="24"/>
          <w:szCs w:val="24"/>
        </w:rPr>
        <w:t xml:space="preserve"> </w:t>
      </w:r>
    </w:p>
    <w:p w14:paraId="0000003F" w14:textId="77777777" w:rsidR="005D64BD" w:rsidRPr="004D312E" w:rsidRDefault="00000000" w:rsidP="00255A9E">
      <w:pPr>
        <w:widowControl w:val="0"/>
        <w:pBdr>
          <w:top w:val="nil"/>
          <w:left w:val="nil"/>
          <w:bottom w:val="nil"/>
          <w:right w:val="nil"/>
          <w:between w:val="nil"/>
        </w:pBdr>
        <w:spacing w:before="112" w:line="240" w:lineRule="auto"/>
        <w:ind w:left="13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tutor di tirocinio è uno Psicologo iscritto all’Albo A da almeno tre annualità. </w:t>
      </w:r>
    </w:p>
    <w:p w14:paraId="00000040" w14:textId="390D1DD0" w:rsidR="005D64BD" w:rsidRPr="004D312E" w:rsidRDefault="00000000" w:rsidP="00492B7A">
      <w:pPr>
        <w:widowControl w:val="0"/>
        <w:pBdr>
          <w:top w:val="nil"/>
          <w:left w:val="nil"/>
          <w:bottom w:val="nil"/>
          <w:right w:val="nil"/>
          <w:between w:val="nil"/>
        </w:pBdr>
        <w:spacing w:line="244" w:lineRule="auto"/>
        <w:ind w:left="125" w:right="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I professionisti individuati come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devono intrattenere con l’Ente un rapporto professionale consistente e sistematico in qualità di dipendenti, collaboratori o consulenti e svolgere attività con la qualifica specifica di psicologo che prevedano di norma un impegno orario di minimo 15 ore a settimana. </w:t>
      </w:r>
    </w:p>
    <w:p w14:paraId="00000041" w14:textId="37AB10DE" w:rsidR="005D64BD" w:rsidRPr="004D312E" w:rsidRDefault="00000000" w:rsidP="00492B7A">
      <w:pPr>
        <w:widowControl w:val="0"/>
        <w:pBdr>
          <w:top w:val="nil"/>
          <w:left w:val="nil"/>
          <w:bottom w:val="nil"/>
          <w:right w:val="nil"/>
          <w:between w:val="nil"/>
        </w:pBdr>
        <w:spacing w:line="244" w:lineRule="auto"/>
        <w:ind w:left="126" w:right="127" w:firstLine="9"/>
        <w:jc w:val="both"/>
        <w:rPr>
          <w:rFonts w:ascii="Calibri" w:eastAsia="Calibri" w:hAnsi="Calibri" w:cs="Calibri"/>
          <w:color w:val="000000"/>
          <w:sz w:val="24"/>
          <w:szCs w:val="24"/>
        </w:rPr>
      </w:pPr>
      <w:r w:rsidRPr="004D312E">
        <w:rPr>
          <w:rFonts w:ascii="Calibri" w:eastAsia="Calibri" w:hAnsi="Calibri" w:cs="Calibri"/>
          <w:color w:val="000000"/>
          <w:sz w:val="24"/>
          <w:szCs w:val="24"/>
        </w:rPr>
        <w:t>Per le competenze professionali e le attività del tutor si rimanda a quanto specificato</w:t>
      </w:r>
      <w:r w:rsidR="00AC3C66" w:rsidRPr="004D312E">
        <w:rPr>
          <w:rFonts w:ascii="Calibri" w:eastAsia="Calibri" w:hAnsi="Calibri" w:cs="Calibri"/>
          <w:color w:val="000000"/>
          <w:sz w:val="24"/>
          <w:szCs w:val="24"/>
        </w:rPr>
        <w:t xml:space="preserve"> agli artt. 5 e 20 del Codice Deontologico e alle</w:t>
      </w:r>
      <w:r w:rsidRPr="004D312E">
        <w:rPr>
          <w:rFonts w:ascii="Calibri" w:eastAsia="Calibri" w:hAnsi="Calibri" w:cs="Calibri"/>
          <w:color w:val="000000"/>
          <w:sz w:val="24"/>
          <w:szCs w:val="24"/>
        </w:rPr>
        <w:t xml:space="preserve"> Raccomandazioni per gli aspetti deontologici per 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e i praticanti dei tirocini professionalizzanti </w:t>
      </w:r>
      <w:r w:rsidR="00AC3C66" w:rsidRPr="004D312E">
        <w:rPr>
          <w:rFonts w:ascii="Calibri" w:eastAsia="Calibri" w:hAnsi="Calibri" w:cs="Calibri"/>
          <w:color w:val="000000"/>
          <w:sz w:val="24"/>
          <w:szCs w:val="24"/>
        </w:rPr>
        <w:t>(</w:t>
      </w:r>
      <w:r w:rsidR="00FE38F7" w:rsidRPr="004D312E">
        <w:rPr>
          <w:rFonts w:ascii="Calibri" w:eastAsia="Calibri" w:hAnsi="Calibri" w:cs="Calibri"/>
          <w:color w:val="000000"/>
          <w:sz w:val="24"/>
          <w:szCs w:val="24"/>
        </w:rPr>
        <w:t>allegato 1 delle Linee d’Indirizzo emanate dal CNOP il 15/11/</w:t>
      </w:r>
      <w:r w:rsidRPr="004D312E">
        <w:rPr>
          <w:rFonts w:ascii="Calibri" w:eastAsia="Calibri" w:hAnsi="Calibri" w:cs="Calibri"/>
          <w:color w:val="000000"/>
          <w:sz w:val="24"/>
          <w:szCs w:val="24"/>
        </w:rPr>
        <w:t xml:space="preserve"> </w:t>
      </w:r>
      <w:r w:rsidR="003B1EFF" w:rsidRPr="004D312E">
        <w:rPr>
          <w:rFonts w:ascii="Calibri" w:eastAsia="Calibri" w:hAnsi="Calibri" w:cs="Calibri"/>
          <w:color w:val="000000"/>
          <w:sz w:val="24"/>
          <w:szCs w:val="24"/>
        </w:rPr>
        <w:t>2013</w:t>
      </w:r>
      <w:r w:rsidR="00AC3C66" w:rsidRPr="004D312E">
        <w:rPr>
          <w:rFonts w:ascii="Calibri" w:eastAsia="Calibri" w:hAnsi="Calibri" w:cs="Calibri"/>
          <w:color w:val="000000"/>
          <w:sz w:val="24"/>
          <w:szCs w:val="24"/>
        </w:rPr>
        <w:t>)</w:t>
      </w:r>
      <w:r w:rsidR="003B1EFF" w:rsidRPr="004D312E">
        <w:rPr>
          <w:rFonts w:ascii="Calibri" w:eastAsia="Calibri" w:hAnsi="Calibri" w:cs="Calibri"/>
          <w:color w:val="000000"/>
          <w:sz w:val="24"/>
          <w:szCs w:val="24"/>
        </w:rPr>
        <w:t>.</w:t>
      </w:r>
    </w:p>
    <w:p w14:paraId="00000042" w14:textId="77777777" w:rsidR="005D64BD" w:rsidRPr="004D312E" w:rsidRDefault="00000000" w:rsidP="00492B7A">
      <w:pPr>
        <w:widowControl w:val="0"/>
        <w:pBdr>
          <w:top w:val="nil"/>
          <w:left w:val="nil"/>
          <w:bottom w:val="nil"/>
          <w:right w:val="nil"/>
          <w:between w:val="nil"/>
        </w:pBdr>
        <w:spacing w:line="244" w:lineRule="auto"/>
        <w:ind w:left="120" w:right="109" w:firstLine="4"/>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Se nell’Ente esistono strutture di psicologia tali da accogliere un numero rilevante di tirocinanti si possono prevedere anche gruppi di discussione e rielaborazione della pratica del tirocinio, attivati su precisa responsabilità del tutor e destinati a piccoli gruppi di tirocinanti. I gruppi potranno essere condotti da uno psicologo diverso dal tutor (interno od esterno all’Ente), ma avente i requisiti del tutor, individuato dall’Ente. Queste attività potranno essere integrate da momenti formativi, rivolti a tutti i tirocinanti dell’Ente, che abbiano per oggetto tematiche teoriche, metodologiche, deontologiche di carattere generale. Gli incontri potranno essere condotti da uno psicologo avente i requisiti del tutor, interno od esterno all’Ente. </w:t>
      </w:r>
    </w:p>
    <w:p w14:paraId="00000043" w14:textId="6F670160" w:rsidR="005D64BD" w:rsidRPr="004D312E" w:rsidRDefault="00000000" w:rsidP="00492B7A">
      <w:pPr>
        <w:widowControl w:val="0"/>
        <w:pBdr>
          <w:top w:val="nil"/>
          <w:left w:val="nil"/>
          <w:bottom w:val="nil"/>
          <w:right w:val="nil"/>
          <w:between w:val="nil"/>
        </w:pBdr>
        <w:spacing w:line="244" w:lineRule="auto"/>
        <w:ind w:left="126" w:right="119" w:hanging="2"/>
        <w:jc w:val="both"/>
        <w:rPr>
          <w:rFonts w:ascii="Calibri" w:eastAsia="Calibri" w:hAnsi="Calibri" w:cs="Calibri"/>
          <w:color w:val="000000"/>
          <w:sz w:val="24"/>
          <w:szCs w:val="24"/>
        </w:rPr>
      </w:pPr>
      <w:r w:rsidRPr="004D312E">
        <w:rPr>
          <w:rFonts w:ascii="Calibri" w:eastAsia="Calibri" w:hAnsi="Calibri" w:cs="Calibri"/>
          <w:color w:val="000000"/>
          <w:sz w:val="24"/>
          <w:szCs w:val="24"/>
        </w:rPr>
        <w:t>Secondo l’art. 2, commi 8</w:t>
      </w:r>
      <w:r w:rsidR="00455675" w:rsidRPr="004D312E">
        <w:rPr>
          <w:rFonts w:ascii="Calibri" w:eastAsia="Calibri" w:hAnsi="Calibri" w:cs="Calibri"/>
          <w:color w:val="000000"/>
          <w:sz w:val="24"/>
          <w:szCs w:val="24"/>
        </w:rPr>
        <w:t>, 9</w:t>
      </w:r>
      <w:r w:rsidRPr="004D312E">
        <w:rPr>
          <w:rFonts w:ascii="Calibri" w:eastAsia="Calibri" w:hAnsi="Calibri" w:cs="Calibri"/>
          <w:color w:val="000000"/>
          <w:sz w:val="24"/>
          <w:szCs w:val="24"/>
        </w:rPr>
        <w:t xml:space="preserve"> e 10 del D. </w:t>
      </w:r>
      <w:proofErr w:type="spellStart"/>
      <w:r w:rsidRPr="004D312E">
        <w:rPr>
          <w:rFonts w:ascii="Calibri" w:eastAsia="Calibri" w:hAnsi="Calibri" w:cs="Calibri"/>
          <w:color w:val="000000"/>
          <w:sz w:val="24"/>
          <w:szCs w:val="24"/>
        </w:rPr>
        <w:t>Interm</w:t>
      </w:r>
      <w:proofErr w:type="spellEnd"/>
      <w:r w:rsidRPr="004D312E">
        <w:rPr>
          <w:rFonts w:ascii="Calibri" w:eastAsia="Calibri" w:hAnsi="Calibri" w:cs="Calibri"/>
          <w:color w:val="000000"/>
          <w:sz w:val="24"/>
          <w:szCs w:val="24"/>
        </w:rPr>
        <w:t xml:space="preserve">. n. 654/2022 il tutor compila un libretto nel quale esprime un giudizio sulle competenze dello studente relative al «saper fare e al saper essere psicologo». </w:t>
      </w:r>
    </w:p>
    <w:p w14:paraId="00000044" w14:textId="77777777" w:rsidR="005D64BD" w:rsidRPr="004D312E" w:rsidRDefault="00000000" w:rsidP="00492B7A">
      <w:pPr>
        <w:widowControl w:val="0"/>
        <w:pBdr>
          <w:top w:val="nil"/>
          <w:left w:val="nil"/>
          <w:bottom w:val="nil"/>
          <w:right w:val="nil"/>
          <w:between w:val="nil"/>
        </w:pBdr>
        <w:spacing w:line="244" w:lineRule="auto"/>
        <w:ind w:left="126" w:right="108" w:hanging="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Tali competenze consistono nell’applicare le conoscenze psicologiche necessarie alla pratica professionale, nonché nel dimostrare la capacità di risolvere problemi tipici della professione e questioni di etica e deontologia professionale. </w:t>
      </w:r>
    </w:p>
    <w:p w14:paraId="00000045" w14:textId="473D7D9E" w:rsidR="005D64BD" w:rsidRPr="004D312E" w:rsidRDefault="00000000" w:rsidP="00492B7A">
      <w:pPr>
        <w:widowControl w:val="0"/>
        <w:pBdr>
          <w:top w:val="nil"/>
          <w:left w:val="nil"/>
          <w:bottom w:val="nil"/>
          <w:right w:val="nil"/>
          <w:between w:val="nil"/>
        </w:pBdr>
        <w:spacing w:line="244" w:lineRule="auto"/>
        <w:ind w:left="120" w:right="117" w:firstLine="1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La formazione degli studenti che svolgono le attività di TPV e la valutazione delle stesse è </w:t>
      </w:r>
      <w:r w:rsidRPr="004D312E">
        <w:rPr>
          <w:rFonts w:ascii="Calibri" w:eastAsia="Calibri" w:hAnsi="Calibri" w:cs="Calibri"/>
          <w:color w:val="000000"/>
          <w:sz w:val="24"/>
          <w:szCs w:val="24"/>
        </w:rPr>
        <w:lastRenderedPageBreak/>
        <w:t>affidata a professionisti/docenti-tutor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iscritti all’Ordine professionale da almeno tre anni, le cui attività formative e valutative si svolgono in base a quanto previsto per la didattica tutoriale dai regolamenti didattici dei corsi di studio. </w:t>
      </w:r>
    </w:p>
    <w:p w14:paraId="00000046" w14:textId="77777777" w:rsidR="005D64BD" w:rsidRPr="004D312E" w:rsidRDefault="00000000" w:rsidP="00492B7A">
      <w:pPr>
        <w:widowControl w:val="0"/>
        <w:pBdr>
          <w:top w:val="nil"/>
          <w:left w:val="nil"/>
          <w:bottom w:val="nil"/>
          <w:right w:val="nil"/>
          <w:between w:val="nil"/>
        </w:pBdr>
        <w:spacing w:line="244" w:lineRule="auto"/>
        <w:ind w:left="133" w:right="131" w:hanging="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Con la compilazione del libretto, il tutor rilascia una formale attestazione della frequenza, unitamente alla valutazione delle competenze mostrate dal tirocinante. Tali competenze si riferiscono: </w:t>
      </w:r>
    </w:p>
    <w:p w14:paraId="00000047" w14:textId="77777777" w:rsidR="005D64BD" w:rsidRPr="004D312E" w:rsidRDefault="00000000" w:rsidP="007E631A">
      <w:pPr>
        <w:widowControl w:val="0"/>
        <w:pBdr>
          <w:top w:val="nil"/>
          <w:left w:val="nil"/>
          <w:bottom w:val="nil"/>
          <w:right w:val="nil"/>
          <w:between w:val="nil"/>
        </w:pBdr>
        <w:spacing w:before="8" w:line="240" w:lineRule="auto"/>
        <w:ind w:left="12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a) alla valutazione del caso; </w:t>
      </w:r>
    </w:p>
    <w:p w14:paraId="00000048" w14:textId="77777777" w:rsidR="005D64BD" w:rsidRPr="004D312E" w:rsidRDefault="00000000" w:rsidP="007E631A">
      <w:pPr>
        <w:widowControl w:val="0"/>
        <w:pBdr>
          <w:top w:val="nil"/>
          <w:left w:val="nil"/>
          <w:bottom w:val="nil"/>
          <w:right w:val="nil"/>
          <w:between w:val="nil"/>
        </w:pBdr>
        <w:spacing w:before="12" w:line="244" w:lineRule="auto"/>
        <w:ind w:left="131" w:right="129"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b) all’uso appropriato degli strumenti e delle tecniche psicologiche per la raccolta di informazioni per effettuare un’analisi del caso e del contesto; </w:t>
      </w:r>
    </w:p>
    <w:p w14:paraId="00000049" w14:textId="77777777" w:rsidR="005D64BD" w:rsidRPr="004D312E" w:rsidRDefault="00000000" w:rsidP="007E631A">
      <w:pPr>
        <w:widowControl w:val="0"/>
        <w:pBdr>
          <w:top w:val="nil"/>
          <w:left w:val="nil"/>
          <w:bottom w:val="nil"/>
          <w:right w:val="nil"/>
          <w:between w:val="nil"/>
        </w:pBdr>
        <w:spacing w:before="8" w:line="244" w:lineRule="auto"/>
        <w:ind w:left="126" w:right="1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c) alla predisposizione di un intervento professionale teoricamente fondato e basato sulle evidenze; </w:t>
      </w:r>
    </w:p>
    <w:p w14:paraId="0000004A" w14:textId="77777777" w:rsidR="005D64BD" w:rsidRPr="004D312E" w:rsidRDefault="00000000" w:rsidP="007E631A">
      <w:pPr>
        <w:widowControl w:val="0"/>
        <w:pBdr>
          <w:top w:val="nil"/>
          <w:left w:val="nil"/>
          <w:bottom w:val="nil"/>
          <w:right w:val="nil"/>
          <w:between w:val="nil"/>
        </w:pBdr>
        <w:spacing w:before="8" w:line="240" w:lineRule="auto"/>
        <w:ind w:left="12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d) alla valutazione di processo e di esito dell’intervento; </w:t>
      </w:r>
    </w:p>
    <w:p w14:paraId="0000004B" w14:textId="77777777" w:rsidR="005D64BD" w:rsidRPr="004D312E" w:rsidRDefault="00000000" w:rsidP="007E631A">
      <w:pPr>
        <w:widowControl w:val="0"/>
        <w:pBdr>
          <w:top w:val="nil"/>
          <w:left w:val="nil"/>
          <w:bottom w:val="nil"/>
          <w:right w:val="nil"/>
          <w:between w:val="nil"/>
        </w:pBdr>
        <w:spacing w:before="12" w:line="240" w:lineRule="auto"/>
        <w:ind w:left="12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e) alla redazione di un report; </w:t>
      </w:r>
    </w:p>
    <w:p w14:paraId="40C04A50" w14:textId="77777777" w:rsidR="005F3890"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f) alla restituzione a paziente/cliente/utente/istituzione/organizzazione;</w:t>
      </w:r>
    </w:p>
    <w:p w14:paraId="712F3AC2" w14:textId="3BEE286D" w:rsidR="005F3890"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g) allo stabilire adeguate relazioni con pazienti/clienti/utenti/istituzioni/organizzazioni;</w:t>
      </w:r>
    </w:p>
    <w:p w14:paraId="0000004C" w14:textId="270B224A" w:rsidR="005D64BD" w:rsidRPr="004D312E"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h) allo stabilire adeguate relazioni con i colleghi; </w:t>
      </w:r>
    </w:p>
    <w:p w14:paraId="5560752B" w14:textId="329C1A35" w:rsidR="00255A9E" w:rsidRDefault="00000000" w:rsidP="007E631A">
      <w:pPr>
        <w:widowControl w:val="0"/>
        <w:pBdr>
          <w:top w:val="nil"/>
          <w:left w:val="nil"/>
          <w:bottom w:val="nil"/>
          <w:right w:val="nil"/>
          <w:between w:val="nil"/>
        </w:pBdr>
        <w:spacing w:before="8" w:line="244" w:lineRule="auto"/>
        <w:ind w:left="134" w:right="195" w:hanging="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 alla comprensione dei profili giuridici/etico/deontologici della professione, nonché dei loro possibili conflitti. </w:t>
      </w:r>
    </w:p>
    <w:p w14:paraId="65BF9EB6" w14:textId="77777777" w:rsidR="00492B7A" w:rsidRPr="004D312E" w:rsidRDefault="00492B7A" w:rsidP="007E631A">
      <w:pPr>
        <w:widowControl w:val="0"/>
        <w:pBdr>
          <w:top w:val="nil"/>
          <w:left w:val="nil"/>
          <w:bottom w:val="nil"/>
          <w:right w:val="nil"/>
          <w:between w:val="nil"/>
        </w:pBdr>
        <w:spacing w:before="8" w:line="244" w:lineRule="auto"/>
        <w:ind w:left="134" w:right="195" w:hanging="2"/>
        <w:jc w:val="both"/>
        <w:rPr>
          <w:rFonts w:ascii="Calibri" w:eastAsia="Calibri" w:hAnsi="Calibri" w:cs="Calibri"/>
          <w:color w:val="000000"/>
          <w:sz w:val="24"/>
          <w:szCs w:val="24"/>
        </w:rPr>
      </w:pPr>
    </w:p>
    <w:p w14:paraId="0000004F" w14:textId="77777777" w:rsidR="005D64BD" w:rsidRPr="004D312E" w:rsidRDefault="00000000" w:rsidP="007E631A">
      <w:pPr>
        <w:widowControl w:val="0"/>
        <w:pBdr>
          <w:top w:val="nil"/>
          <w:left w:val="nil"/>
          <w:bottom w:val="nil"/>
          <w:right w:val="nil"/>
          <w:between w:val="nil"/>
        </w:pBdr>
        <w:spacing w:line="240" w:lineRule="auto"/>
        <w:ind w:left="12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Al tutor, per l’intera durata del tirocinio, spettano le seguenti funzioni: </w:t>
      </w:r>
    </w:p>
    <w:p w14:paraId="00000050" w14:textId="365BAAC1" w:rsidR="005D64BD" w:rsidRPr="004D312E" w:rsidRDefault="00000000" w:rsidP="007E631A">
      <w:pPr>
        <w:widowControl w:val="0"/>
        <w:pBdr>
          <w:top w:val="nil"/>
          <w:left w:val="nil"/>
          <w:bottom w:val="nil"/>
          <w:right w:val="nil"/>
          <w:between w:val="nil"/>
        </w:pBdr>
        <w:spacing w:before="132" w:line="244" w:lineRule="auto"/>
        <w:ind w:left="431" w:right="118" w:hanging="35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1) introduzione del tirocinante nei diversi contesti dell’attività professionale: rapporti con le istituzioni, rapporti interpersonali, dotazione tecnico-strumentale; </w:t>
      </w:r>
    </w:p>
    <w:p w14:paraId="00000051" w14:textId="77777777" w:rsidR="005D64BD" w:rsidRPr="004D312E" w:rsidRDefault="00000000" w:rsidP="007E631A">
      <w:pPr>
        <w:widowControl w:val="0"/>
        <w:pBdr>
          <w:top w:val="nil"/>
          <w:left w:val="nil"/>
          <w:bottom w:val="nil"/>
          <w:right w:val="nil"/>
          <w:between w:val="nil"/>
        </w:pBdr>
        <w:spacing w:before="128" w:line="244" w:lineRule="auto"/>
        <w:ind w:left="427" w:right="117" w:hanging="35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verifica dell'esperienza svolta dal tirocinante attraverso un costante monitoraggio, aiuto nella comprensione critica e apporto di suggerimenti e correzioni ad integrazione dell'esperienza; </w:t>
      </w:r>
    </w:p>
    <w:p w14:paraId="00000052" w14:textId="77777777" w:rsidR="005D64BD" w:rsidRPr="004D312E" w:rsidRDefault="00000000" w:rsidP="007E631A">
      <w:pPr>
        <w:widowControl w:val="0"/>
        <w:pBdr>
          <w:top w:val="nil"/>
          <w:left w:val="nil"/>
          <w:bottom w:val="nil"/>
          <w:right w:val="nil"/>
          <w:between w:val="nil"/>
        </w:pBdr>
        <w:spacing w:before="127" w:line="244" w:lineRule="auto"/>
        <w:ind w:left="425" w:right="117" w:hanging="35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3) valutazione consuntiva del tirocinio che tenga conto dei risultati conseguiti dal tirocinante e della sua capacità di integrazione all’interno del contesto istituzionale in cui è stata svolta l’esperienza. </w:t>
      </w:r>
    </w:p>
    <w:p w14:paraId="00000053" w14:textId="2CEEF4E2" w:rsidR="005D64BD" w:rsidRPr="004D312E" w:rsidRDefault="00000000" w:rsidP="007E631A">
      <w:pPr>
        <w:widowControl w:val="0"/>
        <w:pBdr>
          <w:top w:val="nil"/>
          <w:left w:val="nil"/>
          <w:bottom w:val="nil"/>
          <w:right w:val="nil"/>
          <w:between w:val="nil"/>
        </w:pBdr>
        <w:spacing w:before="128" w:line="244" w:lineRule="auto"/>
        <w:ind w:left="6" w:right="11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Ciascun tutor potrà seguire contemporaneamente non più di 5 tirocinanti contemporaneamente, indipendentemente dal numero di sedi in cui opera. Il tutor, prima di prendere in carico un nuovo tirocinante, dovrà </w:t>
      </w:r>
      <w:r w:rsidR="007E631A" w:rsidRPr="004D312E">
        <w:rPr>
          <w:rFonts w:ascii="Calibri" w:eastAsia="Calibri" w:hAnsi="Calibri" w:cs="Calibri"/>
          <w:color w:val="000000"/>
          <w:sz w:val="24"/>
          <w:szCs w:val="24"/>
        </w:rPr>
        <w:t>auto dichiarare</w:t>
      </w:r>
      <w:r w:rsidRPr="004D312E">
        <w:rPr>
          <w:rFonts w:ascii="Calibri" w:eastAsia="Calibri" w:hAnsi="Calibri" w:cs="Calibri"/>
          <w:color w:val="000000"/>
          <w:sz w:val="24"/>
          <w:szCs w:val="24"/>
        </w:rPr>
        <w:t xml:space="preserve"> ai sensi del D.P.R. 445/2000, che il numero dei tirocinanti complessivamente seguiti non è maggiore di cinque. </w:t>
      </w:r>
    </w:p>
    <w:p w14:paraId="00000054" w14:textId="77777777" w:rsidR="005D64BD" w:rsidRPr="004D312E" w:rsidRDefault="00000000" w:rsidP="00492B7A">
      <w:pPr>
        <w:widowControl w:val="0"/>
        <w:pBdr>
          <w:top w:val="nil"/>
          <w:left w:val="nil"/>
          <w:bottom w:val="nil"/>
          <w:right w:val="nil"/>
          <w:between w:val="nil"/>
        </w:pBdr>
        <w:spacing w:line="244" w:lineRule="auto"/>
        <w:ind w:left="5" w:right="13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limite di cinque può essere derogato nel caso in cui i tempi di inizio e termine dei tirocinanti siano sfalsati e la sovrapposizione sia limitata nel tempo (fino ad un massimo di 15 giorni). </w:t>
      </w:r>
    </w:p>
    <w:p w14:paraId="15B69381" w14:textId="77777777" w:rsidR="009F750A" w:rsidRPr="004D312E" w:rsidRDefault="009F750A" w:rsidP="002E5558">
      <w:pPr>
        <w:keepNext/>
        <w:keepLines/>
        <w:widowControl w:val="0"/>
        <w:spacing w:line="264" w:lineRule="exact"/>
        <w:ind w:left="20" w:right="-13"/>
        <w:jc w:val="center"/>
        <w:outlineLvl w:val="3"/>
        <w:rPr>
          <w:rFonts w:ascii="Calibri" w:eastAsia="Calibri" w:hAnsi="Calibri" w:cs="Calibri"/>
          <w:color w:val="000000"/>
          <w:sz w:val="24"/>
          <w:szCs w:val="24"/>
          <w:u w:val="single"/>
        </w:rPr>
      </w:pPr>
      <w:bookmarkStart w:id="2" w:name="bookmark3"/>
    </w:p>
    <w:p w14:paraId="22D3C89F" w14:textId="7B87323F" w:rsidR="002E5558" w:rsidRPr="004D312E" w:rsidRDefault="002E5558" w:rsidP="002E5558">
      <w:pPr>
        <w:keepNext/>
        <w:keepLines/>
        <w:widowControl w:val="0"/>
        <w:spacing w:line="264" w:lineRule="exact"/>
        <w:ind w:left="20" w:right="-13"/>
        <w:jc w:val="center"/>
        <w:outlineLvl w:val="3"/>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w:t>
      </w:r>
      <w:bookmarkEnd w:id="2"/>
      <w:r w:rsidR="00054AFE">
        <w:rPr>
          <w:rFonts w:ascii="Calibri" w:eastAsia="Calibri" w:hAnsi="Calibri" w:cs="Calibri"/>
          <w:color w:val="000000"/>
          <w:sz w:val="24"/>
          <w:szCs w:val="24"/>
          <w:u w:val="single"/>
        </w:rPr>
        <w:t>5</w:t>
      </w:r>
      <w:r w:rsidRPr="004D312E">
        <w:rPr>
          <w:rFonts w:ascii="Calibri" w:eastAsia="Calibri" w:hAnsi="Calibri" w:cs="Calibri"/>
          <w:color w:val="000000"/>
          <w:sz w:val="24"/>
          <w:szCs w:val="24"/>
          <w:u w:val="single"/>
        </w:rPr>
        <w:t xml:space="preserve"> –</w:t>
      </w:r>
      <w:r w:rsidR="004D312E">
        <w:rPr>
          <w:rFonts w:ascii="Calibri" w:eastAsia="Calibri" w:hAnsi="Calibri" w:cs="Calibri"/>
          <w:color w:val="000000"/>
          <w:sz w:val="24"/>
          <w:szCs w:val="24"/>
          <w:u w:val="single"/>
        </w:rPr>
        <w:t xml:space="preserve"> Coperture assicurative e </w:t>
      </w:r>
      <w:r w:rsidRPr="004D312E">
        <w:rPr>
          <w:rFonts w:ascii="Calibri" w:eastAsia="Calibri" w:hAnsi="Calibri" w:cs="Calibri"/>
          <w:color w:val="000000"/>
          <w:sz w:val="24"/>
          <w:szCs w:val="24"/>
          <w:u w:val="single"/>
        </w:rPr>
        <w:t>Sicurezza</w:t>
      </w:r>
    </w:p>
    <w:p w14:paraId="0FEFD598" w14:textId="77777777" w:rsidR="002E5558" w:rsidRPr="004D312E" w:rsidRDefault="002E5558" w:rsidP="002E5558">
      <w:pPr>
        <w:keepNext/>
        <w:keepLines/>
        <w:widowControl w:val="0"/>
        <w:spacing w:line="264" w:lineRule="exact"/>
        <w:ind w:left="20" w:right="-13"/>
        <w:jc w:val="center"/>
        <w:outlineLvl w:val="3"/>
        <w:rPr>
          <w:rFonts w:ascii="Calibri" w:eastAsia="Calibri" w:hAnsi="Calibri" w:cs="Calibri"/>
          <w:color w:val="000000"/>
          <w:sz w:val="24"/>
          <w:szCs w:val="24"/>
        </w:rPr>
      </w:pPr>
    </w:p>
    <w:p w14:paraId="31C445B8" w14:textId="07D0FB7E"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L’Università si impegna a garantire che il tirocinante usufruisca di un’assicurazione che copra tutti i rischi che possono derivargli dal partecipare, in qualità di tirocinante, all’attività dell’</w:t>
      </w:r>
      <w:r w:rsidR="004D312E">
        <w:rPr>
          <w:rFonts w:ascii="Calibri" w:eastAsia="Calibri" w:hAnsi="Calibri" w:cs="Calibri"/>
          <w:color w:val="000000"/>
          <w:sz w:val="24"/>
          <w:szCs w:val="24"/>
        </w:rPr>
        <w:t>Ente</w:t>
      </w:r>
      <w:r w:rsidRPr="004D312E">
        <w:rPr>
          <w:rFonts w:ascii="Calibri" w:eastAsia="Calibri" w:hAnsi="Calibri" w:cs="Calibri"/>
          <w:color w:val="000000"/>
          <w:sz w:val="24"/>
          <w:szCs w:val="24"/>
        </w:rPr>
        <w:t xml:space="preserve"> ospitante (assicurazione INAIL contro gli infortuni sul lavoro, nonché per la responsabilità civile verso terzi presso idonea compagnia assicuratrice).</w:t>
      </w:r>
    </w:p>
    <w:p w14:paraId="7C8DE1CD" w14:textId="445552C5" w:rsidR="0080109F"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Le coperture assicurative devono riguardare anche le attività eventualmente svolte dal tirocinante al di fuori dell’ente ospitante e rientranti nel progetto formativo e di orientamento. In caso di incidente durante lo svolgimento del tirocinio, l’ente ospitante si impegna a segnalare l’evento, entro i tempi previsti dalla normativa vigente, agli Istituti assicurativi (facendo riferimento al numero della polizza sottoscritta dal soggetto promotore) ed all’Università.</w:t>
      </w:r>
      <w:r w:rsidR="0096682A">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Gli estremi identificativi delle assicurazioni predette sono indicati nel Progetto formativo.</w:t>
      </w:r>
    </w:p>
    <w:p w14:paraId="6C14355D" w14:textId="77777777"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lastRenderedPageBreak/>
        <w:t xml:space="preserve">L’Università effettua ogni adempimento in relazione agli studenti per quanto concerne l’assolvimento degli obblighi di cui al </w:t>
      </w:r>
      <w:proofErr w:type="spellStart"/>
      <w:r w:rsidRPr="004D312E">
        <w:rPr>
          <w:rFonts w:ascii="Calibri" w:eastAsia="Calibri" w:hAnsi="Calibri" w:cs="Calibri"/>
          <w:color w:val="000000"/>
          <w:sz w:val="24"/>
          <w:szCs w:val="24"/>
        </w:rPr>
        <w:t>D.Lgs.</w:t>
      </w:r>
      <w:proofErr w:type="spellEnd"/>
      <w:r w:rsidRPr="004D312E">
        <w:rPr>
          <w:rFonts w:ascii="Calibri" w:eastAsia="Calibri" w:hAnsi="Calibri" w:cs="Calibri"/>
          <w:color w:val="000000"/>
          <w:sz w:val="24"/>
          <w:szCs w:val="24"/>
        </w:rPr>
        <w:t xml:space="preserve"> del 09.04.2008, n. 81e </w:t>
      </w:r>
      <w:proofErr w:type="spellStart"/>
      <w:r w:rsidRPr="004D312E">
        <w:rPr>
          <w:rFonts w:ascii="Calibri" w:eastAsia="Calibri" w:hAnsi="Calibri" w:cs="Calibri"/>
          <w:color w:val="000000"/>
          <w:sz w:val="24"/>
          <w:szCs w:val="24"/>
        </w:rPr>
        <w:t>s.m.i.</w:t>
      </w:r>
      <w:proofErr w:type="spellEnd"/>
      <w:r w:rsidRPr="004D312E">
        <w:rPr>
          <w:rFonts w:ascii="Calibri" w:eastAsia="Calibri" w:hAnsi="Calibri" w:cs="Calibri"/>
          <w:color w:val="000000"/>
          <w:sz w:val="24"/>
          <w:szCs w:val="24"/>
        </w:rPr>
        <w:t xml:space="preserve"> (Testo Unico sulla sicurezza del Lavoro).</w:t>
      </w:r>
    </w:p>
    <w:p w14:paraId="5E501E8E" w14:textId="46A221E9"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 xml:space="preserve">In riferimento all’attività che lo studente in formazione svolgerà presso l’Ente Ospitante le parti concordano che, qualora la valutazione dei rischi per tale attività sia difforme rispetto alla valutazione effettuata dall’Università “Magna </w:t>
      </w:r>
      <w:proofErr w:type="spellStart"/>
      <w:r w:rsidRPr="004D312E">
        <w:rPr>
          <w:rFonts w:ascii="Calibri" w:eastAsia="Calibri" w:hAnsi="Calibri" w:cs="Calibri"/>
          <w:color w:val="000000"/>
          <w:sz w:val="24"/>
          <w:szCs w:val="24"/>
        </w:rPr>
        <w:t>Græcia</w:t>
      </w:r>
      <w:proofErr w:type="spellEnd"/>
      <w:r w:rsidRPr="004D312E">
        <w:rPr>
          <w:rFonts w:ascii="Calibri" w:eastAsia="Calibri" w:hAnsi="Calibri" w:cs="Calibri"/>
          <w:color w:val="000000"/>
          <w:sz w:val="24"/>
          <w:szCs w:val="24"/>
        </w:rPr>
        <w:t xml:space="preserve">” di Catanzaro, l’Ente, ai sensi della presente convenzione, si assume gli oneri posti ex </w:t>
      </w:r>
      <w:proofErr w:type="spellStart"/>
      <w:r w:rsidRPr="004D312E">
        <w:rPr>
          <w:rFonts w:ascii="Calibri" w:eastAsia="Calibri" w:hAnsi="Calibri" w:cs="Calibri"/>
          <w:color w:val="000000"/>
          <w:sz w:val="24"/>
          <w:szCs w:val="24"/>
        </w:rPr>
        <w:t>D.Lgs</w:t>
      </w:r>
      <w:proofErr w:type="spellEnd"/>
      <w:r w:rsidRPr="004D312E">
        <w:rPr>
          <w:rFonts w:ascii="Calibri" w:eastAsia="Calibri" w:hAnsi="Calibri" w:cs="Calibri"/>
          <w:color w:val="000000"/>
          <w:sz w:val="24"/>
          <w:szCs w:val="24"/>
        </w:rPr>
        <w:t xml:space="preserve"> 81/2008 per tali specifici ulteriori rischi valutati.</w:t>
      </w:r>
    </w:p>
    <w:p w14:paraId="42B10B79" w14:textId="7A0093C8"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A tal riferimento l’Ente si impegna a formare ed informare ogni studente circa l’eventuale rischio specifico, i regolamenti aziendali, la legislazione antinfortunistica e quella vigente in materia di sicurezza e igiene del lavoro, nonché le eventuali particolari prescrizioni da osservare sul piano tecnico-operativo durante lo svolgimento delle attività di tirocinio.</w:t>
      </w:r>
    </w:p>
    <w:p w14:paraId="1D11EB4A" w14:textId="16EA99C2"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garantisce, in particolare, che i locali, le attrezzature e strumentazioni sono idonee e adeguate ai sensi del D. Lgs. del 09.04.2008, n. 81 </w:t>
      </w:r>
      <w:proofErr w:type="spellStart"/>
      <w:r w:rsidRPr="004D312E">
        <w:rPr>
          <w:rFonts w:ascii="Calibri" w:eastAsia="Calibri" w:hAnsi="Calibri" w:cs="Calibri"/>
          <w:color w:val="000000"/>
          <w:sz w:val="24"/>
          <w:szCs w:val="24"/>
        </w:rPr>
        <w:t>s.m.i.</w:t>
      </w:r>
      <w:proofErr w:type="spellEnd"/>
      <w:r w:rsidRPr="004D312E">
        <w:rPr>
          <w:rFonts w:ascii="Calibri" w:eastAsia="Calibri" w:hAnsi="Calibri" w:cs="Calibri"/>
          <w:color w:val="000000"/>
          <w:sz w:val="24"/>
          <w:szCs w:val="24"/>
        </w:rPr>
        <w:t xml:space="preserve"> (Testo Unico sulla sicurezza del Lavoro).</w:t>
      </w:r>
    </w:p>
    <w:p w14:paraId="537C308D" w14:textId="77777777" w:rsidR="0080109F"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Nel corso delle attività, e comunque durante la permanenza nella sede ospitante, lo studente è tenuto all’osservanza delle norme, regole e prescrizioni sopra indicate.</w:t>
      </w:r>
    </w:p>
    <w:p w14:paraId="6CBE867A" w14:textId="77777777" w:rsidR="004D312E" w:rsidRPr="004D312E" w:rsidRDefault="004D312E"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p>
    <w:p w14:paraId="7E9364CD" w14:textId="3470B576" w:rsidR="0080109F" w:rsidRDefault="004D312E" w:rsidP="004D312E">
      <w:pPr>
        <w:pStyle w:val="Bodytext20"/>
        <w:shd w:val="clear" w:color="auto" w:fill="auto"/>
        <w:spacing w:after="0" w:line="269" w:lineRule="exact"/>
        <w:ind w:right="-13" w:firstLine="0"/>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Art.</w:t>
      </w:r>
      <w:r w:rsidR="00054AFE">
        <w:rPr>
          <w:rFonts w:ascii="Calibri" w:eastAsia="Calibri" w:hAnsi="Calibri" w:cs="Calibri"/>
          <w:color w:val="000000"/>
          <w:sz w:val="24"/>
          <w:szCs w:val="24"/>
          <w:u w:val="single"/>
        </w:rPr>
        <w:t xml:space="preserve"> 6</w:t>
      </w:r>
      <w:r w:rsidRPr="004D312E">
        <w:rPr>
          <w:rFonts w:ascii="Calibri" w:eastAsia="Calibri" w:hAnsi="Calibri" w:cs="Calibri"/>
          <w:color w:val="000000"/>
          <w:sz w:val="24"/>
          <w:szCs w:val="24"/>
          <w:u w:val="single"/>
        </w:rPr>
        <w:t xml:space="preserve"> - Trattamento dei dati</w:t>
      </w:r>
    </w:p>
    <w:p w14:paraId="0611E4FE" w14:textId="77777777" w:rsidR="004D312E" w:rsidRPr="004D312E" w:rsidRDefault="004D312E" w:rsidP="004D312E">
      <w:pPr>
        <w:pStyle w:val="Bodytext20"/>
        <w:shd w:val="clear" w:color="auto" w:fill="auto"/>
        <w:spacing w:after="0" w:line="269" w:lineRule="exact"/>
        <w:ind w:right="-13" w:firstLine="0"/>
        <w:jc w:val="center"/>
        <w:rPr>
          <w:rFonts w:ascii="Calibri" w:eastAsia="Calibri" w:hAnsi="Calibri" w:cs="Calibri"/>
          <w:color w:val="000000"/>
          <w:sz w:val="24"/>
          <w:szCs w:val="24"/>
          <w:u w:val="single"/>
        </w:rPr>
      </w:pPr>
    </w:p>
    <w:p w14:paraId="73A09737" w14:textId="7459A5BA"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In applicazione della vigente normativa riguardante il trattamento dei dati personali (e in particolare il Regolamento Europeo 2016/679; la Direttiva Europea 2016/680; il Decreto Legislativo 18 maggio 2018 n. 51) e del Regolamento aziendale sulla Privacy, tutta la documentazione e le informazioni rese disponibili dall’Ente ospitante o di cui l’Università e/o i tirocinanti venissero in possesso durante l’esecuzione delle attività oggetto della presente Convenzione dovranno essere considerate riservate. </w:t>
      </w:r>
      <w:r w:rsidR="00D44A61" w:rsidRPr="004D312E">
        <w:rPr>
          <w:rFonts w:ascii="Calibri" w:eastAsia="Calibri" w:hAnsi="Calibri" w:cs="Calibri"/>
          <w:color w:val="000000"/>
          <w:sz w:val="24"/>
          <w:szCs w:val="24"/>
        </w:rPr>
        <w:t>È fatto</w:t>
      </w:r>
      <w:r w:rsidRPr="004D312E">
        <w:rPr>
          <w:rFonts w:ascii="Calibri" w:eastAsia="Calibri" w:hAnsi="Calibri" w:cs="Calibri"/>
          <w:color w:val="000000"/>
          <w:sz w:val="24"/>
          <w:szCs w:val="24"/>
        </w:rPr>
        <w:t xml:space="preserve"> divieto all’Università ed ai tirocinanti di utilizzare o trasferire ad altri in qualsiasi formato o pubblicizzare la documentazione e le informazioni sopra citate.</w:t>
      </w:r>
    </w:p>
    <w:p w14:paraId="72D61FC6" w14:textId="77777777"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I contenuti ed i risultati delle attività non potranno essere utilizzati dai tirocinanti, né da chiunque collabori alle stesse a qualunque titolo, senza la preventiva autorizzazione scritta dell’Ente ospitante e, comunque, con l’obbligo di riferimento alla presente Convenzione.</w:t>
      </w:r>
    </w:p>
    <w:p w14:paraId="0000005A" w14:textId="6B12B079" w:rsidR="005D64BD" w:rsidRPr="004D312E" w:rsidRDefault="00000000">
      <w:pPr>
        <w:widowControl w:val="0"/>
        <w:pBdr>
          <w:top w:val="nil"/>
          <w:left w:val="nil"/>
          <w:bottom w:val="nil"/>
          <w:right w:val="nil"/>
          <w:between w:val="nil"/>
        </w:pBdr>
        <w:spacing w:before="199" w:line="240" w:lineRule="auto"/>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7</w:t>
      </w:r>
      <w:r w:rsidRPr="004D312E">
        <w:rPr>
          <w:rFonts w:ascii="Calibri" w:eastAsia="Calibri" w:hAnsi="Calibri" w:cs="Calibri"/>
          <w:color w:val="000000"/>
          <w:sz w:val="24"/>
          <w:szCs w:val="24"/>
          <w:u w:val="single"/>
        </w:rPr>
        <w:t xml:space="preserve"> - Accordi di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 xml:space="preserve">irocinio </w:t>
      </w:r>
    </w:p>
    <w:p w14:paraId="0000005B" w14:textId="77777777" w:rsidR="005D64BD" w:rsidRPr="004D312E" w:rsidRDefault="00000000" w:rsidP="007E631A">
      <w:pPr>
        <w:widowControl w:val="0"/>
        <w:pBdr>
          <w:top w:val="nil"/>
          <w:left w:val="nil"/>
          <w:bottom w:val="nil"/>
          <w:right w:val="nil"/>
          <w:between w:val="nil"/>
        </w:pBdr>
        <w:spacing w:before="212" w:line="244" w:lineRule="auto"/>
        <w:ind w:left="14" w:right="112"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In base al regolamento di tirocinio adottato dall’Università, vanno concordate fra l’Università e l’Ente: </w:t>
      </w:r>
    </w:p>
    <w:p w14:paraId="0000005C" w14:textId="77777777" w:rsidR="005D64BD" w:rsidRPr="004D312E" w:rsidRDefault="00000000" w:rsidP="006072D1">
      <w:pPr>
        <w:widowControl w:val="0"/>
        <w:pBdr>
          <w:top w:val="nil"/>
          <w:left w:val="nil"/>
          <w:bottom w:val="nil"/>
          <w:right w:val="nil"/>
          <w:between w:val="nil"/>
        </w:pBdr>
        <w:spacing w:line="240" w:lineRule="auto"/>
        <w:ind w:left="7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1) indicazioni per la definizione del progetto formativo individuale; </w:t>
      </w:r>
    </w:p>
    <w:p w14:paraId="0000005D" w14:textId="77777777" w:rsidR="005D64BD" w:rsidRPr="004D312E" w:rsidRDefault="00000000" w:rsidP="006072D1">
      <w:pPr>
        <w:widowControl w:val="0"/>
        <w:pBdr>
          <w:top w:val="nil"/>
          <w:left w:val="nil"/>
          <w:bottom w:val="nil"/>
          <w:right w:val="nil"/>
          <w:between w:val="nil"/>
        </w:pBdr>
        <w:spacing w:line="240" w:lineRule="auto"/>
        <w:ind w:left="6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indicazioni circa le coperture assicurative; </w:t>
      </w:r>
    </w:p>
    <w:p w14:paraId="0000005E" w14:textId="77777777" w:rsidR="005D64BD" w:rsidRPr="004D312E" w:rsidRDefault="00000000" w:rsidP="006072D1">
      <w:pPr>
        <w:widowControl w:val="0"/>
        <w:pBdr>
          <w:top w:val="nil"/>
          <w:left w:val="nil"/>
          <w:bottom w:val="nil"/>
          <w:right w:val="nil"/>
          <w:between w:val="nil"/>
        </w:pBdr>
        <w:spacing w:line="240" w:lineRule="auto"/>
        <w:ind w:left="68"/>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3) modalità per la presentazione delle domande di tirocinio; </w:t>
      </w:r>
    </w:p>
    <w:p w14:paraId="0000005F" w14:textId="77777777" w:rsidR="005D64BD" w:rsidRPr="004D312E" w:rsidRDefault="00000000" w:rsidP="006072D1">
      <w:pPr>
        <w:widowControl w:val="0"/>
        <w:pBdr>
          <w:top w:val="nil"/>
          <w:left w:val="nil"/>
          <w:bottom w:val="nil"/>
          <w:right w:val="nil"/>
          <w:between w:val="nil"/>
        </w:pBdr>
        <w:spacing w:line="240" w:lineRule="auto"/>
        <w:ind w:left="61"/>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4) modalità di gestione del libretto delle presenze e di certificazione; </w:t>
      </w:r>
    </w:p>
    <w:p w14:paraId="00000060" w14:textId="77777777" w:rsidR="005D64BD" w:rsidRPr="004D312E" w:rsidRDefault="00000000" w:rsidP="006072D1">
      <w:pPr>
        <w:widowControl w:val="0"/>
        <w:pBdr>
          <w:top w:val="nil"/>
          <w:left w:val="nil"/>
          <w:bottom w:val="nil"/>
          <w:right w:val="nil"/>
          <w:between w:val="nil"/>
        </w:pBdr>
        <w:spacing w:line="240" w:lineRule="auto"/>
        <w:ind w:left="6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5) modalità per lo svolgimento del tirocinio all'estero; </w:t>
      </w:r>
    </w:p>
    <w:p w14:paraId="00000061" w14:textId="6635562B" w:rsidR="005D64BD" w:rsidRPr="004D312E" w:rsidRDefault="00000000" w:rsidP="006072D1">
      <w:pPr>
        <w:widowControl w:val="0"/>
        <w:pBdr>
          <w:top w:val="nil"/>
          <w:left w:val="nil"/>
          <w:bottom w:val="nil"/>
          <w:right w:val="nil"/>
          <w:between w:val="nil"/>
        </w:pBdr>
        <w:spacing w:line="240" w:lineRule="auto"/>
        <w:ind w:left="9210" w:right="53" w:hanging="9141"/>
        <w:jc w:val="both"/>
        <w:rPr>
          <w:rFonts w:ascii="Calibri" w:eastAsia="Calibri" w:hAnsi="Calibri" w:cs="Calibri"/>
          <w:color w:val="000000"/>
          <w:sz w:val="20"/>
          <w:szCs w:val="20"/>
        </w:rPr>
      </w:pPr>
      <w:r w:rsidRPr="004D312E">
        <w:rPr>
          <w:rFonts w:ascii="Calibri" w:eastAsia="Calibri" w:hAnsi="Calibri" w:cs="Calibri"/>
          <w:color w:val="000000"/>
          <w:sz w:val="24"/>
          <w:szCs w:val="24"/>
        </w:rPr>
        <w:t xml:space="preserve">6) tutto quanto è ritenuto necessario per un'adeguata organizzazione dei tirocini. </w:t>
      </w:r>
    </w:p>
    <w:p w14:paraId="7504FC1C" w14:textId="77777777" w:rsidR="00712A8A" w:rsidRDefault="00712A8A">
      <w:pPr>
        <w:widowControl w:val="0"/>
        <w:pBdr>
          <w:top w:val="nil"/>
          <w:left w:val="nil"/>
          <w:bottom w:val="nil"/>
          <w:right w:val="nil"/>
          <w:between w:val="nil"/>
        </w:pBdr>
        <w:spacing w:line="240" w:lineRule="auto"/>
        <w:jc w:val="center"/>
        <w:rPr>
          <w:rFonts w:ascii="Calibri" w:eastAsia="Calibri" w:hAnsi="Calibri" w:cs="Calibri"/>
          <w:color w:val="000000"/>
          <w:sz w:val="24"/>
          <w:szCs w:val="24"/>
          <w:u w:val="single"/>
        </w:rPr>
      </w:pPr>
    </w:p>
    <w:p w14:paraId="00000062" w14:textId="424F7D8A" w:rsidR="005D64BD" w:rsidRPr="004D312E" w:rsidRDefault="00000000">
      <w:pPr>
        <w:widowControl w:val="0"/>
        <w:pBdr>
          <w:top w:val="nil"/>
          <w:left w:val="nil"/>
          <w:bottom w:val="nil"/>
          <w:right w:val="nil"/>
          <w:between w:val="nil"/>
        </w:pBdr>
        <w:spacing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8</w:t>
      </w:r>
      <w:r w:rsidRPr="004D312E">
        <w:rPr>
          <w:rFonts w:ascii="Calibri" w:eastAsia="Calibri" w:hAnsi="Calibri" w:cs="Calibri"/>
          <w:color w:val="000000"/>
          <w:sz w:val="24"/>
          <w:szCs w:val="24"/>
          <w:u w:val="single"/>
        </w:rPr>
        <w:t xml:space="preserve"> – Durata della </w:t>
      </w:r>
      <w:r w:rsidR="00255A9E" w:rsidRPr="004D312E">
        <w:rPr>
          <w:rFonts w:ascii="Calibri" w:eastAsia="Calibri" w:hAnsi="Calibri" w:cs="Calibri"/>
          <w:color w:val="000000"/>
          <w:sz w:val="24"/>
          <w:szCs w:val="24"/>
          <w:u w:val="single"/>
        </w:rPr>
        <w:t>C</w:t>
      </w:r>
      <w:r w:rsidRPr="004D312E">
        <w:rPr>
          <w:rFonts w:ascii="Calibri" w:eastAsia="Calibri" w:hAnsi="Calibri" w:cs="Calibri"/>
          <w:color w:val="000000"/>
          <w:sz w:val="24"/>
          <w:szCs w:val="24"/>
          <w:u w:val="single"/>
        </w:rPr>
        <w:t>onvenzione</w:t>
      </w:r>
      <w:r w:rsidRPr="004D312E">
        <w:rPr>
          <w:rFonts w:ascii="Calibri" w:eastAsia="Calibri" w:hAnsi="Calibri" w:cs="Calibri"/>
          <w:color w:val="000000"/>
          <w:sz w:val="24"/>
          <w:szCs w:val="24"/>
        </w:rPr>
        <w:t xml:space="preserve"> </w:t>
      </w:r>
    </w:p>
    <w:p w14:paraId="00000063" w14:textId="77777777" w:rsidR="005D64BD" w:rsidRPr="004D312E" w:rsidRDefault="00000000" w:rsidP="007E631A">
      <w:pPr>
        <w:widowControl w:val="0"/>
        <w:pBdr>
          <w:top w:val="nil"/>
          <w:left w:val="nil"/>
          <w:bottom w:val="nil"/>
          <w:right w:val="nil"/>
          <w:between w:val="nil"/>
        </w:pBdr>
        <w:spacing w:before="212" w:line="244" w:lineRule="auto"/>
        <w:ind w:left="5" w:right="16"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La presente Convenzione ha la durata di tre anni a decorrere dalla data della sua stipula ed è rinnovabile mediante richiesta da inviare da una delle due parti almeno tre mesi prima della scadenza. </w:t>
      </w:r>
    </w:p>
    <w:p w14:paraId="26109BC3" w14:textId="1564FC83" w:rsidR="0069006C" w:rsidRDefault="0069006C" w:rsidP="006245F5">
      <w:pPr>
        <w:widowControl w:val="0"/>
        <w:pBdr>
          <w:top w:val="nil"/>
          <w:left w:val="nil"/>
          <w:bottom w:val="nil"/>
          <w:right w:val="nil"/>
          <w:between w:val="nil"/>
        </w:pBdr>
        <w:spacing w:before="199" w:line="480" w:lineRule="auto"/>
        <w:jc w:val="center"/>
        <w:textDirection w:val="btLr"/>
        <w:rPr>
          <w:rFonts w:ascii="Calibri" w:eastAsia="Calibri" w:hAnsi="Calibri" w:cs="Calibri"/>
          <w:color w:val="000000"/>
          <w:sz w:val="24"/>
          <w:szCs w:val="24"/>
          <w:u w:val="single"/>
        </w:rPr>
      </w:pPr>
      <w:r w:rsidRPr="004D312E">
        <w:rPr>
          <w:rFonts w:ascii="Calibri" w:eastAsia="Calibri" w:hAnsi="Calibri" w:cs="Calibri"/>
          <w:sz w:val="24"/>
          <w:szCs w:val="24"/>
          <w:u w:val="single"/>
        </w:rPr>
        <w:t xml:space="preserve">Art. </w:t>
      </w:r>
      <w:r w:rsidR="00054AFE">
        <w:rPr>
          <w:rFonts w:ascii="Calibri" w:eastAsia="Calibri" w:hAnsi="Calibri" w:cs="Calibri"/>
          <w:sz w:val="24"/>
          <w:szCs w:val="24"/>
          <w:u w:val="single"/>
        </w:rPr>
        <w:t>9</w:t>
      </w:r>
      <w:r w:rsidRPr="004D312E">
        <w:rPr>
          <w:rFonts w:ascii="Calibri" w:eastAsia="Calibri" w:hAnsi="Calibri" w:cs="Calibri"/>
          <w:sz w:val="24"/>
          <w:szCs w:val="24"/>
          <w:u w:val="single"/>
        </w:rPr>
        <w:t xml:space="preserve"> – </w:t>
      </w:r>
      <w:r w:rsidRPr="004D312E">
        <w:rPr>
          <w:rFonts w:ascii="Calibri" w:eastAsia="Calibri" w:hAnsi="Calibri" w:cs="Calibri"/>
          <w:color w:val="000000"/>
          <w:sz w:val="24"/>
          <w:szCs w:val="24"/>
          <w:u w:val="single"/>
        </w:rPr>
        <w:t>Registrazione e Spese</w:t>
      </w:r>
    </w:p>
    <w:p w14:paraId="5FAE8CEE" w14:textId="77777777"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t xml:space="preserve">La presente Convenzione è soggetta a registrazione solo in caso d’uso, ai sensi dell’art. 5, comma </w:t>
      </w:r>
      <w:r w:rsidRPr="001F3843">
        <w:rPr>
          <w:rFonts w:ascii="Calibri" w:eastAsia="Calibri" w:hAnsi="Calibri" w:cs="Calibri"/>
          <w:color w:val="000000"/>
          <w:sz w:val="24"/>
          <w:szCs w:val="24"/>
        </w:rPr>
        <w:lastRenderedPageBreak/>
        <w:t>2 e art. 6 del D.P.R. 131 del 26.04.86, a cura e spese della parte richiedente.</w:t>
      </w:r>
    </w:p>
    <w:p w14:paraId="46617A3A" w14:textId="77777777"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t>La presente Convenzione viene redatta in un unico originale ed è soggetta a imposta di bollo secondo le disposizioni contenute nel DPR n. 642/1972. </w:t>
      </w:r>
    </w:p>
    <w:p w14:paraId="249ACEE6" w14:textId="7BBE80C8"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t>L’onere dell’imposta di bollo, per come stabilito dal C</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d</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A</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 xml:space="preserve"> di Ateneo con delibera del 27 marzo 2024, è a carico dell'Università e sarà assolto in modalità virtuale come da autorizzazione rilasciata dall’Agenzia delle</w:t>
      </w:r>
      <w:r>
        <w:rPr>
          <w:rFonts w:ascii="Calibri" w:eastAsia="Calibri" w:hAnsi="Calibri" w:cs="Calibri"/>
          <w:color w:val="000000"/>
          <w:sz w:val="24"/>
          <w:szCs w:val="24"/>
        </w:rPr>
        <w:t xml:space="preserve"> </w:t>
      </w:r>
      <w:r w:rsidRPr="001F3843">
        <w:rPr>
          <w:rFonts w:ascii="Calibri" w:eastAsia="Calibri" w:hAnsi="Calibri" w:cs="Calibri"/>
          <w:color w:val="000000"/>
          <w:sz w:val="24"/>
          <w:szCs w:val="24"/>
        </w:rPr>
        <w:t>Entrate Direzione Territoriale di Catanzaro n. 6771/13 del 15/02/2013.</w:t>
      </w:r>
    </w:p>
    <w:p w14:paraId="38AD0539" w14:textId="5B2FDE08" w:rsidR="0069006C" w:rsidRPr="004D312E" w:rsidRDefault="0069006C" w:rsidP="0069006C">
      <w:pPr>
        <w:widowControl w:val="0"/>
        <w:pBdr>
          <w:top w:val="nil"/>
          <w:left w:val="nil"/>
          <w:bottom w:val="nil"/>
          <w:right w:val="nil"/>
          <w:between w:val="nil"/>
        </w:pBdr>
        <w:spacing w:before="199"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4D312E">
        <w:rPr>
          <w:rFonts w:ascii="Calibri" w:eastAsia="Calibri" w:hAnsi="Calibri" w:cs="Calibri"/>
          <w:color w:val="000000"/>
          <w:sz w:val="24"/>
          <w:szCs w:val="24"/>
          <w:u w:val="single"/>
        </w:rPr>
        <w:t>1</w:t>
      </w:r>
      <w:r w:rsidR="00054AFE">
        <w:rPr>
          <w:rFonts w:ascii="Calibri" w:eastAsia="Calibri" w:hAnsi="Calibri" w:cs="Calibri"/>
          <w:color w:val="000000"/>
          <w:sz w:val="24"/>
          <w:szCs w:val="24"/>
          <w:u w:val="single"/>
        </w:rPr>
        <w:t>0</w:t>
      </w:r>
      <w:r w:rsidRPr="004D312E">
        <w:rPr>
          <w:rFonts w:ascii="Calibri" w:eastAsia="Calibri" w:hAnsi="Calibri" w:cs="Calibri"/>
          <w:color w:val="000000"/>
          <w:sz w:val="24"/>
          <w:szCs w:val="24"/>
          <w:u w:val="single"/>
        </w:rPr>
        <w:t xml:space="preserve"> – Clausole finali</w:t>
      </w:r>
      <w:r w:rsidRPr="004D312E">
        <w:rPr>
          <w:rFonts w:ascii="Calibri" w:eastAsia="Calibri" w:hAnsi="Calibri" w:cs="Calibri"/>
          <w:color w:val="000000"/>
          <w:sz w:val="24"/>
          <w:szCs w:val="24"/>
        </w:rPr>
        <w:t xml:space="preserve"> </w:t>
      </w:r>
    </w:p>
    <w:p w14:paraId="60AE3E63" w14:textId="77777777" w:rsidR="0069006C" w:rsidRPr="004D312E" w:rsidRDefault="0069006C" w:rsidP="0069006C">
      <w:pPr>
        <w:widowControl w:val="0"/>
        <w:pBdr>
          <w:top w:val="nil"/>
          <w:left w:val="nil"/>
          <w:bottom w:val="nil"/>
          <w:right w:val="nil"/>
          <w:between w:val="nil"/>
        </w:pBdr>
        <w:spacing w:before="212" w:line="244" w:lineRule="auto"/>
        <w:ind w:left="14" w:right="3"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Per tutto quanto non espressamente previsto dalla presente Convenzione, le Parti fanno riferimento alla legislazione vigente in materia. </w:t>
      </w:r>
    </w:p>
    <w:p w14:paraId="179C3E46" w14:textId="6912807B" w:rsidR="0069006C" w:rsidRDefault="0069006C" w:rsidP="0069006C">
      <w:pPr>
        <w:widowControl w:val="0"/>
        <w:pBdr>
          <w:top w:val="nil"/>
          <w:left w:val="nil"/>
          <w:bottom w:val="nil"/>
          <w:right w:val="nil"/>
          <w:between w:val="nil"/>
        </w:pBdr>
        <w:spacing w:before="8" w:line="244" w:lineRule="auto"/>
        <w:ind w:left="6" w:right="10" w:firstLine="9"/>
        <w:jc w:val="both"/>
        <w:rPr>
          <w:rFonts w:ascii="Calibri" w:eastAsia="Calibri" w:hAnsi="Calibri" w:cs="Calibri"/>
          <w:color w:val="FF0000"/>
          <w:sz w:val="24"/>
          <w:szCs w:val="24"/>
        </w:rPr>
      </w:pPr>
      <w:r w:rsidRPr="004D312E">
        <w:rPr>
          <w:rFonts w:ascii="Calibri" w:eastAsia="Calibri" w:hAnsi="Calibri" w:cs="Calibri"/>
          <w:color w:val="000000"/>
          <w:sz w:val="24"/>
          <w:szCs w:val="24"/>
        </w:rPr>
        <w:t xml:space="preserve">Le Parti accettano di definire amichevolmente qualsiasi controversia che possa nascere dalla presente Convenzione; nel caso in cui non sia possibile dirimere la controversia in tal modo, si conviene che competente </w:t>
      </w:r>
      <w:r w:rsidRPr="00C85227">
        <w:rPr>
          <w:rFonts w:ascii="Calibri" w:eastAsia="Calibri" w:hAnsi="Calibri" w:cs="Calibri"/>
          <w:color w:val="000000" w:themeColor="text1"/>
          <w:sz w:val="24"/>
          <w:szCs w:val="24"/>
        </w:rPr>
        <w:t xml:space="preserve">sia il Foro di </w:t>
      </w:r>
      <w:r w:rsidR="00C85227" w:rsidRPr="00C85227">
        <w:rPr>
          <w:rFonts w:ascii="Calibri" w:eastAsia="Calibri" w:hAnsi="Calibri" w:cs="Calibri"/>
          <w:color w:val="000000" w:themeColor="text1"/>
          <w:sz w:val="24"/>
          <w:szCs w:val="24"/>
        </w:rPr>
        <w:t>Catanzaro.</w:t>
      </w:r>
    </w:p>
    <w:p w14:paraId="0C0BEE7C" w14:textId="77777777" w:rsidR="00110E42" w:rsidRDefault="00110E42" w:rsidP="0069006C">
      <w:pPr>
        <w:widowControl w:val="0"/>
        <w:pBdr>
          <w:top w:val="nil"/>
          <w:left w:val="nil"/>
          <w:bottom w:val="nil"/>
          <w:right w:val="nil"/>
          <w:between w:val="nil"/>
        </w:pBdr>
        <w:spacing w:before="8" w:line="244" w:lineRule="auto"/>
        <w:ind w:left="6" w:right="10" w:firstLine="9"/>
        <w:jc w:val="both"/>
        <w:rPr>
          <w:rFonts w:ascii="Calibri" w:eastAsia="Calibri" w:hAnsi="Calibri" w:cs="Calibri"/>
          <w:color w:val="FF0000"/>
          <w:sz w:val="24"/>
          <w:szCs w:val="24"/>
        </w:rPr>
      </w:pPr>
    </w:p>
    <w:p w14:paraId="1B8E4A9E" w14:textId="77777777" w:rsidR="0069006C" w:rsidRDefault="0069006C" w:rsidP="0069006C">
      <w:pPr>
        <w:widowControl w:val="0"/>
        <w:spacing w:line="36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rPr>
      </w:pPr>
      <w:r w:rsidRPr="004D312E">
        <w:rPr>
          <w:rFonts w:ascii="Times New Roman" w:eastAsia="Times New Roman" w:hAnsi="Times New Roman" w:cs="Times New Roman"/>
          <w:color w:val="000000"/>
          <w:position w:val="-1"/>
          <w:sz w:val="20"/>
          <w:szCs w:val="20"/>
        </w:rPr>
        <w:t xml:space="preserve"> </w:t>
      </w:r>
    </w:p>
    <w:p w14:paraId="314BC167" w14:textId="77777777" w:rsidR="00C85227" w:rsidRDefault="00C85227" w:rsidP="0069006C">
      <w:pPr>
        <w:widowControl w:val="0"/>
        <w:spacing w:line="36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rPr>
      </w:pPr>
    </w:p>
    <w:p w14:paraId="1DFF32A3" w14:textId="77777777" w:rsidR="00307DF0" w:rsidRPr="004D312E" w:rsidRDefault="00307DF0" w:rsidP="0069006C">
      <w:pPr>
        <w:widowControl w:val="0"/>
        <w:spacing w:line="360" w:lineRule="auto"/>
        <w:ind w:leftChars="-1" w:hangingChars="1" w:hanging="2"/>
        <w:jc w:val="both"/>
        <w:textDirection w:val="btLr"/>
        <w:textAlignment w:val="top"/>
        <w:outlineLvl w:val="0"/>
        <w:rPr>
          <w:color w:val="000000"/>
          <w:position w:val="-1"/>
        </w:rPr>
      </w:pPr>
    </w:p>
    <w:p w14:paraId="3CD14100" w14:textId="77777777" w:rsidR="0069006C" w:rsidRPr="004D312E" w:rsidRDefault="0069006C" w:rsidP="0069006C">
      <w:pPr>
        <w:widowControl w:val="0"/>
        <w:spacing w:line="269" w:lineRule="exact"/>
        <w:ind w:right="-13" w:hanging="2"/>
        <w:jc w:val="both"/>
        <w:rPr>
          <w:rFonts w:ascii="Times New Roman" w:eastAsia="Times New Roman" w:hAnsi="Times New Roman" w:cs="Times New Roman"/>
        </w:rPr>
      </w:pPr>
      <w:r w:rsidRPr="004D312E">
        <w:rPr>
          <w:rFonts w:ascii="Times New Roman" w:eastAsia="Times New Roman" w:hAnsi="Times New Roman" w:cs="Times New Roman"/>
        </w:rPr>
        <w:t>Catanzaro, …………………</w:t>
      </w:r>
    </w:p>
    <w:p w14:paraId="14C1177C" w14:textId="77777777" w:rsidR="0069006C" w:rsidRDefault="0069006C" w:rsidP="0069006C">
      <w:pPr>
        <w:widowControl w:val="0"/>
        <w:spacing w:line="269" w:lineRule="exact"/>
        <w:ind w:right="-13" w:hanging="2"/>
        <w:jc w:val="both"/>
        <w:rPr>
          <w:rFonts w:ascii="Times New Roman" w:eastAsia="Times New Roman" w:hAnsi="Times New Roman" w:cs="Times New Roman"/>
        </w:rPr>
      </w:pPr>
    </w:p>
    <w:p w14:paraId="61D575A1" w14:textId="77777777" w:rsidR="006F326D" w:rsidRDefault="006F326D" w:rsidP="0069006C">
      <w:pPr>
        <w:widowControl w:val="0"/>
        <w:spacing w:line="269" w:lineRule="exact"/>
        <w:ind w:right="-13" w:hanging="2"/>
        <w:jc w:val="both"/>
        <w:rPr>
          <w:rFonts w:ascii="Times New Roman" w:eastAsia="Times New Roman" w:hAnsi="Times New Roman" w:cs="Times New Roman"/>
        </w:rPr>
      </w:pPr>
    </w:p>
    <w:p w14:paraId="29028727" w14:textId="77777777" w:rsidR="006F326D" w:rsidRPr="004D312E" w:rsidRDefault="006F326D" w:rsidP="0069006C">
      <w:pPr>
        <w:widowControl w:val="0"/>
        <w:spacing w:line="269" w:lineRule="exact"/>
        <w:ind w:right="-13" w:hanging="2"/>
        <w:jc w:val="both"/>
        <w:rPr>
          <w:rFonts w:ascii="Times New Roman" w:eastAsia="Times New Roman" w:hAnsi="Times New Roman" w:cs="Times New Roman"/>
        </w:rPr>
      </w:pPr>
    </w:p>
    <w:p w14:paraId="4EAEB4E8" w14:textId="77777777" w:rsidR="0069006C" w:rsidRPr="004D312E" w:rsidRDefault="0069006C" w:rsidP="0069006C">
      <w:pPr>
        <w:widowControl w:val="0"/>
        <w:spacing w:line="269" w:lineRule="exact"/>
        <w:ind w:right="-13" w:hanging="2"/>
        <w:jc w:val="both"/>
        <w:rPr>
          <w:rFonts w:ascii="Times New Roman" w:eastAsia="Times New Roman" w:hAnsi="Times New Roman" w:cs="Times New Roman"/>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gridCol w:w="4776"/>
      </w:tblGrid>
      <w:tr w:rsidR="0069006C" w:rsidRPr="0069006C" w14:paraId="072A042B" w14:textId="77777777" w:rsidTr="00E47572">
        <w:trPr>
          <w:jc w:val="center"/>
        </w:trPr>
        <w:tc>
          <w:tcPr>
            <w:tcW w:w="4862" w:type="dxa"/>
          </w:tcPr>
          <w:p w14:paraId="1F5EFF5A" w14:textId="77777777" w:rsidR="0069006C" w:rsidRDefault="0069006C" w:rsidP="0069006C">
            <w:pPr>
              <w:tabs>
                <w:tab w:val="left" w:pos="776"/>
              </w:tabs>
              <w:spacing w:after="100" w:afterAutospacing="1" w:line="240" w:lineRule="atLeast"/>
              <w:ind w:right="-11" w:hanging="2"/>
              <w:jc w:val="center"/>
              <w:rPr>
                <w:rFonts w:ascii="Times New Roman" w:hAnsi="Times New Roman"/>
                <w:b/>
                <w:bCs/>
              </w:rPr>
            </w:pPr>
            <w:r w:rsidRPr="006F326D">
              <w:rPr>
                <w:rFonts w:ascii="Times New Roman" w:hAnsi="Times New Roman"/>
                <w:b/>
                <w:bCs/>
              </w:rPr>
              <w:t>Ente Ospitante</w:t>
            </w:r>
          </w:p>
          <w:p w14:paraId="7FC6183A" w14:textId="77777777" w:rsidR="006F326D" w:rsidRDefault="0069006C" w:rsidP="006F326D">
            <w:pPr>
              <w:tabs>
                <w:tab w:val="left" w:pos="776"/>
              </w:tabs>
              <w:ind w:right="-11"/>
              <w:jc w:val="center"/>
              <w:rPr>
                <w:rFonts w:ascii="Times New Roman" w:hAnsi="Times New Roman"/>
                <w:sz w:val="22"/>
                <w:szCs w:val="22"/>
              </w:rPr>
            </w:pPr>
            <w:r w:rsidRPr="004D312E">
              <w:rPr>
                <w:rFonts w:ascii="Times New Roman" w:hAnsi="Times New Roman"/>
                <w:sz w:val="22"/>
                <w:szCs w:val="22"/>
              </w:rPr>
              <w:t>IL RAPPRESENTANTE LEGALE</w:t>
            </w:r>
          </w:p>
          <w:p w14:paraId="4C9DF50C" w14:textId="2CB390C8" w:rsidR="006F326D" w:rsidRPr="006F326D" w:rsidRDefault="006F326D" w:rsidP="006F326D">
            <w:pPr>
              <w:tabs>
                <w:tab w:val="left" w:pos="776"/>
              </w:tabs>
              <w:ind w:right="-11"/>
              <w:jc w:val="center"/>
              <w:rPr>
                <w:rFonts w:ascii="Times New Roman" w:hAnsi="Times New Roman"/>
                <w:i/>
                <w:iCs/>
                <w:sz w:val="22"/>
                <w:szCs w:val="22"/>
              </w:rPr>
            </w:pPr>
            <w:r w:rsidRPr="006F326D">
              <w:rPr>
                <w:rFonts w:ascii="Times New Roman" w:hAnsi="Times New Roman"/>
                <w:i/>
                <w:iCs/>
                <w:sz w:val="22"/>
                <w:szCs w:val="22"/>
              </w:rPr>
              <w:t>Dott.</w:t>
            </w:r>
          </w:p>
          <w:p w14:paraId="5BF1CC42" w14:textId="77777777" w:rsidR="0069006C" w:rsidRPr="004D312E" w:rsidRDefault="0069006C" w:rsidP="006F326D">
            <w:pPr>
              <w:tabs>
                <w:tab w:val="left" w:pos="776"/>
              </w:tabs>
              <w:ind w:right="-11"/>
              <w:jc w:val="center"/>
              <w:rPr>
                <w:rFonts w:ascii="Times New Roman" w:hAnsi="Times New Roman"/>
              </w:rPr>
            </w:pPr>
            <w:r w:rsidRPr="004D312E">
              <w:rPr>
                <w:rFonts w:ascii="Times New Roman" w:hAnsi="Times New Roman"/>
              </w:rPr>
              <w:t>…………………………………….</w:t>
            </w:r>
          </w:p>
          <w:p w14:paraId="6635E6B4" w14:textId="77777777" w:rsidR="0069006C" w:rsidRPr="004D312E" w:rsidRDefault="0069006C" w:rsidP="0069006C">
            <w:pPr>
              <w:spacing w:after="717" w:line="220" w:lineRule="exact"/>
              <w:ind w:right="-13" w:hanging="2"/>
              <w:rPr>
                <w:rFonts w:ascii="Times New Roman" w:hAnsi="Times New Roman"/>
              </w:rPr>
            </w:pPr>
          </w:p>
        </w:tc>
        <w:tc>
          <w:tcPr>
            <w:tcW w:w="4776" w:type="dxa"/>
          </w:tcPr>
          <w:p w14:paraId="3CE0625B" w14:textId="77777777" w:rsidR="0069006C" w:rsidRPr="0069006C" w:rsidRDefault="0069006C" w:rsidP="0069006C">
            <w:pPr>
              <w:spacing w:after="717" w:line="220" w:lineRule="exact"/>
              <w:ind w:right="-13"/>
              <w:rPr>
                <w:rFonts w:ascii="Times New Roman" w:hAnsi="Times New Roman"/>
              </w:rPr>
            </w:pPr>
            <w:r w:rsidRPr="004D312E">
              <w:rPr>
                <w:rFonts w:ascii="Times New Roman" w:hAnsi="Times New Roman"/>
                <w:noProof/>
              </w:rPr>
              <mc:AlternateContent>
                <mc:Choice Requires="wps">
                  <w:drawing>
                    <wp:anchor distT="0" distB="161290" distL="63500" distR="63500" simplePos="0" relativeHeight="251659264" behindDoc="1" locked="0" layoutInCell="1" allowOverlap="1" wp14:anchorId="71EEA78E" wp14:editId="6B9EECCB">
                      <wp:simplePos x="0" y="0"/>
                      <wp:positionH relativeFrom="margin">
                        <wp:posOffset>61595</wp:posOffset>
                      </wp:positionH>
                      <wp:positionV relativeFrom="paragraph">
                        <wp:posOffset>67310</wp:posOffset>
                      </wp:positionV>
                      <wp:extent cx="2886075" cy="670560"/>
                      <wp:effectExtent l="0" t="0" r="9525" b="15240"/>
                      <wp:wrapSquare wrapText="left"/>
                      <wp:docPr id="157712193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DF369" w14:textId="77777777" w:rsidR="0069006C" w:rsidRPr="006F326D" w:rsidRDefault="0069006C" w:rsidP="0069006C">
                                  <w:pPr>
                                    <w:pStyle w:val="Bodytext20"/>
                                    <w:shd w:val="clear" w:color="auto" w:fill="auto"/>
                                    <w:spacing w:after="0" w:line="264" w:lineRule="exact"/>
                                    <w:ind w:hanging="2"/>
                                    <w:jc w:val="center"/>
                                    <w:rPr>
                                      <w:rStyle w:val="Bodytext2Exact"/>
                                      <w:rFonts w:eastAsia="Arial"/>
                                      <w:b/>
                                      <w:bCs/>
                                    </w:rPr>
                                  </w:pPr>
                                  <w:r w:rsidRPr="006F326D">
                                    <w:rPr>
                                      <w:rStyle w:val="Bodytext2Exact"/>
                                      <w:rFonts w:eastAsia="Arial"/>
                                      <w:b/>
                                      <w:bCs/>
                                    </w:rPr>
                                    <w:t>Università degli Studi “Magna Græcia” di Catanzaro</w:t>
                                  </w:r>
                                </w:p>
                                <w:p w14:paraId="2C0FD498"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rPr>
                                    <w:br/>
                                    <w:t>IL MAGNIFICO RETTORE</w:t>
                                  </w:r>
                                  <w:r>
                                    <w:rPr>
                                      <w:rStyle w:val="Bodytext2Exact"/>
                                      <w:rFonts w:eastAsia="Arial"/>
                                    </w:rPr>
                                    <w:br/>
                                  </w:r>
                                  <w:r w:rsidRPr="00D6045B">
                                    <w:rPr>
                                      <w:rStyle w:val="Bodytext2Exact"/>
                                      <w:rFonts w:eastAsia="Arial"/>
                                      <w:i/>
                                    </w:rPr>
                                    <w:t xml:space="preserve">Prof. </w:t>
                                  </w:r>
                                  <w:r>
                                    <w:rPr>
                                      <w:rStyle w:val="Bodytext2Exact"/>
                                      <w:rFonts w:eastAsia="Arial"/>
                                      <w:i/>
                                    </w:rPr>
                                    <w:t>Giovanni Cuda</w:t>
                                  </w:r>
                                </w:p>
                                <w:p w14:paraId="765B8FB3"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i/>
                                    </w:rPr>
                                    <w:t>…………………………………………….</w:t>
                                  </w:r>
                                </w:p>
                                <w:p w14:paraId="31A4C6FB"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197255E4"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5255C2F9" w14:textId="77777777" w:rsidR="0069006C" w:rsidRDefault="0069006C" w:rsidP="0069006C">
                                  <w:pPr>
                                    <w:ind w:hanging="2"/>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EEA78E" id="_x0000_t202" coordsize="21600,21600" o:spt="202" path="m,l,21600r21600,l21600,xe">
                      <v:stroke joinstyle="miter"/>
                      <v:path gradientshapeok="t" o:connecttype="rect"/>
                    </v:shapetype>
                    <v:shape id="Text Box 8" o:spid="_x0000_s1026" type="#_x0000_t202" style="position:absolute;margin-left:4.85pt;margin-top:5.3pt;width:227.25pt;height:52.8pt;z-index:-251657216;visibility:visible;mso-wrap-style:square;mso-width-percent:0;mso-height-percent:0;mso-wrap-distance-left:5pt;mso-wrap-distance-top:0;mso-wrap-distance-right:5pt;mso-wrap-distance-bottom:12.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" filled="f" stroked="f">
                      <v:textbox style="mso-fit-shape-to-text:t" inset="0,0,0,0">
                        <w:txbxContent>
                          <w:p w14:paraId="241DF369" w14:textId="77777777" w:rsidR="0069006C" w:rsidRPr="006F326D" w:rsidRDefault="0069006C" w:rsidP="0069006C">
                            <w:pPr>
                              <w:pStyle w:val="Bodytext20"/>
                              <w:shd w:val="clear" w:color="auto" w:fill="auto"/>
                              <w:spacing w:after="0" w:line="264" w:lineRule="exact"/>
                              <w:ind w:hanging="2"/>
                              <w:jc w:val="center"/>
                              <w:rPr>
                                <w:rStyle w:val="Bodytext2Exact"/>
                                <w:rFonts w:eastAsia="Arial"/>
                                <w:b/>
                                <w:bCs/>
                              </w:rPr>
                            </w:pPr>
                            <w:r w:rsidRPr="006F326D">
                              <w:rPr>
                                <w:rStyle w:val="Bodytext2Exact"/>
                                <w:rFonts w:eastAsia="Arial"/>
                                <w:b/>
                                <w:bCs/>
                              </w:rPr>
                              <w:t xml:space="preserve">Università degli Studi “Magna </w:t>
                            </w:r>
                            <w:proofErr w:type="spellStart"/>
                            <w:r w:rsidRPr="006F326D">
                              <w:rPr>
                                <w:rStyle w:val="Bodytext2Exact"/>
                                <w:rFonts w:eastAsia="Arial"/>
                                <w:b/>
                                <w:bCs/>
                              </w:rPr>
                              <w:t>Græcia</w:t>
                            </w:r>
                            <w:proofErr w:type="spellEnd"/>
                            <w:r w:rsidRPr="006F326D">
                              <w:rPr>
                                <w:rStyle w:val="Bodytext2Exact"/>
                                <w:rFonts w:eastAsia="Arial"/>
                                <w:b/>
                                <w:bCs/>
                              </w:rPr>
                              <w:t>” di Catanzaro</w:t>
                            </w:r>
                          </w:p>
                          <w:p w14:paraId="2C0FD498"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rPr>
                              <w:br/>
                              <w:t>IL MAGNIFICO RETTORE</w:t>
                            </w:r>
                            <w:r>
                              <w:rPr>
                                <w:rStyle w:val="Bodytext2Exact"/>
                                <w:rFonts w:eastAsia="Arial"/>
                              </w:rPr>
                              <w:br/>
                            </w:r>
                            <w:r w:rsidRPr="00D6045B">
                              <w:rPr>
                                <w:rStyle w:val="Bodytext2Exact"/>
                                <w:rFonts w:eastAsia="Arial"/>
                                <w:i/>
                              </w:rPr>
                              <w:t xml:space="preserve">Prof. </w:t>
                            </w:r>
                            <w:r>
                              <w:rPr>
                                <w:rStyle w:val="Bodytext2Exact"/>
                                <w:rFonts w:eastAsia="Arial"/>
                                <w:i/>
                              </w:rPr>
                              <w:t>Giovanni Cuda</w:t>
                            </w:r>
                          </w:p>
                          <w:p w14:paraId="765B8FB3"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i/>
                              </w:rPr>
                              <w:t>…………………………………………….</w:t>
                            </w:r>
                          </w:p>
                          <w:p w14:paraId="31A4C6FB"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197255E4"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5255C2F9" w14:textId="77777777" w:rsidR="0069006C" w:rsidRDefault="0069006C" w:rsidP="0069006C">
                            <w:pPr>
                              <w:ind w:hanging="2"/>
                            </w:pPr>
                          </w:p>
                        </w:txbxContent>
                      </v:textbox>
                      <w10:wrap type="square" side="left" anchorx="margin"/>
                    </v:shape>
                  </w:pict>
                </mc:Fallback>
              </mc:AlternateContent>
            </w:r>
          </w:p>
        </w:tc>
      </w:tr>
    </w:tbl>
    <w:p w14:paraId="0CB4CAF8" w14:textId="77777777" w:rsidR="002E5558" w:rsidRDefault="002E5558" w:rsidP="0069006C">
      <w:pPr>
        <w:widowControl w:val="0"/>
        <w:pBdr>
          <w:top w:val="nil"/>
          <w:left w:val="nil"/>
          <w:bottom w:val="nil"/>
          <w:right w:val="nil"/>
          <w:between w:val="nil"/>
        </w:pBdr>
        <w:spacing w:before="8" w:line="244" w:lineRule="auto"/>
        <w:ind w:right="10"/>
        <w:jc w:val="both"/>
        <w:rPr>
          <w:rFonts w:ascii="Calibri" w:eastAsia="Calibri" w:hAnsi="Calibri" w:cs="Calibri"/>
          <w:color w:val="000000"/>
          <w:sz w:val="20"/>
          <w:szCs w:val="20"/>
        </w:rPr>
      </w:pPr>
    </w:p>
    <w:sectPr w:rsidR="002E5558">
      <w:footerReference w:type="default" r:id="rId8"/>
      <w:pgSz w:w="11920" w:h="16840"/>
      <w:pgMar w:top="921" w:right="1272" w:bottom="742" w:left="1303"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FD37F" w14:textId="77777777" w:rsidR="00C651F3" w:rsidRDefault="00C651F3" w:rsidP="007E631A">
      <w:pPr>
        <w:spacing w:line="240" w:lineRule="auto"/>
      </w:pPr>
      <w:r>
        <w:separator/>
      </w:r>
    </w:p>
  </w:endnote>
  <w:endnote w:type="continuationSeparator" w:id="0">
    <w:p w14:paraId="26C0045B" w14:textId="77777777" w:rsidR="00C651F3" w:rsidRDefault="00C651F3" w:rsidP="007E6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B1B9" w14:textId="77777777" w:rsidR="00E56EE3" w:rsidRDefault="00E56EE3" w:rsidP="0054513A">
    <w:pPr>
      <w:pStyle w:val="Pidipagina"/>
      <w:rPr>
        <w:rFonts w:asciiTheme="majorHAnsi" w:hAnsiTheme="majorHAnsi" w:cstheme="majorHAnsi"/>
      </w:rPr>
    </w:pPr>
  </w:p>
  <w:p w14:paraId="419898D0" w14:textId="56EDDDAA" w:rsidR="007E631A" w:rsidRPr="00E56EE3" w:rsidRDefault="00E579A7" w:rsidP="0054513A">
    <w:pPr>
      <w:pStyle w:val="Pidipagina"/>
      <w:rPr>
        <w:rFonts w:asciiTheme="majorHAnsi" w:hAnsiTheme="majorHAnsi" w:cstheme="majorHAnsi"/>
        <w:sz w:val="20"/>
        <w:szCs w:val="20"/>
      </w:rPr>
    </w:pPr>
    <w:r w:rsidRPr="00E56EE3">
      <w:rPr>
        <w:rFonts w:asciiTheme="majorHAnsi" w:hAnsiTheme="majorHAnsi" w:cstheme="majorHAnsi"/>
        <w:sz w:val="20"/>
        <w:szCs w:val="20"/>
      </w:rPr>
      <w:t>Convenzione quadro per Tirocinio Pratico Valutativo (TPV) LM-51</w:t>
    </w:r>
    <w:r w:rsidRPr="00E56EE3">
      <w:rPr>
        <w:rFonts w:asciiTheme="majorHAnsi" w:hAnsiTheme="majorHAnsi" w:cstheme="majorHAnsi"/>
        <w:sz w:val="20"/>
        <w:szCs w:val="20"/>
      </w:rPr>
      <w:tab/>
    </w:r>
    <w:sdt>
      <w:sdtPr>
        <w:rPr>
          <w:rFonts w:asciiTheme="majorHAnsi" w:hAnsiTheme="majorHAnsi" w:cstheme="majorHAnsi"/>
          <w:sz w:val="20"/>
          <w:szCs w:val="20"/>
        </w:rPr>
        <w:id w:val="63078137"/>
        <w:docPartObj>
          <w:docPartGallery w:val="Page Numbers (Bottom of Page)"/>
          <w:docPartUnique/>
        </w:docPartObj>
      </w:sdtPr>
      <w:sdtContent>
        <w:r w:rsidR="007E631A" w:rsidRPr="00E56EE3">
          <w:rPr>
            <w:rFonts w:asciiTheme="majorHAnsi" w:hAnsiTheme="majorHAnsi" w:cstheme="majorHAnsi"/>
            <w:sz w:val="20"/>
            <w:szCs w:val="20"/>
          </w:rPr>
          <w:fldChar w:fldCharType="begin"/>
        </w:r>
        <w:r w:rsidR="007E631A" w:rsidRPr="00E56EE3">
          <w:rPr>
            <w:rFonts w:asciiTheme="majorHAnsi" w:hAnsiTheme="majorHAnsi" w:cstheme="majorHAnsi"/>
            <w:sz w:val="20"/>
            <w:szCs w:val="20"/>
          </w:rPr>
          <w:instrText>PAGE   \* MERGEFORMAT</w:instrText>
        </w:r>
        <w:r w:rsidR="007E631A" w:rsidRPr="00E56EE3">
          <w:rPr>
            <w:rFonts w:asciiTheme="majorHAnsi" w:hAnsiTheme="majorHAnsi" w:cstheme="majorHAnsi"/>
            <w:sz w:val="20"/>
            <w:szCs w:val="20"/>
          </w:rPr>
          <w:fldChar w:fldCharType="separate"/>
        </w:r>
        <w:r w:rsidR="007E631A" w:rsidRPr="00E56EE3">
          <w:rPr>
            <w:rFonts w:asciiTheme="majorHAnsi" w:hAnsiTheme="majorHAnsi" w:cstheme="majorHAnsi"/>
            <w:sz w:val="20"/>
            <w:szCs w:val="20"/>
          </w:rPr>
          <w:t>2</w:t>
        </w:r>
        <w:r w:rsidR="007E631A" w:rsidRPr="00E56EE3">
          <w:rPr>
            <w:rFonts w:asciiTheme="majorHAnsi" w:hAnsiTheme="majorHAnsi" w:cstheme="majorHAnsi"/>
            <w:sz w:val="20"/>
            <w:szCs w:val="20"/>
          </w:rPr>
          <w:fldChar w:fldCharType="end"/>
        </w:r>
      </w:sdtContent>
    </w:sdt>
  </w:p>
  <w:p w14:paraId="0A4300C0" w14:textId="77777777" w:rsidR="007E631A" w:rsidRDefault="007E63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F90CC" w14:textId="77777777" w:rsidR="00C651F3" w:rsidRDefault="00C651F3" w:rsidP="007E631A">
      <w:pPr>
        <w:spacing w:line="240" w:lineRule="auto"/>
      </w:pPr>
      <w:r>
        <w:separator/>
      </w:r>
    </w:p>
  </w:footnote>
  <w:footnote w:type="continuationSeparator" w:id="0">
    <w:p w14:paraId="7C7B0588" w14:textId="77777777" w:rsidR="00C651F3" w:rsidRDefault="00C651F3" w:rsidP="007E631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51775"/>
    <w:multiLevelType w:val="hybridMultilevel"/>
    <w:tmpl w:val="D6B6B6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4C357C"/>
    <w:multiLevelType w:val="hybridMultilevel"/>
    <w:tmpl w:val="1B34E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957783">
    <w:abstractNumId w:val="1"/>
  </w:num>
  <w:num w:numId="2" w16cid:durableId="109281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4BD"/>
    <w:rsid w:val="0000062F"/>
    <w:rsid w:val="0000211D"/>
    <w:rsid w:val="00030891"/>
    <w:rsid w:val="0005104A"/>
    <w:rsid w:val="00054AFE"/>
    <w:rsid w:val="000634F9"/>
    <w:rsid w:val="00063845"/>
    <w:rsid w:val="00086EEA"/>
    <w:rsid w:val="000928F9"/>
    <w:rsid w:val="00093824"/>
    <w:rsid w:val="0009713A"/>
    <w:rsid w:val="000979F6"/>
    <w:rsid w:val="000B0816"/>
    <w:rsid w:val="000F4ADF"/>
    <w:rsid w:val="00101E73"/>
    <w:rsid w:val="00110E42"/>
    <w:rsid w:val="00123AAF"/>
    <w:rsid w:val="001544D0"/>
    <w:rsid w:val="00171EC6"/>
    <w:rsid w:val="001A491A"/>
    <w:rsid w:val="001B02BA"/>
    <w:rsid w:val="001C24F9"/>
    <w:rsid w:val="001D562F"/>
    <w:rsid w:val="001F3843"/>
    <w:rsid w:val="00213701"/>
    <w:rsid w:val="00250FFA"/>
    <w:rsid w:val="00255A9E"/>
    <w:rsid w:val="002645DF"/>
    <w:rsid w:val="002B0690"/>
    <w:rsid w:val="002E33D7"/>
    <w:rsid w:val="002E5558"/>
    <w:rsid w:val="002E664B"/>
    <w:rsid w:val="002F20B7"/>
    <w:rsid w:val="002F2C90"/>
    <w:rsid w:val="002F5ADC"/>
    <w:rsid w:val="00307DF0"/>
    <w:rsid w:val="00312D1B"/>
    <w:rsid w:val="00313548"/>
    <w:rsid w:val="00322300"/>
    <w:rsid w:val="00322C6F"/>
    <w:rsid w:val="00367C75"/>
    <w:rsid w:val="003967A0"/>
    <w:rsid w:val="003B1EFF"/>
    <w:rsid w:val="003B2C07"/>
    <w:rsid w:val="003C0B5C"/>
    <w:rsid w:val="003C14CB"/>
    <w:rsid w:val="003C37E8"/>
    <w:rsid w:val="003C4FED"/>
    <w:rsid w:val="003D4F0F"/>
    <w:rsid w:val="00400964"/>
    <w:rsid w:val="00410875"/>
    <w:rsid w:val="00426A3B"/>
    <w:rsid w:val="004324EB"/>
    <w:rsid w:val="00444F56"/>
    <w:rsid w:val="004501A0"/>
    <w:rsid w:val="00455675"/>
    <w:rsid w:val="00456740"/>
    <w:rsid w:val="004755AC"/>
    <w:rsid w:val="00477FF1"/>
    <w:rsid w:val="0049053D"/>
    <w:rsid w:val="00492B7A"/>
    <w:rsid w:val="00494A1A"/>
    <w:rsid w:val="004A29D0"/>
    <w:rsid w:val="004C7663"/>
    <w:rsid w:val="004D312E"/>
    <w:rsid w:val="004E3BFF"/>
    <w:rsid w:val="00515FA4"/>
    <w:rsid w:val="00521B52"/>
    <w:rsid w:val="005228EE"/>
    <w:rsid w:val="00543982"/>
    <w:rsid w:val="0054513A"/>
    <w:rsid w:val="00553783"/>
    <w:rsid w:val="005634D5"/>
    <w:rsid w:val="005B61BD"/>
    <w:rsid w:val="005D2AF0"/>
    <w:rsid w:val="005D64BD"/>
    <w:rsid w:val="005F3890"/>
    <w:rsid w:val="006072D1"/>
    <w:rsid w:val="006245F5"/>
    <w:rsid w:val="006434CA"/>
    <w:rsid w:val="0064574A"/>
    <w:rsid w:val="006477A2"/>
    <w:rsid w:val="0068159D"/>
    <w:rsid w:val="0069006C"/>
    <w:rsid w:val="006947C8"/>
    <w:rsid w:val="006F326D"/>
    <w:rsid w:val="0070124D"/>
    <w:rsid w:val="00712A8A"/>
    <w:rsid w:val="00721AAC"/>
    <w:rsid w:val="00725AAC"/>
    <w:rsid w:val="0074393F"/>
    <w:rsid w:val="007802B9"/>
    <w:rsid w:val="007B04E1"/>
    <w:rsid w:val="007D73CB"/>
    <w:rsid w:val="007E5FE9"/>
    <w:rsid w:val="007E631A"/>
    <w:rsid w:val="007F1582"/>
    <w:rsid w:val="0080109F"/>
    <w:rsid w:val="00806387"/>
    <w:rsid w:val="0080703B"/>
    <w:rsid w:val="00811BDE"/>
    <w:rsid w:val="008174EA"/>
    <w:rsid w:val="008346B4"/>
    <w:rsid w:val="008569EC"/>
    <w:rsid w:val="00874EDB"/>
    <w:rsid w:val="008C66FF"/>
    <w:rsid w:val="008F3F38"/>
    <w:rsid w:val="00917538"/>
    <w:rsid w:val="00950811"/>
    <w:rsid w:val="0096682A"/>
    <w:rsid w:val="00992D1B"/>
    <w:rsid w:val="009B5AE2"/>
    <w:rsid w:val="009D02CC"/>
    <w:rsid w:val="009D507C"/>
    <w:rsid w:val="009F750A"/>
    <w:rsid w:val="00A00234"/>
    <w:rsid w:val="00A15F72"/>
    <w:rsid w:val="00A1701C"/>
    <w:rsid w:val="00A17C9D"/>
    <w:rsid w:val="00A34490"/>
    <w:rsid w:val="00A42D4F"/>
    <w:rsid w:val="00A445C4"/>
    <w:rsid w:val="00A51400"/>
    <w:rsid w:val="00A67614"/>
    <w:rsid w:val="00A7081C"/>
    <w:rsid w:val="00A72D2C"/>
    <w:rsid w:val="00A75B79"/>
    <w:rsid w:val="00AC2A98"/>
    <w:rsid w:val="00AC3C66"/>
    <w:rsid w:val="00AD5942"/>
    <w:rsid w:val="00AD7634"/>
    <w:rsid w:val="00B073E2"/>
    <w:rsid w:val="00B215A9"/>
    <w:rsid w:val="00B26DA3"/>
    <w:rsid w:val="00B46DE6"/>
    <w:rsid w:val="00B538DE"/>
    <w:rsid w:val="00B63C11"/>
    <w:rsid w:val="00B8661F"/>
    <w:rsid w:val="00B90924"/>
    <w:rsid w:val="00B95A54"/>
    <w:rsid w:val="00BA0B15"/>
    <w:rsid w:val="00BA75C5"/>
    <w:rsid w:val="00BB59D0"/>
    <w:rsid w:val="00BC505A"/>
    <w:rsid w:val="00BD76D0"/>
    <w:rsid w:val="00BE2FCA"/>
    <w:rsid w:val="00BE3E5B"/>
    <w:rsid w:val="00BE7022"/>
    <w:rsid w:val="00BF1D4A"/>
    <w:rsid w:val="00C02E6E"/>
    <w:rsid w:val="00C30F7B"/>
    <w:rsid w:val="00C3573F"/>
    <w:rsid w:val="00C651F3"/>
    <w:rsid w:val="00C779F7"/>
    <w:rsid w:val="00C85227"/>
    <w:rsid w:val="00C9759B"/>
    <w:rsid w:val="00CB0557"/>
    <w:rsid w:val="00CC30D1"/>
    <w:rsid w:val="00CC3762"/>
    <w:rsid w:val="00CC6FCF"/>
    <w:rsid w:val="00CD28D0"/>
    <w:rsid w:val="00CE2459"/>
    <w:rsid w:val="00CF2BE0"/>
    <w:rsid w:val="00CF56EB"/>
    <w:rsid w:val="00D14D66"/>
    <w:rsid w:val="00D43F12"/>
    <w:rsid w:val="00D44A61"/>
    <w:rsid w:val="00D8782E"/>
    <w:rsid w:val="00D914D4"/>
    <w:rsid w:val="00DA4E0E"/>
    <w:rsid w:val="00DA7BDB"/>
    <w:rsid w:val="00E13E10"/>
    <w:rsid w:val="00E27918"/>
    <w:rsid w:val="00E54B51"/>
    <w:rsid w:val="00E56EE3"/>
    <w:rsid w:val="00E579A7"/>
    <w:rsid w:val="00E71427"/>
    <w:rsid w:val="00EB0ADE"/>
    <w:rsid w:val="00EB199B"/>
    <w:rsid w:val="00EC2A2B"/>
    <w:rsid w:val="00F165DE"/>
    <w:rsid w:val="00F22C3B"/>
    <w:rsid w:val="00F37DDE"/>
    <w:rsid w:val="00F52B91"/>
    <w:rsid w:val="00F81F1B"/>
    <w:rsid w:val="00F878B1"/>
    <w:rsid w:val="00FA195B"/>
    <w:rsid w:val="00FA50DE"/>
    <w:rsid w:val="00FC3542"/>
    <w:rsid w:val="00FC371D"/>
    <w:rsid w:val="00FC56A5"/>
    <w:rsid w:val="00FD3B3A"/>
    <w:rsid w:val="00FE38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A9532"/>
  <w15:docId w15:val="{C8F25C8A-3A27-4F6E-9986-C6DE4E85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7E631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E631A"/>
  </w:style>
  <w:style w:type="paragraph" w:styleId="Pidipagina">
    <w:name w:val="footer"/>
    <w:basedOn w:val="Normale"/>
    <w:link w:val="PidipaginaCarattere"/>
    <w:uiPriority w:val="99"/>
    <w:unhideWhenUsed/>
    <w:rsid w:val="007E631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E631A"/>
  </w:style>
  <w:style w:type="character" w:customStyle="1" w:styleId="Bodytext2">
    <w:name w:val="Body text (2)_"/>
    <w:basedOn w:val="Carpredefinitoparagrafo"/>
    <w:link w:val="Bodytext20"/>
    <w:rsid w:val="002E5558"/>
    <w:rPr>
      <w:shd w:val="clear" w:color="auto" w:fill="FFFFFF"/>
    </w:rPr>
  </w:style>
  <w:style w:type="paragraph" w:customStyle="1" w:styleId="Bodytext20">
    <w:name w:val="Body text (2)"/>
    <w:basedOn w:val="Normale"/>
    <w:link w:val="Bodytext2"/>
    <w:rsid w:val="002E5558"/>
    <w:pPr>
      <w:widowControl w:val="0"/>
      <w:shd w:val="clear" w:color="auto" w:fill="FFFFFF"/>
      <w:spacing w:after="480" w:line="0" w:lineRule="atLeast"/>
      <w:ind w:hanging="360"/>
      <w:jc w:val="both"/>
    </w:pPr>
  </w:style>
  <w:style w:type="paragraph" w:styleId="Paragrafoelenco">
    <w:name w:val="List Paragraph"/>
    <w:basedOn w:val="Normale"/>
    <w:uiPriority w:val="34"/>
    <w:qFormat/>
    <w:rsid w:val="00D8782E"/>
    <w:pPr>
      <w:ind w:left="720"/>
      <w:contextualSpacing/>
    </w:pPr>
  </w:style>
  <w:style w:type="character" w:customStyle="1" w:styleId="Bodytext2Exact">
    <w:name w:val="Body text (2) Exact"/>
    <w:basedOn w:val="Carpredefinitoparagrafo"/>
    <w:rsid w:val="0069006C"/>
    <w:rPr>
      <w:rFonts w:ascii="Times New Roman" w:eastAsia="Times New Roman" w:hAnsi="Times New Roman" w:cs="Times New Roman"/>
      <w:b w:val="0"/>
      <w:bCs w:val="0"/>
      <w:i w:val="0"/>
      <w:iCs w:val="0"/>
      <w:smallCaps w:val="0"/>
      <w:strike w:val="0"/>
      <w:sz w:val="22"/>
      <w:szCs w:val="22"/>
      <w:u w:val="none"/>
    </w:rPr>
  </w:style>
  <w:style w:type="table" w:styleId="Grigliatabella">
    <w:name w:val="Table Grid"/>
    <w:basedOn w:val="Tabellanormale"/>
    <w:uiPriority w:val="59"/>
    <w:rsid w:val="0069006C"/>
    <w:pPr>
      <w:widowControl w:val="0"/>
      <w:spacing w:line="240" w:lineRule="auto"/>
    </w:pPr>
    <w:rPr>
      <w:rFonts w:ascii="Tahoma" w:eastAsia="Tahoma" w:hAnsi="Tahoma" w:cs="Tahoma"/>
      <w:sz w:val="24"/>
      <w:szCs w:val="24"/>
      <w:lang w:bidi="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1F38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103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EA33F-D705-4181-8755-D413732D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2985</Words>
  <Characters>17016</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Antonio Aquino</cp:lastModifiedBy>
  <cp:revision>2</cp:revision>
  <cp:lastPrinted>2024-07-29T09:37:00Z</cp:lastPrinted>
  <dcterms:created xsi:type="dcterms:W3CDTF">2024-12-13T11:58:00Z</dcterms:created>
  <dcterms:modified xsi:type="dcterms:W3CDTF">2024-12-13T11:58:00Z</dcterms:modified>
</cp:coreProperties>
</file>