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1FC5" w14:textId="675AA74F" w:rsidR="00F0033A" w:rsidRDefault="003A7756" w:rsidP="00F0033A">
      <w:pPr>
        <w:spacing w:after="240" w:line="276" w:lineRule="auto"/>
        <w:jc w:val="both"/>
        <w:rPr>
          <w:b/>
          <w:bCs/>
        </w:rPr>
      </w:pPr>
      <w:r w:rsidRPr="0023228B">
        <w:rPr>
          <w:b/>
          <w:bCs/>
        </w:rPr>
        <w:t xml:space="preserve">AFFIDAMENTO DIRETTO AI SENSI DELL’ART. 50, COMMA 1, LETT. B) DEL D.LGS. N. 36/2023, TRAMITE PIATTAFORMA </w:t>
      </w:r>
      <w:r>
        <w:rPr>
          <w:b/>
          <w:bCs/>
        </w:rPr>
        <w:t>MEPA</w:t>
      </w:r>
      <w:r w:rsidRPr="0023228B">
        <w:rPr>
          <w:b/>
          <w:bCs/>
        </w:rPr>
        <w:t xml:space="preserve">, PER </w:t>
      </w:r>
      <w:r w:rsidR="00F0033A" w:rsidRPr="0023228B">
        <w:rPr>
          <w:b/>
          <w:bCs/>
        </w:rPr>
        <w:t xml:space="preserve">LA FORNITURA DI MATERIALE DI CONSUMO NECESSARIO </w:t>
      </w:r>
      <w:r w:rsidR="00F0033A">
        <w:rPr>
          <w:b/>
          <w:bCs/>
        </w:rPr>
        <w:t xml:space="preserve">E INDISPENSABILE </w:t>
      </w:r>
      <w:r w:rsidR="00F0033A" w:rsidRPr="0023228B">
        <w:rPr>
          <w:b/>
          <w:bCs/>
        </w:rPr>
        <w:t>PER IL</w:t>
      </w:r>
      <w:r w:rsidR="00F0033A">
        <w:rPr>
          <w:b/>
          <w:bCs/>
        </w:rPr>
        <w:t xml:space="preserve"> </w:t>
      </w:r>
      <w:r w:rsidR="00F0033A" w:rsidRPr="00496BA4">
        <w:rPr>
          <w:b/>
          <w:bCs/>
        </w:rPr>
        <w:t xml:space="preserve">PROGETTO </w:t>
      </w:r>
      <w:r w:rsidR="00F0033A" w:rsidRPr="00F0033A">
        <w:rPr>
          <w:b/>
          <w:bCs/>
        </w:rPr>
        <w:t>PRIN PNRR 2022 DAL TITOLO, "HYBRID PET-MRI TO SIMULTANEOUSLY PROBE BRAIN METABOLISM AND CEREBROVASCULAR FUNCTION IN NEURODEGENERATIVE DISEASES”, CODICE PROGETTO P20225AEEE, CUP: F53D23011560001</w:t>
      </w:r>
    </w:p>
    <w:p w14:paraId="6FC81B1D" w14:textId="77777777" w:rsidR="00F0033A" w:rsidRDefault="00F0033A" w:rsidP="00F0033A">
      <w:pPr>
        <w:spacing w:after="240" w:line="276" w:lineRule="auto"/>
        <w:jc w:val="both"/>
        <w:rPr>
          <w:b/>
          <w:bCs/>
        </w:rPr>
      </w:pPr>
    </w:p>
    <w:p w14:paraId="3EEDDBFE" w14:textId="3DB8A614" w:rsidR="004A20AE" w:rsidRPr="004A20AE" w:rsidRDefault="004A20AE" w:rsidP="00F0033A">
      <w:pPr>
        <w:spacing w:after="240" w:line="276" w:lineRule="auto"/>
        <w:jc w:val="center"/>
        <w:rPr>
          <w:b/>
          <w:bCs/>
        </w:rPr>
      </w:pPr>
      <w:r w:rsidRPr="004A20AE">
        <w:rPr>
          <w:b/>
          <w:bCs/>
        </w:rPr>
        <w:t>IL RESPONSABILE UNICO DEL PROGETTO</w:t>
      </w:r>
    </w:p>
    <w:p w14:paraId="4091AD99" w14:textId="77777777" w:rsidR="0023228B" w:rsidRPr="0023228B" w:rsidRDefault="0023228B" w:rsidP="0023228B">
      <w:pPr>
        <w:spacing w:after="240" w:line="360" w:lineRule="auto"/>
        <w:jc w:val="center"/>
      </w:pPr>
      <w:r w:rsidRPr="0023228B">
        <w:rPr>
          <w:b/>
          <w:bCs/>
        </w:rPr>
        <w:t>PREMESSO CHE:</w:t>
      </w:r>
    </w:p>
    <w:p w14:paraId="55723B81" w14:textId="77777777" w:rsidR="00F0033A" w:rsidRPr="00F0033A" w:rsidRDefault="0023228B" w:rsidP="008E2EFD">
      <w:pPr>
        <w:numPr>
          <w:ilvl w:val="0"/>
          <w:numId w:val="7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F0033A">
        <w:rPr>
          <w:rFonts w:ascii="Gadugi" w:hAnsi="Gadugi"/>
          <w:sz w:val="24"/>
          <w:szCs w:val="24"/>
        </w:rPr>
        <w:t xml:space="preserve">Con richiesta del </w:t>
      </w:r>
      <w:r w:rsidR="00F558D8" w:rsidRPr="00F0033A">
        <w:rPr>
          <w:rFonts w:ascii="Gadugi" w:hAnsi="Gadugi"/>
          <w:sz w:val="24"/>
          <w:szCs w:val="24"/>
        </w:rPr>
        <w:t>2</w:t>
      </w:r>
      <w:r w:rsidR="00F0033A" w:rsidRPr="00F0033A">
        <w:rPr>
          <w:rFonts w:ascii="Gadugi" w:hAnsi="Gadugi"/>
          <w:sz w:val="24"/>
          <w:szCs w:val="24"/>
        </w:rPr>
        <w:t>4.06</w:t>
      </w:r>
      <w:r w:rsidR="00F558D8" w:rsidRPr="00F0033A">
        <w:rPr>
          <w:rFonts w:ascii="Gadugi" w:hAnsi="Gadugi"/>
          <w:sz w:val="24"/>
          <w:szCs w:val="24"/>
        </w:rPr>
        <w:t>.2025</w:t>
      </w:r>
      <w:r w:rsidRPr="00F0033A">
        <w:rPr>
          <w:rFonts w:ascii="Gadugi" w:hAnsi="Gadugi"/>
          <w:sz w:val="24"/>
          <w:szCs w:val="24"/>
        </w:rPr>
        <w:t xml:space="preserve">, </w:t>
      </w:r>
      <w:r w:rsidR="00F0033A" w:rsidRPr="00F0033A">
        <w:rPr>
          <w:rFonts w:ascii="Gadugi" w:hAnsi="Gadugi"/>
          <w:sz w:val="24"/>
          <w:szCs w:val="24"/>
        </w:rPr>
        <w:t>dalla Prof.ssa Maria Eugenia Caligiuri,</w:t>
      </w:r>
      <w:r w:rsidRPr="00F0033A">
        <w:rPr>
          <w:rFonts w:ascii="Gadugi" w:hAnsi="Gadugi"/>
          <w:sz w:val="24"/>
          <w:szCs w:val="24"/>
        </w:rPr>
        <w:t xml:space="preserve">, in qualità di Responsabile dell’unità di ricerca nell’ambito del </w:t>
      </w:r>
      <w:r w:rsidR="00D468F3" w:rsidRPr="00F0033A">
        <w:rPr>
          <w:rFonts w:ascii="Gadugi" w:hAnsi="Gadugi"/>
          <w:sz w:val="24"/>
          <w:szCs w:val="24"/>
        </w:rPr>
        <w:t xml:space="preserve">Progetto </w:t>
      </w:r>
      <w:r w:rsidR="00F0033A" w:rsidRPr="00F0033A">
        <w:rPr>
          <w:rFonts w:ascii="Gadugi" w:hAnsi="Gadugi"/>
          <w:sz w:val="24"/>
          <w:szCs w:val="24"/>
        </w:rPr>
        <w:t>PRIN PNRR 2022 dal titolo, "</w:t>
      </w:r>
      <w:proofErr w:type="spellStart"/>
      <w:r w:rsidR="00F0033A" w:rsidRPr="00BE516F">
        <w:rPr>
          <w:rFonts w:ascii="Gadugi" w:hAnsi="Gadugi"/>
          <w:i/>
          <w:iCs/>
          <w:sz w:val="24"/>
          <w:szCs w:val="24"/>
        </w:rPr>
        <w:t>Hybrid</w:t>
      </w:r>
      <w:proofErr w:type="spellEnd"/>
      <w:r w:rsidR="00F0033A" w:rsidRPr="00BE516F">
        <w:rPr>
          <w:rFonts w:ascii="Gadugi" w:hAnsi="Gadugi"/>
          <w:i/>
          <w:iCs/>
          <w:sz w:val="24"/>
          <w:szCs w:val="24"/>
        </w:rPr>
        <w:t xml:space="preserve"> PET-MRI to </w:t>
      </w:r>
      <w:proofErr w:type="spellStart"/>
      <w:r w:rsidR="00F0033A" w:rsidRPr="00BE516F">
        <w:rPr>
          <w:rFonts w:ascii="Gadugi" w:hAnsi="Gadugi"/>
          <w:i/>
          <w:iCs/>
          <w:sz w:val="24"/>
          <w:szCs w:val="24"/>
        </w:rPr>
        <w:t>simultaneously</w:t>
      </w:r>
      <w:proofErr w:type="spellEnd"/>
      <w:r w:rsidR="00F0033A" w:rsidRPr="00BE516F">
        <w:rPr>
          <w:rFonts w:ascii="Gadugi" w:hAnsi="Gadugi"/>
          <w:i/>
          <w:iCs/>
          <w:sz w:val="24"/>
          <w:szCs w:val="24"/>
        </w:rPr>
        <w:t xml:space="preserve"> probe brain </w:t>
      </w:r>
      <w:proofErr w:type="spellStart"/>
      <w:r w:rsidR="00F0033A" w:rsidRPr="00BE516F">
        <w:rPr>
          <w:rFonts w:ascii="Gadugi" w:hAnsi="Gadugi"/>
          <w:i/>
          <w:iCs/>
          <w:sz w:val="24"/>
          <w:szCs w:val="24"/>
        </w:rPr>
        <w:t>metabolism</w:t>
      </w:r>
      <w:proofErr w:type="spellEnd"/>
      <w:r w:rsidR="00F0033A" w:rsidRPr="00BE516F">
        <w:rPr>
          <w:rFonts w:ascii="Gadugi" w:hAnsi="Gadugi"/>
          <w:i/>
          <w:iCs/>
          <w:sz w:val="24"/>
          <w:szCs w:val="24"/>
        </w:rPr>
        <w:t xml:space="preserve"> and </w:t>
      </w:r>
      <w:proofErr w:type="spellStart"/>
      <w:r w:rsidR="00F0033A" w:rsidRPr="00BE516F">
        <w:rPr>
          <w:rFonts w:ascii="Gadugi" w:hAnsi="Gadugi"/>
          <w:i/>
          <w:iCs/>
          <w:sz w:val="24"/>
          <w:szCs w:val="24"/>
        </w:rPr>
        <w:t>cerebrovascular</w:t>
      </w:r>
      <w:proofErr w:type="spellEnd"/>
      <w:r w:rsidR="00F0033A" w:rsidRPr="00BE516F">
        <w:rPr>
          <w:rFonts w:ascii="Gadugi" w:hAnsi="Gadugi"/>
          <w:i/>
          <w:iCs/>
          <w:sz w:val="24"/>
          <w:szCs w:val="24"/>
        </w:rPr>
        <w:t xml:space="preserve"> </w:t>
      </w:r>
      <w:proofErr w:type="spellStart"/>
      <w:r w:rsidR="00F0033A" w:rsidRPr="00BE516F">
        <w:rPr>
          <w:rFonts w:ascii="Gadugi" w:hAnsi="Gadugi"/>
          <w:i/>
          <w:iCs/>
          <w:sz w:val="24"/>
          <w:szCs w:val="24"/>
        </w:rPr>
        <w:t>function</w:t>
      </w:r>
      <w:proofErr w:type="spellEnd"/>
      <w:r w:rsidR="00F0033A" w:rsidRPr="00BE516F">
        <w:rPr>
          <w:rFonts w:ascii="Gadugi" w:hAnsi="Gadugi"/>
          <w:i/>
          <w:iCs/>
          <w:sz w:val="24"/>
          <w:szCs w:val="24"/>
        </w:rPr>
        <w:t xml:space="preserve"> in neurodegenerative </w:t>
      </w:r>
      <w:proofErr w:type="spellStart"/>
      <w:r w:rsidR="00F0033A" w:rsidRPr="00BE516F">
        <w:rPr>
          <w:rFonts w:ascii="Gadugi" w:hAnsi="Gadugi"/>
          <w:i/>
          <w:iCs/>
          <w:sz w:val="24"/>
          <w:szCs w:val="24"/>
        </w:rPr>
        <w:t>diseases</w:t>
      </w:r>
      <w:proofErr w:type="spellEnd"/>
      <w:r w:rsidR="00F0033A" w:rsidRPr="00F0033A">
        <w:rPr>
          <w:rFonts w:ascii="Gadugi" w:hAnsi="Gadugi"/>
          <w:sz w:val="24"/>
          <w:szCs w:val="24"/>
        </w:rPr>
        <w:t>”, Codice Progetto P20225AEEE, CUP: F53D23011560001</w:t>
      </w:r>
      <w:r w:rsidR="007F0733" w:rsidRPr="00F0033A">
        <w:rPr>
          <w:rFonts w:ascii="Gadugi" w:hAnsi="Gadugi"/>
          <w:sz w:val="24"/>
          <w:szCs w:val="24"/>
        </w:rPr>
        <w:t>,</w:t>
      </w:r>
      <w:r w:rsidRPr="00F0033A">
        <w:rPr>
          <w:rFonts w:ascii="Gadugi" w:hAnsi="Gadugi"/>
          <w:sz w:val="24"/>
          <w:szCs w:val="24"/>
        </w:rPr>
        <w:t xml:space="preserve"> </w:t>
      </w:r>
      <w:r w:rsidR="002F7F02" w:rsidRPr="00F0033A">
        <w:rPr>
          <w:rFonts w:ascii="Gadugi" w:hAnsi="Gadugi"/>
          <w:sz w:val="24"/>
          <w:szCs w:val="24"/>
        </w:rPr>
        <w:t xml:space="preserve">ha richiesto l’attivazione delle procedure  per la fornitura di materiale di consumo da laboratorio, indispensabile per il proseguimento delle attività di ricerca, indicando la ditta </w:t>
      </w:r>
      <w:proofErr w:type="spellStart"/>
      <w:r w:rsidR="00F0033A" w:rsidRPr="00F0033A">
        <w:rPr>
          <w:rFonts w:ascii="Gadugi" w:hAnsi="Gadugi"/>
          <w:sz w:val="24"/>
          <w:szCs w:val="24"/>
        </w:rPr>
        <w:t>Quanterix</w:t>
      </w:r>
      <w:proofErr w:type="spellEnd"/>
      <w:r w:rsidR="00F0033A" w:rsidRPr="00F0033A">
        <w:rPr>
          <w:rFonts w:ascii="Gadugi" w:hAnsi="Gadugi"/>
          <w:sz w:val="24"/>
          <w:szCs w:val="24"/>
        </w:rPr>
        <w:t xml:space="preserve"> Corporation, con sede 900 Middlesex </w:t>
      </w:r>
      <w:proofErr w:type="spellStart"/>
      <w:r w:rsidR="00F0033A" w:rsidRPr="00F0033A">
        <w:rPr>
          <w:rFonts w:ascii="Gadugi" w:hAnsi="Gadugi"/>
          <w:sz w:val="24"/>
          <w:szCs w:val="24"/>
        </w:rPr>
        <w:t>Turnpike</w:t>
      </w:r>
      <w:proofErr w:type="spellEnd"/>
      <w:r w:rsidR="00F0033A" w:rsidRPr="00F0033A">
        <w:rPr>
          <w:rFonts w:ascii="Gadugi" w:hAnsi="Gadugi"/>
          <w:sz w:val="24"/>
          <w:szCs w:val="24"/>
        </w:rPr>
        <w:t xml:space="preserve">, Building 1, </w:t>
      </w:r>
      <w:proofErr w:type="spellStart"/>
      <w:r w:rsidR="00F0033A" w:rsidRPr="00F0033A">
        <w:rPr>
          <w:rFonts w:ascii="Gadugi" w:hAnsi="Gadugi"/>
          <w:sz w:val="24"/>
          <w:szCs w:val="24"/>
        </w:rPr>
        <w:t>Billerica</w:t>
      </w:r>
      <w:proofErr w:type="spellEnd"/>
      <w:r w:rsidR="00F0033A" w:rsidRPr="00F0033A">
        <w:rPr>
          <w:rFonts w:ascii="Gadugi" w:hAnsi="Gadugi"/>
          <w:sz w:val="24"/>
          <w:szCs w:val="24"/>
        </w:rPr>
        <w:t xml:space="preserve">, MA 01821 </w:t>
      </w:r>
      <w:r w:rsidR="00F0033A" w:rsidRPr="00F0033A">
        <w:rPr>
          <w:rFonts w:ascii="Gadugi" w:hAnsi="Gadugi"/>
          <w:sz w:val="24"/>
          <w:szCs w:val="24"/>
        </w:rPr>
        <w:t>–</w:t>
      </w:r>
      <w:r w:rsidR="00F0033A" w:rsidRPr="00F0033A">
        <w:rPr>
          <w:rFonts w:ascii="Gadugi" w:hAnsi="Gadugi"/>
          <w:sz w:val="24"/>
          <w:szCs w:val="24"/>
        </w:rPr>
        <w:t xml:space="preserve"> </w:t>
      </w:r>
      <w:proofErr w:type="spellStart"/>
      <w:r w:rsidR="00F0033A" w:rsidRPr="00F0033A">
        <w:rPr>
          <w:rFonts w:ascii="Gadugi" w:hAnsi="Gadugi"/>
          <w:sz w:val="24"/>
          <w:szCs w:val="24"/>
        </w:rPr>
        <w:t>USA</w:t>
      </w:r>
      <w:r w:rsidR="00F0033A" w:rsidRPr="00F0033A">
        <w:rPr>
          <w:rFonts w:ascii="Gadugi" w:hAnsi="Gadugi"/>
          <w:sz w:val="24"/>
          <w:szCs w:val="24"/>
        </w:rPr>
        <w:t>;</w:t>
      </w:r>
      <w:proofErr w:type="spellEnd"/>
    </w:p>
    <w:p w14:paraId="54388C07" w14:textId="52C5E471" w:rsidR="006E61AC" w:rsidRPr="00F0033A" w:rsidRDefault="0023228B" w:rsidP="008E2EFD">
      <w:pPr>
        <w:numPr>
          <w:ilvl w:val="0"/>
          <w:numId w:val="7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F0033A">
        <w:rPr>
          <w:rFonts w:ascii="Gadugi" w:hAnsi="Gadugi"/>
          <w:sz w:val="24"/>
          <w:szCs w:val="24"/>
        </w:rPr>
        <w:t xml:space="preserve">Con decisione di contrarre del </w:t>
      </w:r>
      <w:r w:rsidR="00205E8B" w:rsidRPr="00F0033A">
        <w:rPr>
          <w:rFonts w:ascii="Gadugi" w:hAnsi="Gadugi"/>
          <w:sz w:val="24"/>
          <w:szCs w:val="24"/>
        </w:rPr>
        <w:t>0</w:t>
      </w:r>
      <w:r w:rsidR="00F0033A" w:rsidRPr="00F0033A">
        <w:rPr>
          <w:rFonts w:ascii="Gadugi" w:hAnsi="Gadugi"/>
          <w:sz w:val="24"/>
          <w:szCs w:val="24"/>
        </w:rPr>
        <w:t>9</w:t>
      </w:r>
      <w:r w:rsidR="00205E8B" w:rsidRPr="00F0033A">
        <w:rPr>
          <w:rFonts w:ascii="Gadugi" w:hAnsi="Gadugi"/>
          <w:sz w:val="24"/>
          <w:szCs w:val="24"/>
        </w:rPr>
        <w:t>.07.2</w:t>
      </w:r>
      <w:r w:rsidR="00F558D8" w:rsidRPr="00F0033A">
        <w:rPr>
          <w:rFonts w:ascii="Gadugi" w:hAnsi="Gadugi"/>
          <w:sz w:val="24"/>
          <w:szCs w:val="24"/>
        </w:rPr>
        <w:t>025</w:t>
      </w:r>
      <w:r w:rsidRPr="00F0033A">
        <w:rPr>
          <w:rFonts w:ascii="Gadugi" w:hAnsi="Gadugi"/>
          <w:sz w:val="24"/>
          <w:szCs w:val="24"/>
        </w:rPr>
        <w:t xml:space="preserve">, il Direttore del Dipartimento di </w:t>
      </w:r>
      <w:r w:rsidR="00F0033A" w:rsidRPr="00F0033A">
        <w:rPr>
          <w:rFonts w:ascii="Gadugi" w:hAnsi="Gadugi"/>
          <w:sz w:val="24"/>
          <w:szCs w:val="24"/>
        </w:rPr>
        <w:t>Scienze Mediche e Chirurgiche, Prof. Arturo Pujia,</w:t>
      </w:r>
      <w:r w:rsidRPr="00F0033A">
        <w:rPr>
          <w:rFonts w:ascii="Gadugi" w:hAnsi="Gadugi"/>
          <w:sz w:val="24"/>
          <w:szCs w:val="24"/>
        </w:rPr>
        <w:t xml:space="preserve"> ha autorizzato l’avvio dell’affidamento diretto, ai sensi dell’art. 50, comma 1, lett. b) del </w:t>
      </w:r>
      <w:r w:rsidR="00565762" w:rsidRPr="00F0033A">
        <w:rPr>
          <w:rFonts w:ascii="Gadugi" w:hAnsi="Gadugi"/>
          <w:sz w:val="24"/>
          <w:szCs w:val="24"/>
        </w:rPr>
        <w:t>D.lg.</w:t>
      </w:r>
      <w:r w:rsidRPr="00F0033A">
        <w:rPr>
          <w:rFonts w:ascii="Gadugi" w:hAnsi="Gadugi"/>
          <w:sz w:val="24"/>
          <w:szCs w:val="24"/>
        </w:rPr>
        <w:t xml:space="preserve"> 36/2023, tramite la piattaforma </w:t>
      </w:r>
      <w:r w:rsidR="00DF3C38" w:rsidRPr="00F0033A">
        <w:rPr>
          <w:rFonts w:ascii="Gadugi" w:hAnsi="Gadugi"/>
          <w:sz w:val="24"/>
          <w:szCs w:val="24"/>
        </w:rPr>
        <w:t>MEPA</w:t>
      </w:r>
      <w:r w:rsidRPr="00F0033A">
        <w:rPr>
          <w:rFonts w:ascii="Gadugi" w:hAnsi="Gadugi"/>
          <w:sz w:val="24"/>
          <w:szCs w:val="24"/>
        </w:rPr>
        <w:t>,</w:t>
      </w:r>
      <w:r w:rsidR="00182BFA" w:rsidRPr="00F0033A">
        <w:rPr>
          <w:rFonts w:ascii="Gadugi" w:hAnsi="Gadugi"/>
          <w:sz w:val="24"/>
          <w:szCs w:val="24"/>
        </w:rPr>
        <w:t xml:space="preserve"> richiesta di offerta</w:t>
      </w:r>
      <w:r w:rsidR="00323AA4" w:rsidRPr="00F0033A">
        <w:rPr>
          <w:rFonts w:ascii="Gadugi" w:hAnsi="Gadugi"/>
          <w:sz w:val="24"/>
          <w:szCs w:val="24"/>
        </w:rPr>
        <w:t xml:space="preserve"> </w:t>
      </w:r>
      <w:r w:rsidR="00182BFA" w:rsidRPr="00F0033A">
        <w:rPr>
          <w:rFonts w:ascii="Gadugi" w:hAnsi="Gadugi"/>
          <w:sz w:val="24"/>
          <w:szCs w:val="24"/>
        </w:rPr>
        <w:t xml:space="preserve"> RDO n.</w:t>
      </w:r>
      <w:r w:rsidR="00692975" w:rsidRPr="00F0033A">
        <w:rPr>
          <w:rFonts w:ascii="Gadugi" w:hAnsi="Gadugi"/>
          <w:sz w:val="24"/>
          <w:szCs w:val="24"/>
        </w:rPr>
        <w:t xml:space="preserve"> </w:t>
      </w:r>
      <w:r w:rsidR="00F0033A" w:rsidRPr="00F0033A">
        <w:rPr>
          <w:rFonts w:ascii="Gadugi" w:hAnsi="Gadugi"/>
          <w:sz w:val="24"/>
          <w:szCs w:val="24"/>
        </w:rPr>
        <w:t>5502088</w:t>
      </w:r>
      <w:r w:rsidR="00BE516F">
        <w:rPr>
          <w:rFonts w:ascii="Gadugi" w:hAnsi="Gadugi"/>
          <w:sz w:val="24"/>
          <w:szCs w:val="24"/>
        </w:rPr>
        <w:t>,</w:t>
      </w:r>
      <w:r w:rsidR="002D59E3" w:rsidRPr="00F0033A">
        <w:rPr>
          <w:rFonts w:ascii="Gadugi" w:hAnsi="Gadugi"/>
          <w:sz w:val="24"/>
          <w:szCs w:val="24"/>
        </w:rPr>
        <w:t xml:space="preserve"> alla </w:t>
      </w:r>
      <w:r w:rsidR="00B24CB4" w:rsidRPr="00F0033A">
        <w:rPr>
          <w:rFonts w:ascii="Gadugi" w:hAnsi="Gadugi"/>
          <w:sz w:val="24"/>
          <w:szCs w:val="24"/>
        </w:rPr>
        <w:t xml:space="preserve">ditta </w:t>
      </w:r>
      <w:proofErr w:type="spellStart"/>
      <w:r w:rsidR="00F0033A" w:rsidRPr="00F0033A">
        <w:rPr>
          <w:rFonts w:ascii="Gadugi" w:hAnsi="Gadugi"/>
          <w:sz w:val="24"/>
          <w:szCs w:val="24"/>
        </w:rPr>
        <w:t>Quanterix</w:t>
      </w:r>
      <w:proofErr w:type="spellEnd"/>
      <w:r w:rsidR="00F0033A" w:rsidRPr="00F0033A">
        <w:rPr>
          <w:rFonts w:ascii="Gadugi" w:hAnsi="Gadugi"/>
          <w:sz w:val="24"/>
          <w:szCs w:val="24"/>
        </w:rPr>
        <w:t xml:space="preserve"> Corporation, con sede 900 Middlesex </w:t>
      </w:r>
      <w:proofErr w:type="spellStart"/>
      <w:r w:rsidR="00F0033A" w:rsidRPr="00F0033A">
        <w:rPr>
          <w:rFonts w:ascii="Gadugi" w:hAnsi="Gadugi"/>
          <w:sz w:val="24"/>
          <w:szCs w:val="24"/>
        </w:rPr>
        <w:t>Turnpike</w:t>
      </w:r>
      <w:proofErr w:type="spellEnd"/>
      <w:r w:rsidR="00F0033A" w:rsidRPr="00F0033A">
        <w:rPr>
          <w:rFonts w:ascii="Gadugi" w:hAnsi="Gadugi"/>
          <w:sz w:val="24"/>
          <w:szCs w:val="24"/>
        </w:rPr>
        <w:t xml:space="preserve">, Building 1, </w:t>
      </w:r>
      <w:proofErr w:type="spellStart"/>
      <w:r w:rsidR="00F0033A" w:rsidRPr="00F0033A">
        <w:rPr>
          <w:rFonts w:ascii="Gadugi" w:hAnsi="Gadugi"/>
          <w:sz w:val="24"/>
          <w:szCs w:val="24"/>
        </w:rPr>
        <w:t>Billerica</w:t>
      </w:r>
      <w:proofErr w:type="spellEnd"/>
      <w:r w:rsidR="00F0033A" w:rsidRPr="00F0033A">
        <w:rPr>
          <w:rFonts w:ascii="Gadugi" w:hAnsi="Gadugi"/>
          <w:sz w:val="24"/>
          <w:szCs w:val="24"/>
        </w:rPr>
        <w:t>, MA 01821 - USA</w:t>
      </w:r>
      <w:r w:rsidR="00B24CB4" w:rsidRPr="00F0033A">
        <w:rPr>
          <w:rFonts w:ascii="Gadugi" w:hAnsi="Gadugi"/>
          <w:sz w:val="24"/>
          <w:szCs w:val="24"/>
        </w:rPr>
        <w:t xml:space="preserve">, </w:t>
      </w:r>
      <w:r w:rsidR="00B766A4" w:rsidRPr="00F0033A">
        <w:rPr>
          <w:rFonts w:ascii="Gadugi" w:hAnsi="Gadugi"/>
          <w:sz w:val="24"/>
          <w:szCs w:val="24"/>
        </w:rPr>
        <w:t xml:space="preserve">con scadenza per la risposta entro le </w:t>
      </w:r>
      <w:r w:rsidR="001530E2" w:rsidRPr="00F0033A">
        <w:rPr>
          <w:rFonts w:ascii="Gadugi" w:hAnsi="Gadugi"/>
          <w:sz w:val="24"/>
          <w:szCs w:val="24"/>
        </w:rPr>
        <w:t xml:space="preserve">12:00 del </w:t>
      </w:r>
      <w:r w:rsidR="00F0033A" w:rsidRPr="00F0033A">
        <w:rPr>
          <w:rFonts w:ascii="Gadugi" w:hAnsi="Gadugi"/>
          <w:sz w:val="24"/>
          <w:szCs w:val="24"/>
        </w:rPr>
        <w:t>17</w:t>
      </w:r>
      <w:r w:rsidR="005844E6" w:rsidRPr="00F0033A">
        <w:rPr>
          <w:rFonts w:ascii="Gadugi" w:hAnsi="Gadugi"/>
          <w:sz w:val="24"/>
          <w:szCs w:val="24"/>
        </w:rPr>
        <w:t>.07</w:t>
      </w:r>
      <w:r w:rsidR="001530E2" w:rsidRPr="00F0033A">
        <w:rPr>
          <w:rFonts w:ascii="Gadugi" w:hAnsi="Gadugi"/>
          <w:sz w:val="24"/>
          <w:szCs w:val="24"/>
        </w:rPr>
        <w:t>.2025,</w:t>
      </w:r>
      <w:r w:rsidR="00B02D49" w:rsidRPr="00F0033A">
        <w:rPr>
          <w:rFonts w:ascii="Gadugi" w:hAnsi="Gadugi"/>
          <w:sz w:val="24"/>
          <w:szCs w:val="24"/>
        </w:rPr>
        <w:t xml:space="preserve"> </w:t>
      </w:r>
      <w:r w:rsidR="006258C2" w:rsidRPr="00F0033A">
        <w:rPr>
          <w:rFonts w:ascii="Gadugi" w:hAnsi="Gadugi"/>
          <w:sz w:val="24"/>
          <w:szCs w:val="24"/>
        </w:rPr>
        <w:t xml:space="preserve">, per un importo di € </w:t>
      </w:r>
      <w:r w:rsidR="00F0033A" w:rsidRPr="00F0033A">
        <w:rPr>
          <w:rFonts w:ascii="Gadugi" w:hAnsi="Gadugi"/>
          <w:sz w:val="24"/>
          <w:szCs w:val="24"/>
        </w:rPr>
        <w:t>6.164,00</w:t>
      </w:r>
      <w:r w:rsidR="006258C2" w:rsidRPr="00F0033A">
        <w:rPr>
          <w:rFonts w:ascii="Gadugi" w:hAnsi="Gadugi"/>
          <w:sz w:val="24"/>
          <w:szCs w:val="24"/>
        </w:rPr>
        <w:t xml:space="preserve"> IVA esclusa</w:t>
      </w:r>
      <w:r w:rsidR="00F0033A" w:rsidRPr="00F0033A">
        <w:rPr>
          <w:rFonts w:ascii="Gadugi" w:hAnsi="Gadugi"/>
          <w:sz w:val="24"/>
          <w:szCs w:val="24"/>
        </w:rPr>
        <w:t>;</w:t>
      </w:r>
    </w:p>
    <w:p w14:paraId="6DF72973" w14:textId="6AB3051B" w:rsidR="0023228B" w:rsidRPr="00F0033A" w:rsidRDefault="00BE516F" w:rsidP="0023228B">
      <w:pPr>
        <w:numPr>
          <w:ilvl w:val="0"/>
          <w:numId w:val="7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bookmarkStart w:id="0" w:name="_Hlk202886182"/>
      <w:r w:rsidRPr="00F0033A">
        <w:rPr>
          <w:rFonts w:ascii="Gadugi" w:hAnsi="Gadugi"/>
          <w:sz w:val="24"/>
          <w:szCs w:val="24"/>
        </w:rPr>
        <w:t>La ditta</w:t>
      </w:r>
      <w:r>
        <w:rPr>
          <w:rFonts w:ascii="Gadugi" w:hAnsi="Gadugi"/>
          <w:sz w:val="24"/>
          <w:szCs w:val="24"/>
        </w:rPr>
        <w:t xml:space="preserve"> </w:t>
      </w:r>
      <w:proofErr w:type="spellStart"/>
      <w:r w:rsidRPr="00F0033A">
        <w:rPr>
          <w:rFonts w:ascii="Gadugi" w:hAnsi="Gadugi"/>
          <w:sz w:val="24"/>
          <w:szCs w:val="24"/>
        </w:rPr>
        <w:t>Quanterix</w:t>
      </w:r>
      <w:proofErr w:type="spellEnd"/>
      <w:r w:rsidRPr="00F0033A">
        <w:rPr>
          <w:rFonts w:ascii="Gadugi" w:hAnsi="Gadugi"/>
          <w:sz w:val="24"/>
          <w:szCs w:val="24"/>
        </w:rPr>
        <w:t xml:space="preserve"> Corporation</w:t>
      </w:r>
      <w:r w:rsidR="00F0033A" w:rsidRPr="00F0033A">
        <w:rPr>
          <w:rFonts w:ascii="Gadugi" w:hAnsi="Gadugi"/>
          <w:sz w:val="24"/>
          <w:szCs w:val="24"/>
        </w:rPr>
        <w:t xml:space="preserve"> </w:t>
      </w:r>
      <w:bookmarkEnd w:id="0"/>
      <w:r w:rsidR="0023228B" w:rsidRPr="00F0033A">
        <w:rPr>
          <w:rFonts w:ascii="Gadugi" w:hAnsi="Gadugi"/>
          <w:sz w:val="24"/>
          <w:szCs w:val="24"/>
        </w:rPr>
        <w:t>ha presentato, in data</w:t>
      </w:r>
      <w:r w:rsidR="00916911" w:rsidRPr="00F0033A">
        <w:rPr>
          <w:rFonts w:ascii="Gadugi" w:hAnsi="Gadugi"/>
          <w:sz w:val="24"/>
          <w:szCs w:val="24"/>
        </w:rPr>
        <w:t xml:space="preserve"> </w:t>
      </w:r>
      <w:r w:rsidR="00F0033A" w:rsidRPr="00F0033A">
        <w:rPr>
          <w:rFonts w:ascii="Gadugi" w:hAnsi="Gadugi"/>
          <w:sz w:val="24"/>
          <w:szCs w:val="24"/>
        </w:rPr>
        <w:t>16</w:t>
      </w:r>
      <w:r w:rsidR="00B67E39" w:rsidRPr="00F0033A">
        <w:rPr>
          <w:rFonts w:ascii="Gadugi" w:hAnsi="Gadugi"/>
          <w:sz w:val="24"/>
          <w:szCs w:val="24"/>
        </w:rPr>
        <w:t>.07</w:t>
      </w:r>
      <w:r w:rsidR="00372ACF" w:rsidRPr="00F0033A">
        <w:rPr>
          <w:rFonts w:ascii="Gadugi" w:hAnsi="Gadugi"/>
          <w:sz w:val="24"/>
          <w:szCs w:val="24"/>
        </w:rPr>
        <w:t>.</w:t>
      </w:r>
      <w:r w:rsidR="0023228B" w:rsidRPr="00F0033A">
        <w:rPr>
          <w:rFonts w:ascii="Gadugi" w:hAnsi="Gadugi"/>
          <w:sz w:val="24"/>
          <w:szCs w:val="24"/>
        </w:rPr>
        <w:t xml:space="preserve">2025, tramite la piattaforma </w:t>
      </w:r>
      <w:r w:rsidR="00DF3C38" w:rsidRPr="00F0033A">
        <w:rPr>
          <w:rFonts w:ascii="Gadugi" w:hAnsi="Gadugi"/>
          <w:sz w:val="24"/>
          <w:szCs w:val="24"/>
        </w:rPr>
        <w:t>MEPA</w:t>
      </w:r>
      <w:r w:rsidR="0023228B" w:rsidRPr="00F0033A">
        <w:rPr>
          <w:rFonts w:ascii="Gadugi" w:hAnsi="Gadugi"/>
          <w:sz w:val="24"/>
          <w:szCs w:val="24"/>
        </w:rPr>
        <w:t xml:space="preserve">, la propria offerta in risposta alla richiesta di affidamento diretto </w:t>
      </w:r>
      <w:r w:rsidR="00DF3C38" w:rsidRPr="00F0033A">
        <w:rPr>
          <w:rFonts w:ascii="Gadugi" w:hAnsi="Gadugi"/>
          <w:sz w:val="24"/>
          <w:szCs w:val="24"/>
        </w:rPr>
        <w:t xml:space="preserve">RDO n. </w:t>
      </w:r>
      <w:r w:rsidR="00F0033A" w:rsidRPr="00F0033A">
        <w:rPr>
          <w:rFonts w:ascii="Gadugi" w:hAnsi="Gadugi"/>
          <w:sz w:val="24"/>
          <w:szCs w:val="24"/>
        </w:rPr>
        <w:t>5502088</w:t>
      </w:r>
      <w:r w:rsidR="0023228B" w:rsidRPr="00F0033A">
        <w:rPr>
          <w:rFonts w:ascii="Gadugi" w:hAnsi="Gadugi"/>
          <w:sz w:val="24"/>
          <w:szCs w:val="24"/>
        </w:rPr>
        <w:t xml:space="preserve">, per un importo pari a € </w:t>
      </w:r>
      <w:r w:rsidR="00F0033A" w:rsidRPr="00F0033A">
        <w:rPr>
          <w:rFonts w:ascii="Gadugi" w:hAnsi="Gadugi"/>
          <w:sz w:val="24"/>
          <w:szCs w:val="24"/>
        </w:rPr>
        <w:t>6.164,00</w:t>
      </w:r>
      <w:r w:rsidR="00233DC0" w:rsidRPr="00F0033A">
        <w:rPr>
          <w:rFonts w:ascii="Gadugi" w:hAnsi="Gadugi"/>
          <w:sz w:val="24"/>
          <w:szCs w:val="24"/>
        </w:rPr>
        <w:t xml:space="preserve"> </w:t>
      </w:r>
      <w:r w:rsidR="0023228B" w:rsidRPr="00F0033A">
        <w:rPr>
          <w:rFonts w:ascii="Gadugi" w:hAnsi="Gadugi"/>
          <w:sz w:val="24"/>
          <w:szCs w:val="24"/>
        </w:rPr>
        <w:t>IVA esclusa</w:t>
      </w:r>
      <w:r w:rsidR="00372ACF" w:rsidRPr="00F0033A">
        <w:rPr>
          <w:rFonts w:ascii="Gadugi" w:hAnsi="Gadugi"/>
          <w:sz w:val="24"/>
          <w:szCs w:val="24"/>
        </w:rPr>
        <w:t xml:space="preserve">. </w:t>
      </w:r>
      <w:r w:rsidR="0023228B" w:rsidRPr="00F0033A">
        <w:rPr>
          <w:rFonts w:ascii="Gadugi" w:hAnsi="Gadugi"/>
          <w:sz w:val="24"/>
          <w:szCs w:val="24"/>
        </w:rPr>
        <w:t>L’offerta è stata presentata unitamente alla dichiarazione sul possesso dei requisiti previsti dagli artt. 94, 95, 96, 97, 98 e 100 del D.Lgs. 36/2023;</w:t>
      </w:r>
    </w:p>
    <w:p w14:paraId="3DFE101F" w14:textId="204D3655" w:rsidR="0023228B" w:rsidRPr="00F0033A" w:rsidRDefault="00F0033A" w:rsidP="0023228B">
      <w:pPr>
        <w:numPr>
          <w:ilvl w:val="0"/>
          <w:numId w:val="7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F0033A">
        <w:rPr>
          <w:rFonts w:ascii="Gadugi" w:hAnsi="Gadugi"/>
          <w:sz w:val="24"/>
          <w:szCs w:val="24"/>
        </w:rPr>
        <w:lastRenderedPageBreak/>
        <w:t xml:space="preserve">La documentazione presentata dalla ditta </w:t>
      </w:r>
      <w:proofErr w:type="spellStart"/>
      <w:r w:rsidRPr="00F0033A">
        <w:rPr>
          <w:rFonts w:ascii="Gadugi" w:hAnsi="Gadugi"/>
          <w:sz w:val="24"/>
          <w:szCs w:val="24"/>
        </w:rPr>
        <w:t>Quanterix</w:t>
      </w:r>
      <w:proofErr w:type="spellEnd"/>
      <w:r w:rsidRPr="00F0033A">
        <w:rPr>
          <w:rFonts w:ascii="Gadugi" w:hAnsi="Gadugi"/>
          <w:sz w:val="24"/>
          <w:szCs w:val="24"/>
        </w:rPr>
        <w:t xml:space="preserve"> Corporation</w:t>
      </w:r>
      <w:r w:rsidRPr="00F0033A">
        <w:rPr>
          <w:rFonts w:ascii="Gadugi" w:hAnsi="Gadugi"/>
          <w:sz w:val="24"/>
          <w:szCs w:val="24"/>
        </w:rPr>
        <w:t xml:space="preserve"> </w:t>
      </w:r>
      <w:r w:rsidR="0023228B" w:rsidRPr="00F0033A">
        <w:rPr>
          <w:rFonts w:ascii="Gadugi" w:hAnsi="Gadugi"/>
          <w:sz w:val="24"/>
          <w:szCs w:val="24"/>
        </w:rPr>
        <w:t>è risultata conforme ai requisiti richiesti.</w:t>
      </w:r>
    </w:p>
    <w:p w14:paraId="56BD4C1A" w14:textId="77777777" w:rsidR="0023228B" w:rsidRPr="00F0033A" w:rsidRDefault="0023228B" w:rsidP="0023228B">
      <w:pPr>
        <w:spacing w:after="240" w:line="360" w:lineRule="auto"/>
        <w:jc w:val="center"/>
        <w:rPr>
          <w:rFonts w:ascii="Gadugi" w:hAnsi="Gadugi"/>
          <w:b/>
          <w:bCs/>
          <w:sz w:val="24"/>
          <w:szCs w:val="24"/>
        </w:rPr>
      </w:pPr>
      <w:r w:rsidRPr="00F0033A">
        <w:rPr>
          <w:rFonts w:ascii="Gadugi" w:hAnsi="Gadugi"/>
          <w:b/>
          <w:bCs/>
          <w:sz w:val="24"/>
          <w:szCs w:val="24"/>
        </w:rPr>
        <w:t>PROPONE</w:t>
      </w:r>
    </w:p>
    <w:p w14:paraId="371D6F4B" w14:textId="49994796" w:rsidR="0023228B" w:rsidRPr="00F0033A" w:rsidRDefault="0023228B" w:rsidP="007F0733">
      <w:pPr>
        <w:numPr>
          <w:ilvl w:val="0"/>
          <w:numId w:val="8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F0033A">
        <w:rPr>
          <w:rFonts w:ascii="Gadugi" w:hAnsi="Gadugi"/>
          <w:sz w:val="24"/>
          <w:szCs w:val="24"/>
        </w:rPr>
        <w:t xml:space="preserve">Di aggiudicare provvisoriamente alla ditta </w:t>
      </w:r>
      <w:proofErr w:type="spellStart"/>
      <w:r w:rsidR="00F0033A" w:rsidRPr="00F0033A">
        <w:rPr>
          <w:rFonts w:ascii="Gadugi" w:hAnsi="Gadugi"/>
          <w:sz w:val="24"/>
          <w:szCs w:val="24"/>
        </w:rPr>
        <w:t>Quanterix</w:t>
      </w:r>
      <w:proofErr w:type="spellEnd"/>
      <w:r w:rsidR="00F0033A" w:rsidRPr="00F0033A">
        <w:rPr>
          <w:rFonts w:ascii="Gadugi" w:hAnsi="Gadugi"/>
          <w:sz w:val="24"/>
          <w:szCs w:val="24"/>
        </w:rPr>
        <w:t xml:space="preserve"> Corporation, con sede 900 Middlesex </w:t>
      </w:r>
      <w:proofErr w:type="spellStart"/>
      <w:r w:rsidR="00F0033A" w:rsidRPr="00F0033A">
        <w:rPr>
          <w:rFonts w:ascii="Gadugi" w:hAnsi="Gadugi"/>
          <w:sz w:val="24"/>
          <w:szCs w:val="24"/>
        </w:rPr>
        <w:t>Turnpike</w:t>
      </w:r>
      <w:proofErr w:type="spellEnd"/>
      <w:r w:rsidR="00F0033A" w:rsidRPr="00F0033A">
        <w:rPr>
          <w:rFonts w:ascii="Gadugi" w:hAnsi="Gadugi"/>
          <w:sz w:val="24"/>
          <w:szCs w:val="24"/>
        </w:rPr>
        <w:t xml:space="preserve">, Building 1, </w:t>
      </w:r>
      <w:proofErr w:type="spellStart"/>
      <w:r w:rsidR="00F0033A" w:rsidRPr="00F0033A">
        <w:rPr>
          <w:rFonts w:ascii="Gadugi" w:hAnsi="Gadugi"/>
          <w:sz w:val="24"/>
          <w:szCs w:val="24"/>
        </w:rPr>
        <w:t>Billerica</w:t>
      </w:r>
      <w:proofErr w:type="spellEnd"/>
      <w:r w:rsidR="00F0033A" w:rsidRPr="00F0033A">
        <w:rPr>
          <w:rFonts w:ascii="Gadugi" w:hAnsi="Gadugi"/>
          <w:sz w:val="24"/>
          <w:szCs w:val="24"/>
        </w:rPr>
        <w:t>, MA 01821 - USA</w:t>
      </w:r>
      <w:r w:rsidR="006B6FBB" w:rsidRPr="00F0033A">
        <w:rPr>
          <w:rFonts w:ascii="Gadugi" w:hAnsi="Gadugi"/>
          <w:sz w:val="24"/>
          <w:szCs w:val="24"/>
        </w:rPr>
        <w:t xml:space="preserve">, </w:t>
      </w:r>
      <w:r w:rsidRPr="00F0033A">
        <w:rPr>
          <w:rFonts w:ascii="Gadugi" w:hAnsi="Gadugi"/>
          <w:sz w:val="24"/>
          <w:szCs w:val="24"/>
        </w:rPr>
        <w:t xml:space="preserve">tramite la piattaforma </w:t>
      </w:r>
      <w:r w:rsidR="00DF3C38" w:rsidRPr="00F0033A">
        <w:rPr>
          <w:rFonts w:ascii="Gadugi" w:hAnsi="Gadugi"/>
          <w:sz w:val="24"/>
          <w:szCs w:val="24"/>
        </w:rPr>
        <w:t>MEPA</w:t>
      </w:r>
      <w:r w:rsidRPr="00F0033A">
        <w:rPr>
          <w:rFonts w:ascii="Gadugi" w:hAnsi="Gadugi"/>
          <w:sz w:val="24"/>
          <w:szCs w:val="24"/>
        </w:rPr>
        <w:t xml:space="preserve">, l’affidamento diretto </w:t>
      </w:r>
      <w:r w:rsidR="00DF3C38" w:rsidRPr="00F0033A">
        <w:rPr>
          <w:rFonts w:ascii="Gadugi" w:hAnsi="Gadugi"/>
          <w:sz w:val="24"/>
          <w:szCs w:val="24"/>
        </w:rPr>
        <w:t xml:space="preserve">RDO n. </w:t>
      </w:r>
      <w:r w:rsidR="00F0033A" w:rsidRPr="00F0033A">
        <w:rPr>
          <w:rFonts w:ascii="Gadugi" w:hAnsi="Gadugi"/>
          <w:sz w:val="24"/>
          <w:szCs w:val="24"/>
        </w:rPr>
        <w:t>5502088</w:t>
      </w:r>
      <w:r w:rsidRPr="00F0033A">
        <w:rPr>
          <w:rFonts w:ascii="Gadugi" w:hAnsi="Gadugi"/>
          <w:sz w:val="24"/>
          <w:szCs w:val="24"/>
        </w:rPr>
        <w:t xml:space="preserve"> avente ad oggetto la fornitura </w:t>
      </w:r>
      <w:r w:rsidR="00DB67CA" w:rsidRPr="00F0033A">
        <w:rPr>
          <w:rFonts w:ascii="Gadugi" w:hAnsi="Gadugi"/>
          <w:sz w:val="24"/>
          <w:szCs w:val="24"/>
        </w:rPr>
        <w:t xml:space="preserve">di </w:t>
      </w:r>
      <w:r w:rsidR="00320F66" w:rsidRPr="00F0033A">
        <w:rPr>
          <w:rFonts w:ascii="Gadugi" w:hAnsi="Gadugi"/>
          <w:sz w:val="24"/>
          <w:szCs w:val="24"/>
        </w:rPr>
        <w:t>materiale di consumo</w:t>
      </w:r>
      <w:r w:rsidR="002F32A6" w:rsidRPr="00F0033A">
        <w:rPr>
          <w:rFonts w:ascii="Gadugi" w:hAnsi="Gadugi"/>
          <w:sz w:val="24"/>
          <w:szCs w:val="24"/>
        </w:rPr>
        <w:t xml:space="preserve">, </w:t>
      </w:r>
      <w:r w:rsidRPr="00F0033A">
        <w:rPr>
          <w:rFonts w:ascii="Gadugi" w:hAnsi="Gadugi"/>
          <w:sz w:val="24"/>
          <w:szCs w:val="24"/>
        </w:rPr>
        <w:t>necessari</w:t>
      </w:r>
      <w:r w:rsidR="00DB67CA" w:rsidRPr="00F0033A">
        <w:rPr>
          <w:rFonts w:ascii="Gadugi" w:hAnsi="Gadugi"/>
          <w:sz w:val="24"/>
          <w:szCs w:val="24"/>
        </w:rPr>
        <w:t>o</w:t>
      </w:r>
      <w:r w:rsidRPr="00F0033A">
        <w:rPr>
          <w:rFonts w:ascii="Gadugi" w:hAnsi="Gadugi"/>
          <w:sz w:val="24"/>
          <w:szCs w:val="24"/>
        </w:rPr>
        <w:t xml:space="preserve"> per il proseguimento del progetto di ricerca </w:t>
      </w:r>
      <w:r w:rsidR="00F0033A" w:rsidRPr="00F0033A">
        <w:rPr>
          <w:rFonts w:ascii="Gadugi" w:hAnsi="Gadugi"/>
          <w:sz w:val="24"/>
          <w:szCs w:val="24"/>
        </w:rPr>
        <w:t>PRIN PNRR 2022 dal titolo, "</w:t>
      </w:r>
      <w:proofErr w:type="spellStart"/>
      <w:r w:rsidR="00F0033A" w:rsidRPr="00BE516F">
        <w:rPr>
          <w:rFonts w:ascii="Gadugi" w:hAnsi="Gadugi"/>
          <w:i/>
          <w:iCs/>
          <w:sz w:val="24"/>
          <w:szCs w:val="24"/>
        </w:rPr>
        <w:t>Hybrid</w:t>
      </w:r>
      <w:proofErr w:type="spellEnd"/>
      <w:r w:rsidR="00F0033A" w:rsidRPr="00BE516F">
        <w:rPr>
          <w:rFonts w:ascii="Gadugi" w:hAnsi="Gadugi"/>
          <w:i/>
          <w:iCs/>
          <w:sz w:val="24"/>
          <w:szCs w:val="24"/>
        </w:rPr>
        <w:t xml:space="preserve"> PET-MRI to </w:t>
      </w:r>
      <w:proofErr w:type="spellStart"/>
      <w:r w:rsidR="00F0033A" w:rsidRPr="00BE516F">
        <w:rPr>
          <w:rFonts w:ascii="Gadugi" w:hAnsi="Gadugi"/>
          <w:i/>
          <w:iCs/>
          <w:sz w:val="24"/>
          <w:szCs w:val="24"/>
        </w:rPr>
        <w:t>simultaneously</w:t>
      </w:r>
      <w:proofErr w:type="spellEnd"/>
      <w:r w:rsidR="00F0033A" w:rsidRPr="00BE516F">
        <w:rPr>
          <w:rFonts w:ascii="Gadugi" w:hAnsi="Gadugi"/>
          <w:i/>
          <w:iCs/>
          <w:sz w:val="24"/>
          <w:szCs w:val="24"/>
        </w:rPr>
        <w:t xml:space="preserve"> probe brain </w:t>
      </w:r>
      <w:proofErr w:type="spellStart"/>
      <w:r w:rsidR="00F0033A" w:rsidRPr="00BE516F">
        <w:rPr>
          <w:rFonts w:ascii="Gadugi" w:hAnsi="Gadugi"/>
          <w:i/>
          <w:iCs/>
          <w:sz w:val="24"/>
          <w:szCs w:val="24"/>
        </w:rPr>
        <w:t>metabolism</w:t>
      </w:r>
      <w:proofErr w:type="spellEnd"/>
      <w:r w:rsidR="00F0033A" w:rsidRPr="00BE516F">
        <w:rPr>
          <w:rFonts w:ascii="Gadugi" w:hAnsi="Gadugi"/>
          <w:i/>
          <w:iCs/>
          <w:sz w:val="24"/>
          <w:szCs w:val="24"/>
        </w:rPr>
        <w:t xml:space="preserve"> and </w:t>
      </w:r>
      <w:proofErr w:type="spellStart"/>
      <w:r w:rsidR="00F0033A" w:rsidRPr="00BE516F">
        <w:rPr>
          <w:rFonts w:ascii="Gadugi" w:hAnsi="Gadugi"/>
          <w:i/>
          <w:iCs/>
          <w:sz w:val="24"/>
          <w:szCs w:val="24"/>
        </w:rPr>
        <w:t>cerebrovascular</w:t>
      </w:r>
      <w:proofErr w:type="spellEnd"/>
      <w:r w:rsidR="00F0033A" w:rsidRPr="00BE516F">
        <w:rPr>
          <w:rFonts w:ascii="Gadugi" w:hAnsi="Gadugi"/>
          <w:i/>
          <w:iCs/>
          <w:sz w:val="24"/>
          <w:szCs w:val="24"/>
        </w:rPr>
        <w:t xml:space="preserve"> </w:t>
      </w:r>
      <w:proofErr w:type="spellStart"/>
      <w:r w:rsidR="00F0033A" w:rsidRPr="00BE516F">
        <w:rPr>
          <w:rFonts w:ascii="Gadugi" w:hAnsi="Gadugi"/>
          <w:i/>
          <w:iCs/>
          <w:sz w:val="24"/>
          <w:szCs w:val="24"/>
        </w:rPr>
        <w:t>function</w:t>
      </w:r>
      <w:proofErr w:type="spellEnd"/>
      <w:r w:rsidR="00F0033A" w:rsidRPr="00BE516F">
        <w:rPr>
          <w:rFonts w:ascii="Gadugi" w:hAnsi="Gadugi"/>
          <w:i/>
          <w:iCs/>
          <w:sz w:val="24"/>
          <w:szCs w:val="24"/>
        </w:rPr>
        <w:t xml:space="preserve"> in neurodegenerative </w:t>
      </w:r>
      <w:proofErr w:type="spellStart"/>
      <w:r w:rsidR="00F0033A" w:rsidRPr="00BE516F">
        <w:rPr>
          <w:rFonts w:ascii="Gadugi" w:hAnsi="Gadugi"/>
          <w:i/>
          <w:iCs/>
          <w:sz w:val="24"/>
          <w:szCs w:val="24"/>
        </w:rPr>
        <w:t>diseases</w:t>
      </w:r>
      <w:proofErr w:type="spellEnd"/>
      <w:r w:rsidR="00F0033A" w:rsidRPr="00F0033A">
        <w:rPr>
          <w:rFonts w:ascii="Gadugi" w:hAnsi="Gadugi"/>
          <w:sz w:val="24"/>
          <w:szCs w:val="24"/>
        </w:rPr>
        <w:t>”, Codice Progetto P20225AEEE, CUP: F53D23011560001</w:t>
      </w:r>
      <w:r w:rsidR="00372ACF" w:rsidRPr="00F0033A">
        <w:rPr>
          <w:rFonts w:ascii="Gadugi" w:hAnsi="Gadugi"/>
          <w:sz w:val="24"/>
          <w:szCs w:val="24"/>
        </w:rPr>
        <w:t xml:space="preserve">, </w:t>
      </w:r>
      <w:r w:rsidRPr="00F0033A">
        <w:rPr>
          <w:rFonts w:ascii="Gadugi" w:hAnsi="Gadugi"/>
          <w:sz w:val="24"/>
          <w:szCs w:val="24"/>
        </w:rPr>
        <w:t xml:space="preserve">per un importo di € </w:t>
      </w:r>
      <w:r w:rsidR="00F0033A" w:rsidRPr="00F0033A">
        <w:rPr>
          <w:rFonts w:ascii="Gadugi" w:hAnsi="Gadugi"/>
          <w:sz w:val="24"/>
          <w:szCs w:val="24"/>
        </w:rPr>
        <w:t>6.164,00</w:t>
      </w:r>
      <w:r w:rsidRPr="00F0033A">
        <w:rPr>
          <w:rFonts w:ascii="Gadugi" w:hAnsi="Gadugi"/>
          <w:sz w:val="24"/>
          <w:szCs w:val="24"/>
        </w:rPr>
        <w:t xml:space="preserve"> IVA esclusa.</w:t>
      </w:r>
    </w:p>
    <w:p w14:paraId="1C315DC5" w14:textId="0F01C893" w:rsidR="0023228B" w:rsidRPr="00F0033A" w:rsidRDefault="0023228B" w:rsidP="00372ACF">
      <w:pPr>
        <w:jc w:val="both"/>
        <w:rPr>
          <w:rFonts w:ascii="Gadugi" w:hAnsi="Gadugi"/>
          <w:sz w:val="24"/>
          <w:szCs w:val="24"/>
        </w:rPr>
      </w:pPr>
      <w:r w:rsidRPr="00F0033A">
        <w:rPr>
          <w:rFonts w:ascii="Gadugi" w:hAnsi="Gadugi"/>
          <w:sz w:val="24"/>
          <w:szCs w:val="24"/>
        </w:rPr>
        <w:t xml:space="preserve">Catanzaro, </w:t>
      </w:r>
      <w:r w:rsidR="00F0033A" w:rsidRPr="00F0033A">
        <w:rPr>
          <w:rFonts w:ascii="Gadugi" w:hAnsi="Gadugi"/>
          <w:sz w:val="24"/>
          <w:szCs w:val="24"/>
        </w:rPr>
        <w:t>18</w:t>
      </w:r>
      <w:r w:rsidR="00DB67CA" w:rsidRPr="00F0033A">
        <w:rPr>
          <w:rFonts w:ascii="Gadugi" w:hAnsi="Gadugi"/>
          <w:sz w:val="24"/>
          <w:szCs w:val="24"/>
        </w:rPr>
        <w:t>.07</w:t>
      </w:r>
      <w:r w:rsidR="00372ACF" w:rsidRPr="00F0033A">
        <w:rPr>
          <w:rFonts w:ascii="Gadugi" w:hAnsi="Gadugi"/>
          <w:sz w:val="24"/>
          <w:szCs w:val="24"/>
        </w:rPr>
        <w:t>.</w:t>
      </w:r>
      <w:r w:rsidRPr="00F0033A">
        <w:rPr>
          <w:rFonts w:ascii="Gadugi" w:hAnsi="Gadugi"/>
          <w:sz w:val="24"/>
          <w:szCs w:val="24"/>
        </w:rPr>
        <w:t>2025</w:t>
      </w:r>
    </w:p>
    <w:p w14:paraId="147E3E6F" w14:textId="77777777" w:rsidR="0023228B" w:rsidRDefault="0023228B" w:rsidP="0023228B">
      <w:pPr>
        <w:ind w:left="4678"/>
        <w:rPr>
          <w:b/>
          <w:bCs/>
          <w:sz w:val="24"/>
          <w:szCs w:val="24"/>
        </w:rPr>
      </w:pPr>
      <w:r w:rsidRPr="0023228B">
        <w:rPr>
          <w:sz w:val="24"/>
          <w:szCs w:val="24"/>
        </w:rPr>
        <w:br/>
      </w:r>
    </w:p>
    <w:p w14:paraId="7F434EA8" w14:textId="69E515B2" w:rsidR="0023228B" w:rsidRPr="0023228B" w:rsidRDefault="0023228B" w:rsidP="0023228B">
      <w:pPr>
        <w:ind w:left="4678"/>
        <w:rPr>
          <w:i/>
          <w:iCs/>
          <w:sz w:val="24"/>
          <w:szCs w:val="24"/>
        </w:rPr>
      </w:pPr>
      <w:r w:rsidRPr="0023228B">
        <w:rPr>
          <w:b/>
          <w:bCs/>
          <w:sz w:val="24"/>
          <w:szCs w:val="24"/>
        </w:rPr>
        <w:t>F.to Il Responsabile Unico del Progetto</w:t>
      </w:r>
      <w:r w:rsidRPr="0023228B">
        <w:rPr>
          <w:sz w:val="24"/>
          <w:szCs w:val="24"/>
        </w:rPr>
        <w:br/>
      </w:r>
      <w:r>
        <w:rPr>
          <w:sz w:val="24"/>
          <w:szCs w:val="24"/>
        </w:rPr>
        <w:t xml:space="preserve">        </w:t>
      </w:r>
      <w:r w:rsidRPr="0023228B">
        <w:rPr>
          <w:i/>
          <w:iCs/>
          <w:sz w:val="24"/>
          <w:szCs w:val="24"/>
        </w:rPr>
        <w:t>Dott. Giuseppe Ceravolo</w:t>
      </w:r>
    </w:p>
    <w:p w14:paraId="5E3B7376" w14:textId="77777777" w:rsidR="0023228B" w:rsidRPr="0023228B" w:rsidRDefault="0023228B" w:rsidP="0023228B">
      <w:pPr>
        <w:rPr>
          <w:i/>
          <w:iCs/>
        </w:rPr>
      </w:pPr>
    </w:p>
    <w:p w14:paraId="2D9FF652" w14:textId="77777777" w:rsidR="0023228B" w:rsidRDefault="0023228B" w:rsidP="0023228B"/>
    <w:p w14:paraId="233BD456" w14:textId="77777777" w:rsidR="0023228B" w:rsidRDefault="0023228B" w:rsidP="0023228B"/>
    <w:p w14:paraId="42DEC360" w14:textId="77777777" w:rsidR="0023228B" w:rsidRDefault="0023228B" w:rsidP="0023228B"/>
    <w:p w14:paraId="73575F33" w14:textId="77777777" w:rsidR="0023228B" w:rsidRDefault="0023228B" w:rsidP="0023228B"/>
    <w:p w14:paraId="7401FF93" w14:textId="77777777" w:rsidR="0023228B" w:rsidRPr="0023228B" w:rsidRDefault="0023228B" w:rsidP="0023228B"/>
    <w:p w14:paraId="542D8EFF" w14:textId="77777777" w:rsidR="0023228B" w:rsidRPr="0023228B" w:rsidRDefault="00BE516F" w:rsidP="0023228B">
      <w:r>
        <w:pict w14:anchorId="55CCF8E3">
          <v:rect id="_x0000_i1025" style="width:0;height:1.5pt" o:hralign="center" o:hrstd="t" o:hr="t" fillcolor="#a0a0a0" stroked="f"/>
        </w:pict>
      </w:r>
    </w:p>
    <w:p w14:paraId="72D3B229" w14:textId="77777777" w:rsidR="0023228B" w:rsidRPr="0023228B" w:rsidRDefault="0023228B" w:rsidP="0023228B">
      <w:pPr>
        <w:jc w:val="both"/>
        <w:rPr>
          <w:sz w:val="18"/>
          <w:szCs w:val="18"/>
        </w:rPr>
      </w:pPr>
      <w:r w:rsidRPr="0023228B">
        <w:rPr>
          <w:sz w:val="18"/>
          <w:szCs w:val="18"/>
        </w:rPr>
        <w:t>In conformità a quanto stabilito dall’</w:t>
      </w:r>
      <w:r w:rsidRPr="0023228B">
        <w:rPr>
          <w:b/>
          <w:bCs/>
          <w:sz w:val="18"/>
          <w:szCs w:val="18"/>
        </w:rPr>
        <w:t>art. 85, comma 5, del D.Lgs. 36/2023</w:t>
      </w:r>
      <w:r w:rsidRPr="0023228B">
        <w:rPr>
          <w:sz w:val="18"/>
          <w:szCs w:val="18"/>
        </w:rPr>
        <w:t xml:space="preserve"> e in applicazione delle disposizioni di cui al </w:t>
      </w:r>
      <w:r w:rsidRPr="0023228B">
        <w:rPr>
          <w:b/>
          <w:bCs/>
          <w:sz w:val="18"/>
          <w:szCs w:val="18"/>
        </w:rPr>
        <w:t>D.Lgs. 33/2013</w:t>
      </w:r>
      <w:r w:rsidRPr="0023228B">
        <w:rPr>
          <w:sz w:val="18"/>
          <w:szCs w:val="18"/>
        </w:rPr>
        <w:t>, la presente relazione è pubblicata sul profilo del committente, nella sezione "</w:t>
      </w:r>
      <w:r w:rsidRPr="0023228B">
        <w:rPr>
          <w:b/>
          <w:bCs/>
          <w:sz w:val="18"/>
          <w:szCs w:val="18"/>
        </w:rPr>
        <w:t>Amministrazione Trasparente</w:t>
      </w:r>
      <w:r w:rsidRPr="0023228B">
        <w:rPr>
          <w:sz w:val="18"/>
          <w:szCs w:val="18"/>
        </w:rPr>
        <w:t xml:space="preserve">" all’indirizzo: </w:t>
      </w:r>
      <w:r w:rsidRPr="0023228B">
        <w:rPr>
          <w:b/>
          <w:bCs/>
          <w:sz w:val="18"/>
          <w:szCs w:val="18"/>
        </w:rPr>
        <w:t>http://web.unicz.it/it/category/bandi-di-gara</w:t>
      </w:r>
      <w:r w:rsidRPr="0023228B">
        <w:rPr>
          <w:sz w:val="18"/>
          <w:szCs w:val="18"/>
        </w:rPr>
        <w:t>.</w:t>
      </w:r>
    </w:p>
    <w:p w14:paraId="0193D385" w14:textId="3B859D28" w:rsidR="00063976" w:rsidRPr="001E73FF" w:rsidRDefault="00063976" w:rsidP="001E73FF"/>
    <w:sectPr w:rsidR="00063976" w:rsidRPr="001E73FF" w:rsidSect="00371712">
      <w:headerReference w:type="default" r:id="rId7"/>
      <w:footerReference w:type="default" r:id="rId8"/>
      <w:type w:val="continuous"/>
      <w:pgSz w:w="11900" w:h="16840"/>
      <w:pgMar w:top="1418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5D37" w14:textId="77777777" w:rsidR="00D56987" w:rsidRDefault="00D56987">
      <w:r>
        <w:separator/>
      </w:r>
    </w:p>
  </w:endnote>
  <w:endnote w:type="continuationSeparator" w:id="0">
    <w:p w14:paraId="0A41AC17" w14:textId="77777777" w:rsidR="00D56987" w:rsidRDefault="00D5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E9DD" w14:textId="2CE0A188" w:rsidR="00371712" w:rsidRDefault="00371712" w:rsidP="00371712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D3D3C" w14:textId="77777777" w:rsidR="00D56987" w:rsidRDefault="00D56987">
      <w:r>
        <w:separator/>
      </w:r>
    </w:p>
  </w:footnote>
  <w:footnote w:type="continuationSeparator" w:id="0">
    <w:p w14:paraId="7DAEF965" w14:textId="77777777" w:rsidR="00D56987" w:rsidRDefault="00D5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6C37" w14:textId="77777777" w:rsidR="000F516E" w:rsidRDefault="000F516E" w:rsidP="000F516E">
    <w:pPr>
      <w:ind w:right="-291"/>
    </w:pPr>
    <w:r w:rsidRPr="00E07CF8">
      <w:rPr>
        <w:noProof/>
        <w:lang w:eastAsia="it-IT"/>
      </w:rPr>
      <w:drawing>
        <wp:inline distT="0" distB="0" distL="0" distR="0" wp14:anchorId="527C6307" wp14:editId="08EFF6B6">
          <wp:extent cx="1037318" cy="688063"/>
          <wp:effectExtent l="0" t="0" r="4445" b="0"/>
          <wp:docPr id="1" name="Immagine 1" descr="Immagine che contiene bandiera, simbolo, stell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bandiera, simbolo, stell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5364" cy="700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7CF8">
      <w:rPr>
        <w:noProof/>
        <w:lang w:eastAsia="it-IT"/>
      </w:rPr>
      <w:drawing>
        <wp:inline distT="0" distB="0" distL="0" distR="0" wp14:anchorId="78D85E8F" wp14:editId="1FB087DE">
          <wp:extent cx="1430447" cy="673323"/>
          <wp:effectExtent l="0" t="0" r="5080" b="0"/>
          <wp:docPr id="3" name="Immagine 3" descr="Immagine che contiene testo, logo, cerchi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logo, cerchio, Elementi grafici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9191" cy="710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7CF8">
      <w:rPr>
        <w:noProof/>
        <w:lang w:eastAsia="it-IT"/>
      </w:rPr>
      <w:drawing>
        <wp:inline distT="0" distB="0" distL="0" distR="0" wp14:anchorId="52590320" wp14:editId="3BD9B44C">
          <wp:extent cx="1973656" cy="655290"/>
          <wp:effectExtent l="0" t="0" r="0" b="5715"/>
          <wp:docPr id="4" name="Immagine 4" descr="Immagine che contiene tes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Elementi grafici, Carattere, grafic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0678" cy="680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9E6A100" wp14:editId="0FBB4B3A">
          <wp:extent cx="1465325" cy="704215"/>
          <wp:effectExtent l="0" t="0" r="0" b="0"/>
          <wp:docPr id="12" name="Immagine 11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C76E4E51-4CE6-01FD-FDB8-146D7C1AD9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C76E4E51-4CE6-01FD-FDB8-146D7C1AD9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140" cy="755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2C92E" w14:textId="414AFD6D" w:rsidR="00482985" w:rsidRPr="001D21C8" w:rsidRDefault="00482985" w:rsidP="001D2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C91"/>
    <w:multiLevelType w:val="multilevel"/>
    <w:tmpl w:val="9DE6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30023"/>
    <w:multiLevelType w:val="multilevel"/>
    <w:tmpl w:val="EA601DF2"/>
    <w:lvl w:ilvl="0">
      <w:start w:val="3"/>
      <w:numFmt w:val="upperLetter"/>
      <w:lvlText w:val="%1"/>
      <w:lvlJc w:val="left"/>
      <w:pPr>
        <w:ind w:left="735" w:hanging="623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5" w:hanging="62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2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037413E"/>
    <w:multiLevelType w:val="multilevel"/>
    <w:tmpl w:val="731689E2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start w:val="1"/>
      <w:numFmt w:val="bullet"/>
      <w:lvlText w:val=""/>
      <w:lvlJc w:val="left"/>
      <w:pPr>
        <w:ind w:left="853" w:hanging="360"/>
      </w:pPr>
      <w:rPr>
        <w:rFonts w:ascii="Symbol" w:hAnsi="Symbol" w:hint="default"/>
        <w:w w:val="99"/>
        <w:sz w:val="32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3" w15:restartNumberingAfterBreak="0">
    <w:nsid w:val="169E705B"/>
    <w:multiLevelType w:val="multilevel"/>
    <w:tmpl w:val="5C5A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74954"/>
    <w:multiLevelType w:val="hybridMultilevel"/>
    <w:tmpl w:val="D0F019A8"/>
    <w:lvl w:ilvl="0" w:tplc="BB2C0C1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41362"/>
    <w:multiLevelType w:val="hybridMultilevel"/>
    <w:tmpl w:val="94085AC6"/>
    <w:lvl w:ilvl="0" w:tplc="E6A61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563D1"/>
    <w:multiLevelType w:val="hybridMultilevel"/>
    <w:tmpl w:val="4FA4C5F2"/>
    <w:lvl w:ilvl="0" w:tplc="57F6E7D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8496B0"/>
        <w:w w:val="100"/>
        <w:sz w:val="22"/>
        <w:szCs w:val="22"/>
        <w:lang w:val="it-IT" w:eastAsia="en-US" w:bidi="ar-SA"/>
      </w:rPr>
    </w:lvl>
    <w:lvl w:ilvl="1" w:tplc="758ABBD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AC478E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51C813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5AEC711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F98136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81644D7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2B6120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EA0398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8" w15:restartNumberingAfterBreak="0">
    <w:nsid w:val="769A367E"/>
    <w:multiLevelType w:val="hybridMultilevel"/>
    <w:tmpl w:val="9EF808F6"/>
    <w:lvl w:ilvl="0" w:tplc="45BA839A">
      <w:start w:val="3"/>
      <w:numFmt w:val="upperLetter"/>
      <w:lvlText w:val="%1"/>
      <w:lvlJc w:val="left"/>
      <w:pPr>
        <w:ind w:left="112" w:hanging="435"/>
      </w:pPr>
      <w:rPr>
        <w:rFonts w:hint="default"/>
        <w:lang w:val="it-IT" w:eastAsia="en-US" w:bidi="ar-SA"/>
      </w:rPr>
    </w:lvl>
    <w:lvl w:ilvl="1" w:tplc="15BE56E2">
      <w:numFmt w:val="bullet"/>
      <w:lvlText w:val="□"/>
      <w:lvlJc w:val="left"/>
      <w:pPr>
        <w:ind w:left="832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A84E2CF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390C618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FACAC9AE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990AA3A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310C211A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6352CF7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BA8AC0C8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 w16cid:durableId="425004995">
    <w:abstractNumId w:val="6"/>
  </w:num>
  <w:num w:numId="2" w16cid:durableId="46299396">
    <w:abstractNumId w:val="8"/>
  </w:num>
  <w:num w:numId="3" w16cid:durableId="1122380074">
    <w:abstractNumId w:val="1"/>
  </w:num>
  <w:num w:numId="4" w16cid:durableId="1972831060">
    <w:abstractNumId w:val="7"/>
  </w:num>
  <w:num w:numId="5" w16cid:durableId="958340193">
    <w:abstractNumId w:val="2"/>
  </w:num>
  <w:num w:numId="6" w16cid:durableId="1856453937">
    <w:abstractNumId w:val="5"/>
  </w:num>
  <w:num w:numId="7" w16cid:durableId="1532064699">
    <w:abstractNumId w:val="0"/>
  </w:num>
  <w:num w:numId="8" w16cid:durableId="987855793">
    <w:abstractNumId w:val="3"/>
  </w:num>
  <w:num w:numId="9" w16cid:durableId="1358117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85"/>
    <w:rsid w:val="00026581"/>
    <w:rsid w:val="00040481"/>
    <w:rsid w:val="00047A8C"/>
    <w:rsid w:val="0006005D"/>
    <w:rsid w:val="00063976"/>
    <w:rsid w:val="00064B69"/>
    <w:rsid w:val="00064FDA"/>
    <w:rsid w:val="000943B1"/>
    <w:rsid w:val="000E308D"/>
    <w:rsid w:val="000F516E"/>
    <w:rsid w:val="0010442B"/>
    <w:rsid w:val="001211E4"/>
    <w:rsid w:val="001530E2"/>
    <w:rsid w:val="001740DD"/>
    <w:rsid w:val="00182BFA"/>
    <w:rsid w:val="0019067D"/>
    <w:rsid w:val="001C345C"/>
    <w:rsid w:val="001D07A4"/>
    <w:rsid w:val="001D21C8"/>
    <w:rsid w:val="001E73FF"/>
    <w:rsid w:val="00205E8B"/>
    <w:rsid w:val="00206DEF"/>
    <w:rsid w:val="0023228B"/>
    <w:rsid w:val="00233805"/>
    <w:rsid w:val="00233DC0"/>
    <w:rsid w:val="00235EB5"/>
    <w:rsid w:val="00245B82"/>
    <w:rsid w:val="00273956"/>
    <w:rsid w:val="00275EBC"/>
    <w:rsid w:val="00295F94"/>
    <w:rsid w:val="002B2F91"/>
    <w:rsid w:val="002C3A92"/>
    <w:rsid w:val="002D59E3"/>
    <w:rsid w:val="002E49FE"/>
    <w:rsid w:val="002F32A6"/>
    <w:rsid w:val="002F7F02"/>
    <w:rsid w:val="00300240"/>
    <w:rsid w:val="00302169"/>
    <w:rsid w:val="00312A45"/>
    <w:rsid w:val="00320F66"/>
    <w:rsid w:val="00323AA4"/>
    <w:rsid w:val="00353491"/>
    <w:rsid w:val="003556BC"/>
    <w:rsid w:val="00361B64"/>
    <w:rsid w:val="00370236"/>
    <w:rsid w:val="00371712"/>
    <w:rsid w:val="00372ACF"/>
    <w:rsid w:val="00393B02"/>
    <w:rsid w:val="003A7756"/>
    <w:rsid w:val="003E507A"/>
    <w:rsid w:val="00412726"/>
    <w:rsid w:val="00413834"/>
    <w:rsid w:val="0043459A"/>
    <w:rsid w:val="004524DA"/>
    <w:rsid w:val="00482985"/>
    <w:rsid w:val="00496BA4"/>
    <w:rsid w:val="004A20AE"/>
    <w:rsid w:val="004B0EE5"/>
    <w:rsid w:val="004B2F83"/>
    <w:rsid w:val="004C3F9D"/>
    <w:rsid w:val="00535732"/>
    <w:rsid w:val="00537992"/>
    <w:rsid w:val="00543A3D"/>
    <w:rsid w:val="00560063"/>
    <w:rsid w:val="00565762"/>
    <w:rsid w:val="005671BA"/>
    <w:rsid w:val="00582E73"/>
    <w:rsid w:val="005844E6"/>
    <w:rsid w:val="00585484"/>
    <w:rsid w:val="005E7303"/>
    <w:rsid w:val="005F537A"/>
    <w:rsid w:val="00625453"/>
    <w:rsid w:val="006258C2"/>
    <w:rsid w:val="0063481C"/>
    <w:rsid w:val="00692975"/>
    <w:rsid w:val="00692EBD"/>
    <w:rsid w:val="006B6FBB"/>
    <w:rsid w:val="006E61AC"/>
    <w:rsid w:val="00700EE7"/>
    <w:rsid w:val="00767E20"/>
    <w:rsid w:val="007963F6"/>
    <w:rsid w:val="007A0E8E"/>
    <w:rsid w:val="007A1235"/>
    <w:rsid w:val="007C242D"/>
    <w:rsid w:val="007D50D5"/>
    <w:rsid w:val="007D6768"/>
    <w:rsid w:val="007F0733"/>
    <w:rsid w:val="0081018E"/>
    <w:rsid w:val="00827D48"/>
    <w:rsid w:val="0083157E"/>
    <w:rsid w:val="00885B75"/>
    <w:rsid w:val="008D18A1"/>
    <w:rsid w:val="008E2111"/>
    <w:rsid w:val="008F2835"/>
    <w:rsid w:val="008F5E26"/>
    <w:rsid w:val="00916911"/>
    <w:rsid w:val="00953682"/>
    <w:rsid w:val="0097317C"/>
    <w:rsid w:val="009779EC"/>
    <w:rsid w:val="009A4926"/>
    <w:rsid w:val="009B4BCB"/>
    <w:rsid w:val="009C0FCC"/>
    <w:rsid w:val="009C1261"/>
    <w:rsid w:val="00A00D8D"/>
    <w:rsid w:val="00A55FDF"/>
    <w:rsid w:val="00AA3085"/>
    <w:rsid w:val="00AC1DBC"/>
    <w:rsid w:val="00AC5738"/>
    <w:rsid w:val="00AC5D18"/>
    <w:rsid w:val="00AD6BF7"/>
    <w:rsid w:val="00AF7C40"/>
    <w:rsid w:val="00B02D49"/>
    <w:rsid w:val="00B03294"/>
    <w:rsid w:val="00B24CB4"/>
    <w:rsid w:val="00B26B76"/>
    <w:rsid w:val="00B27245"/>
    <w:rsid w:val="00B43D5E"/>
    <w:rsid w:val="00B67E39"/>
    <w:rsid w:val="00B766A4"/>
    <w:rsid w:val="00B822F1"/>
    <w:rsid w:val="00B86394"/>
    <w:rsid w:val="00B96865"/>
    <w:rsid w:val="00BA6932"/>
    <w:rsid w:val="00BB0560"/>
    <w:rsid w:val="00BB4BC4"/>
    <w:rsid w:val="00BD6FA7"/>
    <w:rsid w:val="00BE516F"/>
    <w:rsid w:val="00CB0CC7"/>
    <w:rsid w:val="00CB7EF3"/>
    <w:rsid w:val="00CC5844"/>
    <w:rsid w:val="00CD6051"/>
    <w:rsid w:val="00CF3BCA"/>
    <w:rsid w:val="00D30847"/>
    <w:rsid w:val="00D468F3"/>
    <w:rsid w:val="00D56987"/>
    <w:rsid w:val="00D769E4"/>
    <w:rsid w:val="00DA21BA"/>
    <w:rsid w:val="00DA7861"/>
    <w:rsid w:val="00DB4165"/>
    <w:rsid w:val="00DB67CA"/>
    <w:rsid w:val="00DC73C5"/>
    <w:rsid w:val="00DD7F3B"/>
    <w:rsid w:val="00DF3C38"/>
    <w:rsid w:val="00E35BA5"/>
    <w:rsid w:val="00E363F9"/>
    <w:rsid w:val="00E3673F"/>
    <w:rsid w:val="00EB6F86"/>
    <w:rsid w:val="00EE373A"/>
    <w:rsid w:val="00F0033A"/>
    <w:rsid w:val="00F071E8"/>
    <w:rsid w:val="00F07FA3"/>
    <w:rsid w:val="00F16F42"/>
    <w:rsid w:val="00F2669B"/>
    <w:rsid w:val="00F4771D"/>
    <w:rsid w:val="00F558D8"/>
    <w:rsid w:val="00F844B6"/>
    <w:rsid w:val="00FB6A2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014DCC1"/>
  <w15:docId w15:val="{CAF3F310-327B-4317-90E9-484FA0A5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7" w:hanging="36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D21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1C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21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1C8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5FDF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55FDF"/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55FD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FD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D07A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07A4"/>
    <w:rPr>
      <w:color w:val="605E5C"/>
      <w:shd w:val="clear" w:color="auto" w:fill="E1DFDD"/>
    </w:rPr>
  </w:style>
  <w:style w:type="paragraph" w:customStyle="1" w:styleId="Default">
    <w:name w:val="Default"/>
    <w:rsid w:val="0006397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IV - Autodichiarazione per la comunicazione dei dati per l'identificazione del titolare effettivo.docx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creator>Antonio Di Blasi</dc:creator>
  <cp:lastModifiedBy>Anna Procopio</cp:lastModifiedBy>
  <cp:revision>2</cp:revision>
  <cp:lastPrinted>2025-03-06T15:44:00Z</cp:lastPrinted>
  <dcterms:created xsi:type="dcterms:W3CDTF">2025-08-07T09:57:00Z</dcterms:created>
  <dcterms:modified xsi:type="dcterms:W3CDTF">2025-08-07T09:57:00Z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Word</vt:lpwstr>
  </property>
  <property fmtid="{D5CDD505-2E9C-101B-9397-08002B2CF9AE}" pid="4" name="LastSaved">
    <vt:filetime>2024-09-26T00:00:00Z</vt:filetime>
  </property>
  <property fmtid="{D5CDD505-2E9C-101B-9397-08002B2CF9AE}" pid="5" name="GrammarlyDocumentId">
    <vt:lpwstr>3fb935c1ea20fdde46a2b4f4953ab515eeb59be01aa84321b47f0a7c7a84503c</vt:lpwstr>
  </property>
</Properties>
</file>