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4D73" w14:textId="77777777" w:rsidR="00A46994" w:rsidRDefault="00A46994" w:rsidP="009E683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09650" w14:textId="77777777" w:rsidR="00A46994" w:rsidRDefault="00A46994" w:rsidP="009E683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2A8ED" w14:textId="77777777" w:rsidR="00A46994" w:rsidRDefault="00A46994" w:rsidP="009E683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7AAA9" w14:textId="77777777" w:rsidR="00A46994" w:rsidRDefault="00A46994" w:rsidP="009E683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6F32B" w14:textId="77777777" w:rsidR="00A46994" w:rsidRDefault="00A46994" w:rsidP="009E683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493F" w14:textId="77777777" w:rsidR="00A46994" w:rsidRDefault="00A46994" w:rsidP="009E683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573A7" w14:textId="371B9336" w:rsidR="00001F73" w:rsidRPr="00FA4D7A" w:rsidRDefault="00091413" w:rsidP="009E683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7A">
        <w:rPr>
          <w:rFonts w:ascii="Times New Roman" w:hAnsi="Times New Roman" w:cs="Times New Roman"/>
          <w:b/>
          <w:sz w:val="24"/>
          <w:szCs w:val="24"/>
        </w:rPr>
        <w:t xml:space="preserve">Bando </w:t>
      </w:r>
      <w:bookmarkStart w:id="0" w:name="_Hlk192060619"/>
      <w:bookmarkStart w:id="1" w:name="_Hlk192061532"/>
      <w:r w:rsidRPr="00FA4D7A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001F73" w:rsidRPr="00FA4D7A">
        <w:rPr>
          <w:rFonts w:ascii="Times New Roman" w:hAnsi="Times New Roman" w:cs="Times New Roman"/>
          <w:b/>
          <w:sz w:val="24"/>
          <w:szCs w:val="24"/>
        </w:rPr>
        <w:t>“I</w:t>
      </w:r>
      <w:r w:rsidR="00AC0935" w:rsidRPr="00FA4D7A">
        <w:rPr>
          <w:rFonts w:ascii="Times New Roman" w:hAnsi="Times New Roman" w:cs="Times New Roman"/>
          <w:b/>
          <w:sz w:val="24"/>
          <w:szCs w:val="24"/>
        </w:rPr>
        <w:t>niziative di Terza Missione</w:t>
      </w:r>
      <w:r w:rsidR="00853AA7" w:rsidRPr="00FA4D7A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1556B" w:rsidRPr="00FA4D7A">
        <w:rPr>
          <w:rFonts w:ascii="Times New Roman" w:hAnsi="Times New Roman" w:cs="Times New Roman"/>
          <w:b/>
          <w:sz w:val="24"/>
          <w:szCs w:val="24"/>
        </w:rPr>
        <w:t>V</w:t>
      </w:r>
      <w:r w:rsidR="00853AA7" w:rsidRPr="00FA4D7A">
        <w:rPr>
          <w:rFonts w:ascii="Times New Roman" w:hAnsi="Times New Roman" w:cs="Times New Roman"/>
          <w:b/>
          <w:sz w:val="24"/>
          <w:szCs w:val="24"/>
        </w:rPr>
        <w:t xml:space="preserve">alorizzazione delle </w:t>
      </w:r>
      <w:r w:rsidR="0001556B" w:rsidRPr="00FA4D7A">
        <w:rPr>
          <w:rFonts w:ascii="Times New Roman" w:hAnsi="Times New Roman" w:cs="Times New Roman"/>
          <w:b/>
          <w:sz w:val="24"/>
          <w:szCs w:val="24"/>
        </w:rPr>
        <w:t>C</w:t>
      </w:r>
      <w:r w:rsidR="00853AA7" w:rsidRPr="00FA4D7A">
        <w:rPr>
          <w:rFonts w:ascii="Times New Roman" w:hAnsi="Times New Roman" w:cs="Times New Roman"/>
          <w:b/>
          <w:sz w:val="24"/>
          <w:szCs w:val="24"/>
        </w:rPr>
        <w:t>onoscenze</w:t>
      </w:r>
      <w:r w:rsidR="00001F73" w:rsidRPr="00FA4D7A">
        <w:rPr>
          <w:rFonts w:ascii="Times New Roman" w:hAnsi="Times New Roman" w:cs="Times New Roman"/>
          <w:b/>
          <w:sz w:val="24"/>
          <w:szCs w:val="24"/>
        </w:rPr>
        <w:t>”</w:t>
      </w:r>
      <w:r w:rsidR="00AC0935" w:rsidRPr="00FA4D7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7AD0C54" w14:textId="1A931F4F" w:rsidR="00001F73" w:rsidRPr="00FA4D7A" w:rsidRDefault="001C0193" w:rsidP="009E6832">
      <w:pPr>
        <w:pStyle w:val="Nessunaspaziatura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905F9">
        <w:rPr>
          <w:rFonts w:ascii="Times New Roman" w:hAnsi="Times New Roman" w:cs="Times New Roman"/>
          <w:b/>
          <w:i/>
          <w:iCs/>
          <w:sz w:val="24"/>
          <w:szCs w:val="24"/>
        </w:rPr>
        <w:t>(annualità 202</w:t>
      </w:r>
      <w:r w:rsidR="00CD7099" w:rsidRPr="00F905F9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F905F9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="00AC0935" w:rsidRPr="00FA4D7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bookmarkEnd w:id="1"/>
    </w:p>
    <w:p w14:paraId="171286D3" w14:textId="56AD76A2" w:rsidR="00FC359F" w:rsidRPr="008F3FD3" w:rsidRDefault="00AC0935" w:rsidP="009E6832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>Università degli Studi “Magna Graecia” di Catanzaro</w:t>
      </w:r>
    </w:p>
    <w:p w14:paraId="4DC6F42A" w14:textId="77777777" w:rsidR="008F3FD3" w:rsidRDefault="008F3FD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546069EE" w14:textId="77777777" w:rsidR="00A46994" w:rsidRDefault="00A46994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76CCF315" w14:textId="192F7C79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i/>
          <w:sz w:val="23"/>
          <w:szCs w:val="23"/>
        </w:rPr>
        <w:t>Art.1</w:t>
      </w:r>
    </w:p>
    <w:p w14:paraId="2F966ABC" w14:textId="77777777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>Oggetto</w:t>
      </w:r>
    </w:p>
    <w:p w14:paraId="27B2E8D3" w14:textId="301383A9" w:rsidR="00AC0935" w:rsidRPr="008F3FD3" w:rsidRDefault="00091413" w:rsidP="00AC0935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Il presente bando intende</w:t>
      </w:r>
      <w:r w:rsidR="00AC0935" w:rsidRPr="008F3FD3">
        <w:rPr>
          <w:rFonts w:ascii="Times New Roman" w:hAnsi="Times New Roman" w:cs="Times New Roman"/>
          <w:sz w:val="23"/>
          <w:szCs w:val="23"/>
        </w:rPr>
        <w:t xml:space="preserve"> finanziare proposte per </w:t>
      </w:r>
      <w:r w:rsidR="00001F73" w:rsidRPr="008F3FD3">
        <w:rPr>
          <w:rFonts w:ascii="Times New Roman" w:hAnsi="Times New Roman" w:cs="Times New Roman"/>
          <w:sz w:val="23"/>
          <w:szCs w:val="23"/>
        </w:rPr>
        <w:t>iniziative</w:t>
      </w:r>
      <w:r w:rsidR="00AC0935" w:rsidRPr="008F3FD3">
        <w:rPr>
          <w:rFonts w:ascii="Times New Roman" w:hAnsi="Times New Roman" w:cs="Times New Roman"/>
          <w:sz w:val="23"/>
          <w:szCs w:val="23"/>
        </w:rPr>
        <w:t xml:space="preserve"> di Terza Missione dedicate alla valorizzazione della conoscenza e alla produzione di beni pubblici, in favore della società, ai fini del cambiamento del contesto (interno ed esterno) di riferimento.</w:t>
      </w:r>
    </w:p>
    <w:p w14:paraId="0CC30909" w14:textId="22AC804E" w:rsidR="00AC0935" w:rsidRDefault="00AC0935" w:rsidP="00AC0935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Le attività finanziabili, che devono essere coerenti con la programmazione strategica di Ateneo, possono includere l'organizzazione, </w:t>
      </w:r>
      <w:r w:rsidRPr="00911713">
        <w:rPr>
          <w:rFonts w:ascii="Times New Roman" w:hAnsi="Times New Roman" w:cs="Times New Roman"/>
          <w:sz w:val="23"/>
          <w:szCs w:val="23"/>
        </w:rPr>
        <w:t>preferibilmente</w:t>
      </w:r>
      <w:r w:rsidRPr="0074754A">
        <w:rPr>
          <w:rFonts w:ascii="Times New Roman" w:hAnsi="Times New Roman" w:cs="Times New Roman"/>
          <w:sz w:val="23"/>
          <w:szCs w:val="23"/>
        </w:rPr>
        <w:t xml:space="preserve"> </w:t>
      </w:r>
      <w:r w:rsidRPr="008F3FD3">
        <w:rPr>
          <w:rFonts w:ascii="Times New Roman" w:hAnsi="Times New Roman" w:cs="Times New Roman"/>
          <w:sz w:val="23"/>
          <w:szCs w:val="23"/>
        </w:rPr>
        <w:t xml:space="preserve">con altri soggetti pubblici e privati, di iniziative culturali e sociali che prevedano il coinvolgimento di una platea ampia e diversificata di beneficiari esterni all'Ateneo. </w:t>
      </w:r>
    </w:p>
    <w:p w14:paraId="461B3F78" w14:textId="7F315590" w:rsidR="00F905F9" w:rsidRPr="00FE66F6" w:rsidRDefault="00F905F9" w:rsidP="00F90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particolare, per la realizzazione del suddetto “Piano Strategico </w:t>
      </w:r>
      <w:r w:rsidRPr="00FE66F6">
        <w:rPr>
          <w:rFonts w:ascii="Times New Roman" w:hAnsi="Times New Roman" w:cs="Times New Roman"/>
          <w:sz w:val="23"/>
          <w:szCs w:val="23"/>
        </w:rPr>
        <w:t xml:space="preserve">per la Terza Missione e la Valorizzazione delle conoscenze” dell’Università Magna </w:t>
      </w:r>
      <w:proofErr w:type="spellStart"/>
      <w:r w:rsidRPr="00FE66F6">
        <w:rPr>
          <w:rFonts w:ascii="Times New Roman" w:hAnsi="Times New Roman" w:cs="Times New Roman"/>
          <w:sz w:val="23"/>
          <w:szCs w:val="23"/>
        </w:rPr>
        <w:t>Graecia</w:t>
      </w:r>
      <w:proofErr w:type="spellEnd"/>
      <w:r w:rsidRPr="00FE66F6">
        <w:rPr>
          <w:rFonts w:ascii="Times New Roman" w:hAnsi="Times New Roman" w:cs="Times New Roman"/>
          <w:sz w:val="23"/>
          <w:szCs w:val="23"/>
        </w:rPr>
        <w:t xml:space="preserve"> di Catanzaro (consultabile al seguente link del sito web di Ateneo </w:t>
      </w:r>
      <w:hyperlink r:id="rId9" w:history="1">
        <w:r w:rsidRPr="00FE66F6">
          <w:rPr>
            <w:rStyle w:val="Collegamentoipertestuale"/>
            <w:rFonts w:ascii="Times New Roman" w:hAnsi="Times New Roman" w:cs="Times New Roman"/>
            <w:sz w:val="23"/>
            <w:szCs w:val="23"/>
          </w:rPr>
          <w:t>https://web.unicz.it/admin/uploads/2026/01/allegato-1-piano-strategico-anno-2026.pdf</w:t>
        </w:r>
      </w:hyperlink>
      <w:r w:rsidRPr="00FE66F6">
        <w:rPr>
          <w:rFonts w:ascii="Times New Roman" w:hAnsi="Times New Roman" w:cs="Times New Roman"/>
          <w:sz w:val="23"/>
          <w:szCs w:val="23"/>
        </w:rPr>
        <w:t xml:space="preserve">) </w:t>
      </w:r>
      <w:r w:rsidRPr="00FE6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stata approvata dagli organi competenti di Ateneo, per l’annualità 2026, la ripartizione della somma complessivamente pari ad € 120.000,00, </w:t>
      </w:r>
      <w:r w:rsidRPr="00FE66F6">
        <w:rPr>
          <w:rFonts w:ascii="Times New Roman" w:hAnsi="Times New Roman" w:cs="Times New Roman"/>
          <w:sz w:val="23"/>
          <w:szCs w:val="23"/>
        </w:rPr>
        <w:t>relativa</w:t>
      </w:r>
      <w:r w:rsidRPr="00FE6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all’attuazione degli Assi Strategici (VC2 – VC4 – VC5 – VC6) come di seguito indicata:</w:t>
      </w:r>
    </w:p>
    <w:p w14:paraId="2B19B5A4" w14:textId="77777777" w:rsidR="00F905F9" w:rsidRPr="00FE66F6" w:rsidRDefault="00F905F9" w:rsidP="00F90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1559"/>
      </w:tblGrid>
      <w:tr w:rsidR="00F905F9" w:rsidRPr="00FE66F6" w14:paraId="1D0FBD8C" w14:textId="77777777" w:rsidTr="00687160">
        <w:trPr>
          <w:jc w:val="center"/>
        </w:trPr>
        <w:tc>
          <w:tcPr>
            <w:tcW w:w="5240" w:type="dxa"/>
          </w:tcPr>
          <w:p w14:paraId="1E5EC04D" w14:textId="77777777" w:rsidR="00F905F9" w:rsidRPr="00FE66F6" w:rsidRDefault="00F905F9" w:rsidP="0068716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Rifinanziamento attività finanziate nell’anno 2025</w:t>
            </w:r>
          </w:p>
        </w:tc>
        <w:tc>
          <w:tcPr>
            <w:tcW w:w="1559" w:type="dxa"/>
          </w:tcPr>
          <w:p w14:paraId="34041E6B" w14:textId="77777777" w:rsidR="00F905F9" w:rsidRPr="00FE66F6" w:rsidRDefault="00F905F9" w:rsidP="0068716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€ 20.000,00</w:t>
            </w:r>
          </w:p>
        </w:tc>
      </w:tr>
      <w:tr w:rsidR="00F905F9" w:rsidRPr="00FE66F6" w14:paraId="46E1A8F1" w14:textId="77777777" w:rsidTr="00687160">
        <w:trPr>
          <w:jc w:val="center"/>
        </w:trPr>
        <w:tc>
          <w:tcPr>
            <w:tcW w:w="5240" w:type="dxa"/>
          </w:tcPr>
          <w:p w14:paraId="7FE7730E" w14:textId="77777777" w:rsidR="00F905F9" w:rsidRPr="00FE66F6" w:rsidRDefault="00F905F9" w:rsidP="006871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ASSI STRATEGICI:</w:t>
            </w:r>
          </w:p>
        </w:tc>
        <w:tc>
          <w:tcPr>
            <w:tcW w:w="1559" w:type="dxa"/>
          </w:tcPr>
          <w:p w14:paraId="6D35E010" w14:textId="77777777" w:rsidR="00F905F9" w:rsidRPr="00FE66F6" w:rsidRDefault="00F905F9" w:rsidP="006871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905F9" w:rsidRPr="00FE66F6" w14:paraId="6F3214E5" w14:textId="77777777" w:rsidTr="00687160">
        <w:trPr>
          <w:jc w:val="center"/>
        </w:trPr>
        <w:tc>
          <w:tcPr>
            <w:tcW w:w="5240" w:type="dxa"/>
          </w:tcPr>
          <w:p w14:paraId="5A1B0B61" w14:textId="77777777" w:rsidR="00F905F9" w:rsidRPr="00FE66F6" w:rsidRDefault="00F905F9" w:rsidP="0068716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VC2</w:t>
            </w: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: Promozione dell’imprenditorialità accademica</w:t>
            </w:r>
          </w:p>
        </w:tc>
        <w:tc>
          <w:tcPr>
            <w:tcW w:w="1559" w:type="dxa"/>
          </w:tcPr>
          <w:p w14:paraId="5A905C4E" w14:textId="56CB566A" w:rsidR="00F905F9" w:rsidRPr="00FE66F6" w:rsidRDefault="00F905F9" w:rsidP="006871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€ 10.000,00</w:t>
            </w:r>
          </w:p>
        </w:tc>
      </w:tr>
      <w:tr w:rsidR="00F905F9" w:rsidRPr="00FE66F6" w14:paraId="55C9A5B0" w14:textId="77777777" w:rsidTr="00687160">
        <w:trPr>
          <w:jc w:val="center"/>
        </w:trPr>
        <w:tc>
          <w:tcPr>
            <w:tcW w:w="5240" w:type="dxa"/>
          </w:tcPr>
          <w:p w14:paraId="6F5878FE" w14:textId="77777777" w:rsidR="00F905F9" w:rsidRPr="00FE66F6" w:rsidRDefault="00F905F9" w:rsidP="0068716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VC4</w:t>
            </w: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: Potenziamento delle attività di Public Engagement</w:t>
            </w:r>
          </w:p>
        </w:tc>
        <w:tc>
          <w:tcPr>
            <w:tcW w:w="1559" w:type="dxa"/>
          </w:tcPr>
          <w:p w14:paraId="3026A661" w14:textId="28C1C10C" w:rsidR="00F905F9" w:rsidRPr="00FE66F6" w:rsidRDefault="00F905F9" w:rsidP="006871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€ 60.000,00</w:t>
            </w:r>
          </w:p>
        </w:tc>
      </w:tr>
      <w:tr w:rsidR="00F905F9" w:rsidRPr="00FE66F6" w14:paraId="03A1B22D" w14:textId="77777777" w:rsidTr="00687160">
        <w:trPr>
          <w:jc w:val="center"/>
        </w:trPr>
        <w:tc>
          <w:tcPr>
            <w:tcW w:w="5240" w:type="dxa"/>
          </w:tcPr>
          <w:p w14:paraId="33E63199" w14:textId="77777777" w:rsidR="00F905F9" w:rsidRPr="00FE66F6" w:rsidRDefault="00F905F9" w:rsidP="0068716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VC5</w:t>
            </w: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: Promozione della tutela della salute</w:t>
            </w:r>
          </w:p>
        </w:tc>
        <w:tc>
          <w:tcPr>
            <w:tcW w:w="1559" w:type="dxa"/>
          </w:tcPr>
          <w:p w14:paraId="21097A33" w14:textId="77777777" w:rsidR="00F905F9" w:rsidRPr="00FE66F6" w:rsidRDefault="00F905F9" w:rsidP="006871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€ 20.000,00</w:t>
            </w:r>
          </w:p>
        </w:tc>
      </w:tr>
      <w:tr w:rsidR="00F905F9" w:rsidRPr="00FE66F6" w14:paraId="47777BDF" w14:textId="77777777" w:rsidTr="00687160">
        <w:trPr>
          <w:jc w:val="center"/>
        </w:trPr>
        <w:tc>
          <w:tcPr>
            <w:tcW w:w="5240" w:type="dxa"/>
          </w:tcPr>
          <w:p w14:paraId="6D3D0BF0" w14:textId="77777777" w:rsidR="00F905F9" w:rsidRPr="00FE66F6" w:rsidRDefault="00F905F9" w:rsidP="006871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VC6</w:t>
            </w: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: Potenziamento dell’attività di formazione permanente e didattica aperta</w:t>
            </w:r>
          </w:p>
        </w:tc>
        <w:tc>
          <w:tcPr>
            <w:tcW w:w="1559" w:type="dxa"/>
          </w:tcPr>
          <w:p w14:paraId="59FFDABD" w14:textId="77777777" w:rsidR="00F905F9" w:rsidRPr="00FE66F6" w:rsidRDefault="00F905F9" w:rsidP="006871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€ 10.000,00</w:t>
            </w:r>
          </w:p>
        </w:tc>
      </w:tr>
      <w:tr w:rsidR="00F905F9" w:rsidRPr="00FE66F6" w14:paraId="6DB0E395" w14:textId="77777777" w:rsidTr="00687160">
        <w:trPr>
          <w:jc w:val="center"/>
        </w:trPr>
        <w:tc>
          <w:tcPr>
            <w:tcW w:w="5240" w:type="dxa"/>
          </w:tcPr>
          <w:p w14:paraId="4DD7F37A" w14:textId="77777777" w:rsidR="00F905F9" w:rsidRPr="00FE66F6" w:rsidRDefault="00F905F9" w:rsidP="006871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TOTALE </w:t>
            </w:r>
          </w:p>
        </w:tc>
        <w:tc>
          <w:tcPr>
            <w:tcW w:w="1559" w:type="dxa"/>
          </w:tcPr>
          <w:p w14:paraId="70A46483" w14:textId="77777777" w:rsidR="00F905F9" w:rsidRPr="00FE66F6" w:rsidRDefault="00F905F9" w:rsidP="006871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E6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€ 120.000,00</w:t>
            </w:r>
          </w:p>
        </w:tc>
      </w:tr>
    </w:tbl>
    <w:p w14:paraId="0D13A7DB" w14:textId="77777777" w:rsidR="00F905F9" w:rsidRPr="00FE66F6" w:rsidRDefault="00F905F9" w:rsidP="00AC0935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</w:p>
    <w:p w14:paraId="313E514C" w14:textId="4E9A35ED" w:rsidR="00AC0935" w:rsidRPr="008F3FD3" w:rsidRDefault="00AC0935" w:rsidP="00AC0935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FE66F6">
        <w:rPr>
          <w:rFonts w:ascii="Times New Roman" w:hAnsi="Times New Roman" w:cs="Times New Roman"/>
          <w:sz w:val="23"/>
          <w:szCs w:val="23"/>
        </w:rPr>
        <w:t>È valutata positivamente la collaborazione tra i Dipartimenti di Ateneo</w:t>
      </w:r>
      <w:r w:rsidRPr="008F3FD3">
        <w:rPr>
          <w:rFonts w:ascii="Times New Roman" w:hAnsi="Times New Roman" w:cs="Times New Roman"/>
          <w:sz w:val="23"/>
          <w:szCs w:val="23"/>
        </w:rPr>
        <w:t xml:space="preserve"> su tematiche di interesse comune che favorisca un approccio interdisciplinare. </w:t>
      </w:r>
    </w:p>
    <w:p w14:paraId="3814E534" w14:textId="37721FE5" w:rsidR="00AC0935" w:rsidRPr="008F3FD3" w:rsidRDefault="00AC0935" w:rsidP="00AC0935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Una parte </w:t>
      </w:r>
      <w:r w:rsidRPr="00F905F9">
        <w:rPr>
          <w:rFonts w:ascii="Times New Roman" w:hAnsi="Times New Roman" w:cs="Times New Roman"/>
          <w:sz w:val="23"/>
          <w:szCs w:val="23"/>
        </w:rPr>
        <w:t>delle risorse disponibili è destinata a sostenere domande relative ad attività</w:t>
      </w:r>
      <w:r w:rsidR="0001556B" w:rsidRPr="00F905F9">
        <w:rPr>
          <w:rFonts w:ascii="Times New Roman" w:hAnsi="Times New Roman" w:cs="Times New Roman"/>
          <w:sz w:val="23"/>
          <w:szCs w:val="23"/>
        </w:rPr>
        <w:t>,</w:t>
      </w:r>
      <w:r w:rsidRPr="00F905F9">
        <w:rPr>
          <w:rFonts w:ascii="Times New Roman" w:hAnsi="Times New Roman" w:cs="Times New Roman"/>
          <w:sz w:val="23"/>
          <w:szCs w:val="23"/>
        </w:rPr>
        <w:t xml:space="preserve"> già finanziate nell’annualità 202</w:t>
      </w:r>
      <w:r w:rsidR="00CD7099" w:rsidRPr="00F905F9">
        <w:rPr>
          <w:rFonts w:ascii="Times New Roman" w:hAnsi="Times New Roman" w:cs="Times New Roman"/>
          <w:sz w:val="23"/>
          <w:szCs w:val="23"/>
        </w:rPr>
        <w:t>5</w:t>
      </w:r>
      <w:r w:rsidRPr="00F905F9">
        <w:rPr>
          <w:rFonts w:ascii="Times New Roman" w:hAnsi="Times New Roman" w:cs="Times New Roman"/>
          <w:sz w:val="23"/>
          <w:szCs w:val="23"/>
        </w:rPr>
        <w:t>, per</w:t>
      </w:r>
      <w:r w:rsidRPr="008F3FD3">
        <w:rPr>
          <w:rFonts w:ascii="Times New Roman" w:hAnsi="Times New Roman" w:cs="Times New Roman"/>
          <w:sz w:val="23"/>
          <w:szCs w:val="23"/>
        </w:rPr>
        <w:t xml:space="preserve"> garantire continuità dell’azione.</w:t>
      </w:r>
    </w:p>
    <w:p w14:paraId="70DAE64C" w14:textId="77777777" w:rsidR="0084688F" w:rsidRPr="008F3FD3" w:rsidRDefault="0084688F" w:rsidP="0084688F">
      <w:pPr>
        <w:pStyle w:val="Nessunaspaziatura"/>
        <w:jc w:val="center"/>
        <w:rPr>
          <w:rFonts w:ascii="Times New Roman" w:hAnsi="Times New Roman" w:cs="Times New Roman"/>
          <w:i/>
          <w:sz w:val="23"/>
          <w:szCs w:val="23"/>
        </w:rPr>
      </w:pPr>
    </w:p>
    <w:p w14:paraId="032B0491" w14:textId="054D7AF4" w:rsidR="0084688F" w:rsidRPr="008F3FD3" w:rsidRDefault="0084688F" w:rsidP="0084688F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i/>
          <w:sz w:val="23"/>
          <w:szCs w:val="23"/>
        </w:rPr>
        <w:t>Art.</w:t>
      </w:r>
      <w:r w:rsidR="0056562D" w:rsidRPr="008F3FD3">
        <w:rPr>
          <w:rFonts w:ascii="Times New Roman" w:hAnsi="Times New Roman" w:cs="Times New Roman"/>
          <w:b/>
          <w:bCs/>
          <w:i/>
          <w:sz w:val="23"/>
          <w:szCs w:val="23"/>
        </w:rPr>
        <w:t>2</w:t>
      </w:r>
    </w:p>
    <w:p w14:paraId="245AED8B" w14:textId="2F01F081" w:rsidR="0084688F" w:rsidRPr="008F3FD3" w:rsidRDefault="00001F73" w:rsidP="0084688F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 xml:space="preserve">Soggetti </w:t>
      </w:r>
      <w:r w:rsidR="0084688F" w:rsidRPr="008F3FD3">
        <w:rPr>
          <w:rFonts w:ascii="Times New Roman" w:hAnsi="Times New Roman" w:cs="Times New Roman"/>
          <w:b/>
          <w:sz w:val="23"/>
          <w:szCs w:val="23"/>
        </w:rPr>
        <w:t xml:space="preserve">Proponenti </w:t>
      </w:r>
    </w:p>
    <w:p w14:paraId="3BE0BF8C" w14:textId="77777777" w:rsidR="00001F73" w:rsidRPr="008F3FD3" w:rsidRDefault="0084688F" w:rsidP="0084688F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>Le domande di finanziamento possono essere presentate</w:t>
      </w:r>
      <w:r w:rsidR="0056562D" w:rsidRPr="008F3FD3">
        <w:rPr>
          <w:rFonts w:ascii="Times New Roman" w:hAnsi="Times New Roman" w:cs="Times New Roman"/>
          <w:bCs/>
          <w:sz w:val="23"/>
          <w:szCs w:val="23"/>
        </w:rPr>
        <w:t xml:space="preserve"> da un 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>unico</w:t>
      </w:r>
      <w:r w:rsidR="0056562D" w:rsidRPr="008F3FD3">
        <w:rPr>
          <w:rFonts w:ascii="Times New Roman" w:hAnsi="Times New Roman" w:cs="Times New Roman"/>
          <w:bCs/>
          <w:sz w:val="23"/>
          <w:szCs w:val="23"/>
        </w:rPr>
        <w:t xml:space="preserve"> “Soggetto Proponente” (quale responsabile dell’iniziativa)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6562D" w:rsidRPr="008F3FD3">
        <w:rPr>
          <w:rFonts w:ascii="Times New Roman" w:hAnsi="Times New Roman" w:cs="Times New Roman"/>
          <w:bCs/>
          <w:sz w:val="23"/>
          <w:szCs w:val="23"/>
        </w:rPr>
        <w:t xml:space="preserve">ovvero un professore di prima o seconda fascia o ricercatore 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 xml:space="preserve">afferente ad un Dipartimento </w:t>
      </w:r>
      <w:r w:rsidR="0056562D" w:rsidRPr="008F3FD3">
        <w:rPr>
          <w:rFonts w:ascii="Times New Roman" w:hAnsi="Times New Roman" w:cs="Times New Roman"/>
          <w:bCs/>
          <w:sz w:val="23"/>
          <w:szCs w:val="23"/>
        </w:rPr>
        <w:t xml:space="preserve">dell’Università 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 xml:space="preserve">Magna Graecia </w:t>
      </w:r>
      <w:r w:rsidR="0056562D" w:rsidRPr="008F3FD3">
        <w:rPr>
          <w:rFonts w:ascii="Times New Roman" w:hAnsi="Times New Roman" w:cs="Times New Roman"/>
          <w:bCs/>
          <w:sz w:val="23"/>
          <w:szCs w:val="23"/>
        </w:rPr>
        <w:t>di Catanzaro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>.</w:t>
      </w:r>
    </w:p>
    <w:p w14:paraId="0AA067FA" w14:textId="607303D4" w:rsidR="00091413" w:rsidRDefault="00001F73" w:rsidP="00F409B0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>Il Soggetto proponente potrà</w:t>
      </w:r>
      <w:r w:rsidR="0001556B" w:rsidRPr="008F3FD3">
        <w:rPr>
          <w:rFonts w:ascii="Times New Roman" w:hAnsi="Times New Roman" w:cs="Times New Roman"/>
          <w:bCs/>
          <w:sz w:val="23"/>
          <w:szCs w:val="23"/>
        </w:rPr>
        <w:t>, altresì,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avvalersi della </w:t>
      </w:r>
      <w:r w:rsidR="0084688F" w:rsidRPr="008F3FD3">
        <w:rPr>
          <w:rFonts w:ascii="Times New Roman" w:hAnsi="Times New Roman" w:cs="Times New Roman"/>
          <w:bCs/>
          <w:sz w:val="23"/>
          <w:szCs w:val="23"/>
        </w:rPr>
        <w:t>collaborazione</w:t>
      </w:r>
      <w:r w:rsidR="0056562D"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F3FD3">
        <w:rPr>
          <w:rFonts w:ascii="Times New Roman" w:hAnsi="Times New Roman" w:cs="Times New Roman"/>
          <w:bCs/>
          <w:sz w:val="23"/>
          <w:szCs w:val="23"/>
        </w:rPr>
        <w:t>di</w:t>
      </w:r>
      <w:r w:rsidR="0056562D" w:rsidRPr="008F3FD3">
        <w:rPr>
          <w:rFonts w:ascii="Times New Roman" w:hAnsi="Times New Roman" w:cs="Times New Roman"/>
          <w:bCs/>
          <w:sz w:val="23"/>
          <w:szCs w:val="23"/>
        </w:rPr>
        <w:t xml:space="preserve"> altro personale docente/ricercatore</w:t>
      </w:r>
      <w:r w:rsidRPr="008F3FD3">
        <w:rPr>
          <w:rFonts w:ascii="Times New Roman" w:hAnsi="Times New Roman" w:cs="Times New Roman"/>
          <w:bCs/>
          <w:sz w:val="23"/>
          <w:szCs w:val="23"/>
        </w:rPr>
        <w:t>, nonché di</w:t>
      </w:r>
      <w:r w:rsidR="0084688F" w:rsidRPr="008F3FD3">
        <w:rPr>
          <w:rFonts w:ascii="Times New Roman" w:hAnsi="Times New Roman" w:cs="Times New Roman"/>
          <w:bCs/>
          <w:sz w:val="23"/>
          <w:szCs w:val="23"/>
        </w:rPr>
        <w:t xml:space="preserve"> personale TAB, assegnisti, dottorandi di ricerca e studenti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, i quali faranno tutti parte del </w:t>
      </w:r>
      <w:r w:rsidR="0084688F" w:rsidRPr="008F3FD3">
        <w:rPr>
          <w:rFonts w:ascii="Times New Roman" w:hAnsi="Times New Roman" w:cs="Times New Roman"/>
          <w:bCs/>
          <w:sz w:val="23"/>
          <w:szCs w:val="23"/>
        </w:rPr>
        <w:t>gruppo proponent</w:t>
      </w:r>
      <w:r w:rsidR="0001556B" w:rsidRPr="008F3FD3">
        <w:rPr>
          <w:rFonts w:ascii="Times New Roman" w:hAnsi="Times New Roman" w:cs="Times New Roman"/>
          <w:bCs/>
          <w:sz w:val="23"/>
          <w:szCs w:val="23"/>
        </w:rPr>
        <w:t>e</w:t>
      </w:r>
      <w:r w:rsidR="0084688F" w:rsidRPr="008F3FD3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14:paraId="0AAE7F9A" w14:textId="77777777" w:rsidR="001D34D5" w:rsidRDefault="001D34D5" w:rsidP="00F409B0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  <w:highlight w:val="yellow"/>
        </w:rPr>
      </w:pPr>
    </w:p>
    <w:p w14:paraId="77A3D14F" w14:textId="77777777" w:rsidR="00A46994" w:rsidRDefault="00A46994" w:rsidP="001D34D5">
      <w:pPr>
        <w:pStyle w:val="Nessunaspaziatura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40D7E6F9" w14:textId="11CCC4BA" w:rsidR="001D34D5" w:rsidRPr="00FE66F6" w:rsidRDefault="001D34D5" w:rsidP="001D34D5">
      <w:pPr>
        <w:pStyle w:val="Nessunaspaziatura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 w:rsidRPr="00FE66F6">
        <w:rPr>
          <w:rFonts w:ascii="Times New Roman" w:hAnsi="Times New Roman" w:cs="Times New Roman"/>
          <w:b/>
          <w:i/>
          <w:iCs/>
          <w:sz w:val="23"/>
          <w:szCs w:val="23"/>
        </w:rPr>
        <w:lastRenderedPageBreak/>
        <w:t>Art. 3</w:t>
      </w:r>
    </w:p>
    <w:p w14:paraId="2AB02DAD" w14:textId="43D518A5" w:rsidR="007558E6" w:rsidRPr="00FE66F6" w:rsidRDefault="001D34D5" w:rsidP="007558E6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E66F6">
        <w:rPr>
          <w:rFonts w:ascii="Times New Roman" w:hAnsi="Times New Roman" w:cs="Times New Roman"/>
          <w:b/>
          <w:sz w:val="23"/>
          <w:szCs w:val="23"/>
        </w:rPr>
        <w:t>Attività di Public Engagement</w:t>
      </w:r>
    </w:p>
    <w:p w14:paraId="07047C58" w14:textId="702F4B5B" w:rsidR="007558E6" w:rsidRPr="00FE66F6" w:rsidRDefault="007558E6" w:rsidP="002933AB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E66F6">
        <w:rPr>
          <w:rFonts w:ascii="Times New Roman" w:hAnsi="Times New Roman" w:cs="Times New Roman"/>
          <w:bCs/>
          <w:sz w:val="23"/>
          <w:szCs w:val="23"/>
        </w:rPr>
        <w:t>Per le attività di Public Engagement (</w:t>
      </w:r>
      <w:r w:rsidR="00F4751A" w:rsidRPr="00FE66F6">
        <w:rPr>
          <w:rFonts w:ascii="Times New Roman" w:hAnsi="Times New Roman" w:cs="Times New Roman"/>
          <w:bCs/>
          <w:sz w:val="23"/>
          <w:szCs w:val="23"/>
        </w:rPr>
        <w:t xml:space="preserve">Asse Strategico: </w:t>
      </w:r>
      <w:r w:rsidRPr="00FE66F6">
        <w:rPr>
          <w:rFonts w:ascii="Times New Roman" w:hAnsi="Times New Roman" w:cs="Times New Roman"/>
          <w:bCs/>
          <w:sz w:val="23"/>
          <w:szCs w:val="23"/>
        </w:rPr>
        <w:t>VC4) il Soggetto Proponente dovrà coinvolgere, nella co-progettazione e realizzazione della progettualità</w:t>
      </w:r>
      <w:r w:rsidR="00DB7C6F" w:rsidRPr="00FE66F6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Pr="00FE66F6">
        <w:rPr>
          <w:rFonts w:ascii="Times New Roman" w:hAnsi="Times New Roman" w:cs="Times New Roman"/>
          <w:bCs/>
          <w:sz w:val="23"/>
          <w:szCs w:val="23"/>
        </w:rPr>
        <w:t xml:space="preserve">almeno uno o più </w:t>
      </w:r>
      <w:r w:rsidR="00F4751A" w:rsidRPr="00FE66F6">
        <w:rPr>
          <w:rFonts w:ascii="Times New Roman" w:hAnsi="Times New Roman" w:cs="Times New Roman"/>
          <w:bCs/>
          <w:sz w:val="23"/>
          <w:szCs w:val="23"/>
        </w:rPr>
        <w:t xml:space="preserve">“Soggetti Partner” (es: </w:t>
      </w:r>
      <w:r w:rsidRPr="00FE66F6">
        <w:rPr>
          <w:rFonts w:ascii="Times New Roman" w:hAnsi="Times New Roman" w:cs="Times New Roman"/>
          <w:bCs/>
          <w:sz w:val="23"/>
          <w:szCs w:val="23"/>
        </w:rPr>
        <w:t>enti, associazioni, imprese, cooperative, ecc.</w:t>
      </w:r>
      <w:r w:rsidR="00F4751A" w:rsidRPr="00FE66F6">
        <w:rPr>
          <w:rFonts w:ascii="Times New Roman" w:hAnsi="Times New Roman" w:cs="Times New Roman"/>
          <w:bCs/>
          <w:sz w:val="23"/>
          <w:szCs w:val="23"/>
        </w:rPr>
        <w:t>)</w:t>
      </w:r>
      <w:r w:rsidRPr="00FE66F6">
        <w:rPr>
          <w:rFonts w:ascii="Times New Roman" w:hAnsi="Times New Roman" w:cs="Times New Roman"/>
          <w:bCs/>
          <w:sz w:val="23"/>
          <w:szCs w:val="23"/>
        </w:rPr>
        <w:t xml:space="preserve"> che si impegneranno a rendere disponibili e diffondere i risultati del progetto nel modo più ampio possibile.  </w:t>
      </w:r>
    </w:p>
    <w:p w14:paraId="46EF892D" w14:textId="34FAE955" w:rsidR="00CB0AF7" w:rsidRPr="00FE66F6" w:rsidRDefault="00F4751A" w:rsidP="00CB0AF7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E66F6">
        <w:rPr>
          <w:rFonts w:ascii="Times New Roman" w:hAnsi="Times New Roman" w:cs="Times New Roman"/>
          <w:bCs/>
          <w:sz w:val="23"/>
          <w:szCs w:val="23"/>
        </w:rPr>
        <w:t>Tali Soggetti partner</w:t>
      </w:r>
      <w:r w:rsidR="00CB0AF7" w:rsidRPr="00FE66F6">
        <w:rPr>
          <w:rFonts w:ascii="Times New Roman" w:hAnsi="Times New Roman" w:cs="Times New Roman"/>
          <w:bCs/>
          <w:sz w:val="23"/>
          <w:szCs w:val="23"/>
        </w:rPr>
        <w:t xml:space="preserve"> esterni devono avere un ruolo operativo nel progetto</w:t>
      </w:r>
      <w:r w:rsidR="00DB7C6F" w:rsidRPr="00FE66F6">
        <w:rPr>
          <w:rFonts w:ascii="Times New Roman" w:hAnsi="Times New Roman" w:cs="Times New Roman"/>
          <w:bCs/>
          <w:sz w:val="23"/>
          <w:szCs w:val="23"/>
        </w:rPr>
        <w:t xml:space="preserve"> e possono partecipare</w:t>
      </w:r>
      <w:r w:rsidR="00CB0AF7" w:rsidRPr="00FE66F6">
        <w:rPr>
          <w:rFonts w:ascii="Times New Roman" w:hAnsi="Times New Roman" w:cs="Times New Roman"/>
          <w:bCs/>
          <w:sz w:val="23"/>
          <w:szCs w:val="23"/>
        </w:rPr>
        <w:t xml:space="preserve"> a titolo gratuito o</w:t>
      </w:r>
      <w:r w:rsidR="00DB7C6F" w:rsidRPr="00FE66F6">
        <w:rPr>
          <w:rFonts w:ascii="Times New Roman" w:hAnsi="Times New Roman" w:cs="Times New Roman"/>
          <w:bCs/>
          <w:sz w:val="23"/>
          <w:szCs w:val="23"/>
        </w:rPr>
        <w:t>ppure</w:t>
      </w:r>
      <w:r w:rsidR="00CB0AF7" w:rsidRPr="00FE66F6">
        <w:rPr>
          <w:rFonts w:ascii="Times New Roman" w:hAnsi="Times New Roman" w:cs="Times New Roman"/>
          <w:bCs/>
          <w:sz w:val="23"/>
          <w:szCs w:val="23"/>
        </w:rPr>
        <w:t xml:space="preserve"> come portatori di cofinanziamento.</w:t>
      </w:r>
    </w:p>
    <w:p w14:paraId="74BB0B6C" w14:textId="6C1D8FE7" w:rsidR="002933AB" w:rsidRPr="00B11755" w:rsidRDefault="001D34D5" w:rsidP="002933AB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11755">
        <w:rPr>
          <w:rFonts w:ascii="Times New Roman" w:hAnsi="Times New Roman" w:cs="Times New Roman"/>
          <w:bCs/>
          <w:sz w:val="23"/>
          <w:szCs w:val="23"/>
        </w:rPr>
        <w:t xml:space="preserve">Le domande </w:t>
      </w:r>
      <w:r w:rsidR="00F4751A" w:rsidRPr="00B11755">
        <w:rPr>
          <w:rFonts w:ascii="Times New Roman" w:hAnsi="Times New Roman" w:cs="Times New Roman"/>
          <w:bCs/>
          <w:sz w:val="23"/>
          <w:szCs w:val="23"/>
        </w:rPr>
        <w:t xml:space="preserve">di finanziamento </w:t>
      </w:r>
      <w:r w:rsidRPr="00B11755">
        <w:rPr>
          <w:rFonts w:ascii="Times New Roman" w:hAnsi="Times New Roman" w:cs="Times New Roman"/>
          <w:bCs/>
          <w:sz w:val="23"/>
          <w:szCs w:val="23"/>
        </w:rPr>
        <w:t>che rientrano nelle attività di Public Engagement (</w:t>
      </w:r>
      <w:r w:rsidR="00F4751A" w:rsidRPr="00B11755">
        <w:rPr>
          <w:rFonts w:ascii="Times New Roman" w:hAnsi="Times New Roman" w:cs="Times New Roman"/>
          <w:bCs/>
          <w:sz w:val="23"/>
          <w:szCs w:val="23"/>
        </w:rPr>
        <w:t>Asse Strategico: VC4</w:t>
      </w:r>
      <w:r w:rsidRPr="00B11755">
        <w:rPr>
          <w:rFonts w:ascii="Times New Roman" w:hAnsi="Times New Roman" w:cs="Times New Roman"/>
          <w:bCs/>
          <w:sz w:val="23"/>
          <w:szCs w:val="23"/>
        </w:rPr>
        <w:t xml:space="preserve">) devono essere </w:t>
      </w:r>
      <w:r w:rsidR="002933AB" w:rsidRPr="00B11755">
        <w:rPr>
          <w:rFonts w:ascii="Times New Roman" w:hAnsi="Times New Roman" w:cs="Times New Roman"/>
          <w:bCs/>
          <w:sz w:val="23"/>
          <w:szCs w:val="23"/>
        </w:rPr>
        <w:t>destinat</w:t>
      </w:r>
      <w:r w:rsidRPr="00B11755">
        <w:rPr>
          <w:rFonts w:ascii="Times New Roman" w:hAnsi="Times New Roman" w:cs="Times New Roman"/>
          <w:bCs/>
          <w:sz w:val="23"/>
          <w:szCs w:val="23"/>
        </w:rPr>
        <w:t>e</w:t>
      </w:r>
      <w:r w:rsidR="002933AB" w:rsidRPr="00B11755">
        <w:rPr>
          <w:rFonts w:ascii="Times New Roman" w:hAnsi="Times New Roman" w:cs="Times New Roman"/>
          <w:bCs/>
          <w:sz w:val="23"/>
          <w:szCs w:val="23"/>
        </w:rPr>
        <w:t xml:space="preserve"> a </w:t>
      </w:r>
      <w:r w:rsidR="00F4751A" w:rsidRPr="00B11755">
        <w:rPr>
          <w:rFonts w:ascii="Times New Roman" w:hAnsi="Times New Roman" w:cs="Times New Roman"/>
          <w:bCs/>
          <w:sz w:val="23"/>
          <w:szCs w:val="23"/>
        </w:rPr>
        <w:t>“S</w:t>
      </w:r>
      <w:r w:rsidR="002933AB" w:rsidRPr="00B11755">
        <w:rPr>
          <w:rFonts w:ascii="Times New Roman" w:hAnsi="Times New Roman" w:cs="Times New Roman"/>
          <w:bCs/>
          <w:sz w:val="23"/>
          <w:szCs w:val="23"/>
        </w:rPr>
        <w:t>oggetti</w:t>
      </w:r>
      <w:r w:rsidR="00F4751A" w:rsidRPr="00B11755">
        <w:rPr>
          <w:rFonts w:ascii="Times New Roman" w:hAnsi="Times New Roman" w:cs="Times New Roman"/>
          <w:bCs/>
          <w:sz w:val="23"/>
          <w:szCs w:val="23"/>
        </w:rPr>
        <w:t xml:space="preserve"> Beneficiari”</w:t>
      </w:r>
      <w:r w:rsidR="002933AB" w:rsidRPr="00B11755">
        <w:rPr>
          <w:rFonts w:ascii="Times New Roman" w:hAnsi="Times New Roman" w:cs="Times New Roman"/>
          <w:bCs/>
          <w:sz w:val="23"/>
          <w:szCs w:val="23"/>
        </w:rPr>
        <w:t xml:space="preserve"> identificati fra una o più </w:t>
      </w:r>
      <w:r w:rsidR="00071901" w:rsidRPr="00B11755">
        <w:rPr>
          <w:rFonts w:ascii="Times New Roman" w:hAnsi="Times New Roman" w:cs="Times New Roman"/>
          <w:bCs/>
          <w:sz w:val="23"/>
          <w:szCs w:val="23"/>
        </w:rPr>
        <w:t>delle seguenti</w:t>
      </w:r>
      <w:r w:rsidR="002933AB" w:rsidRPr="00B11755">
        <w:rPr>
          <w:rFonts w:ascii="Times New Roman" w:hAnsi="Times New Roman" w:cs="Times New Roman"/>
          <w:bCs/>
          <w:sz w:val="23"/>
          <w:szCs w:val="23"/>
        </w:rPr>
        <w:t xml:space="preserve"> categorie: cittadini, categorie speciali o svantaggiate (professionisti, soggetti con DSA o diversamente abili, disoccupati, immigrati, carcerati, ecc.), istituzioni ed enti locali, imprese, mondo della scuola (infanzia, primaria, secondaria – studenti, insegnanti), terzo settore/ON</w:t>
      </w:r>
      <w:r w:rsidR="00B11755" w:rsidRPr="00B11755">
        <w:rPr>
          <w:rFonts w:ascii="Times New Roman" w:hAnsi="Times New Roman" w:cs="Times New Roman"/>
          <w:bCs/>
          <w:sz w:val="23"/>
          <w:szCs w:val="23"/>
        </w:rPr>
        <w:t>G.</w:t>
      </w:r>
    </w:p>
    <w:p w14:paraId="2E23AE59" w14:textId="77777777" w:rsidR="00F4751A" w:rsidRPr="00B11755" w:rsidRDefault="00F4751A" w:rsidP="00CB0AF7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D0E9215" w14:textId="5A7214A2" w:rsidR="00CB0AF7" w:rsidRPr="00B11755" w:rsidRDefault="00CB0AF7" w:rsidP="00CB0AF7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11755">
        <w:rPr>
          <w:rFonts w:ascii="Times New Roman" w:hAnsi="Times New Roman" w:cs="Times New Roman"/>
          <w:bCs/>
          <w:sz w:val="23"/>
          <w:szCs w:val="23"/>
        </w:rPr>
        <w:t>Il Soggetto Proponente, al momento della presentazione della proposta progettuale, è tenuto ad allegare una “Lettera di intenti”</w:t>
      </w:r>
      <w:r w:rsidR="00DB7C6F" w:rsidRPr="00B11755">
        <w:rPr>
          <w:rFonts w:ascii="Times New Roman" w:hAnsi="Times New Roman" w:cs="Times New Roman"/>
          <w:bCs/>
          <w:sz w:val="23"/>
          <w:szCs w:val="23"/>
        </w:rPr>
        <w:t xml:space="preserve"> (redatta secondo il modulo allegato al presente bando </w:t>
      </w:r>
      <w:r w:rsidR="00DB7C6F" w:rsidRPr="00B11755">
        <w:rPr>
          <w:rFonts w:ascii="Times New Roman" w:hAnsi="Times New Roman" w:cs="Times New Roman"/>
          <w:b/>
          <w:sz w:val="23"/>
          <w:szCs w:val="23"/>
        </w:rPr>
        <w:t>(Allegato 4)</w:t>
      </w:r>
      <w:r w:rsidR="00DB7C6F" w:rsidRPr="00B11755">
        <w:rPr>
          <w:rFonts w:ascii="Times New Roman" w:hAnsi="Times New Roman" w:cs="Times New Roman"/>
          <w:bCs/>
          <w:sz w:val="23"/>
          <w:szCs w:val="23"/>
        </w:rPr>
        <w:t xml:space="preserve"> e</w:t>
      </w:r>
      <w:r w:rsidR="00DB7C6F" w:rsidRPr="00B1175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11755">
        <w:rPr>
          <w:rFonts w:ascii="Times New Roman" w:hAnsi="Times New Roman" w:cs="Times New Roman"/>
          <w:bCs/>
          <w:sz w:val="23"/>
          <w:szCs w:val="23"/>
        </w:rPr>
        <w:t xml:space="preserve">sottoscritta dai </w:t>
      </w:r>
      <w:r w:rsidR="00F4751A" w:rsidRPr="00B11755">
        <w:rPr>
          <w:rFonts w:ascii="Times New Roman" w:hAnsi="Times New Roman" w:cs="Times New Roman"/>
          <w:bCs/>
          <w:sz w:val="23"/>
          <w:szCs w:val="23"/>
        </w:rPr>
        <w:t xml:space="preserve">Soggetti </w:t>
      </w:r>
      <w:r w:rsidRPr="00B11755">
        <w:rPr>
          <w:rFonts w:ascii="Times New Roman" w:hAnsi="Times New Roman" w:cs="Times New Roman"/>
          <w:bCs/>
          <w:sz w:val="23"/>
          <w:szCs w:val="23"/>
        </w:rPr>
        <w:t>Partner</w:t>
      </w:r>
      <w:r w:rsidR="00DB7C6F" w:rsidRPr="00B11755">
        <w:rPr>
          <w:rFonts w:ascii="Times New Roman" w:hAnsi="Times New Roman" w:cs="Times New Roman"/>
          <w:bCs/>
          <w:sz w:val="23"/>
          <w:szCs w:val="23"/>
        </w:rPr>
        <w:t>)</w:t>
      </w:r>
      <w:r w:rsidRPr="00B11755">
        <w:rPr>
          <w:rFonts w:ascii="Times New Roman" w:hAnsi="Times New Roman" w:cs="Times New Roman"/>
          <w:bCs/>
          <w:sz w:val="23"/>
          <w:szCs w:val="23"/>
        </w:rPr>
        <w:t xml:space="preserve">, attestante l’interesse </w:t>
      </w:r>
      <w:r w:rsidR="00F4751A" w:rsidRPr="00B11755">
        <w:rPr>
          <w:rFonts w:ascii="Times New Roman" w:hAnsi="Times New Roman" w:cs="Times New Roman"/>
          <w:bCs/>
          <w:sz w:val="23"/>
          <w:szCs w:val="23"/>
        </w:rPr>
        <w:t>dei medesimi</w:t>
      </w:r>
      <w:r w:rsidRPr="00B1175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B7C6F" w:rsidRPr="00B11755">
        <w:rPr>
          <w:rFonts w:ascii="Times New Roman" w:hAnsi="Times New Roman" w:cs="Times New Roman"/>
          <w:bCs/>
          <w:sz w:val="23"/>
          <w:szCs w:val="23"/>
        </w:rPr>
        <w:t xml:space="preserve">alla co-progettazione e realizzazione del </w:t>
      </w:r>
      <w:r w:rsidRPr="00B11755">
        <w:rPr>
          <w:rFonts w:ascii="Times New Roman" w:hAnsi="Times New Roman" w:cs="Times New Roman"/>
          <w:bCs/>
          <w:sz w:val="23"/>
          <w:szCs w:val="23"/>
        </w:rPr>
        <w:t>progetto e</w:t>
      </w:r>
      <w:r w:rsidR="00DB7C6F" w:rsidRPr="00B11755">
        <w:rPr>
          <w:rFonts w:ascii="Times New Roman" w:hAnsi="Times New Roman" w:cs="Times New Roman"/>
          <w:bCs/>
          <w:sz w:val="23"/>
          <w:szCs w:val="23"/>
        </w:rPr>
        <w:t xml:space="preserve"> specificando</w:t>
      </w:r>
      <w:r w:rsidRPr="00B11755">
        <w:rPr>
          <w:rFonts w:ascii="Times New Roman" w:hAnsi="Times New Roman" w:cs="Times New Roman"/>
          <w:bCs/>
          <w:sz w:val="23"/>
          <w:szCs w:val="23"/>
        </w:rPr>
        <w:t xml:space="preserve"> il </w:t>
      </w:r>
      <w:r w:rsidR="00DB7C6F" w:rsidRPr="00B11755">
        <w:rPr>
          <w:rFonts w:ascii="Times New Roman" w:hAnsi="Times New Roman" w:cs="Times New Roman"/>
          <w:bCs/>
          <w:sz w:val="23"/>
          <w:szCs w:val="23"/>
        </w:rPr>
        <w:t>proprio</w:t>
      </w:r>
      <w:r w:rsidRPr="00B11755">
        <w:rPr>
          <w:rFonts w:ascii="Times New Roman" w:hAnsi="Times New Roman" w:cs="Times New Roman"/>
          <w:bCs/>
          <w:sz w:val="23"/>
          <w:szCs w:val="23"/>
        </w:rPr>
        <w:t xml:space="preserve"> ruolo nella realizzazione dello stesso e nella valorizzazione de</w:t>
      </w:r>
      <w:r w:rsidR="00DB7C6F" w:rsidRPr="00B11755">
        <w:rPr>
          <w:rFonts w:ascii="Times New Roman" w:hAnsi="Times New Roman" w:cs="Times New Roman"/>
          <w:bCs/>
          <w:sz w:val="23"/>
          <w:szCs w:val="23"/>
        </w:rPr>
        <w:t>i risultati.</w:t>
      </w:r>
      <w:r w:rsidRPr="00B11755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1396B212" w14:textId="77777777" w:rsidR="007558E6" w:rsidRDefault="007558E6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46C19D77" w14:textId="76757858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i/>
          <w:sz w:val="23"/>
          <w:szCs w:val="23"/>
        </w:rPr>
        <w:t>Art.</w:t>
      </w:r>
      <w:r w:rsidR="0016779A">
        <w:rPr>
          <w:rFonts w:ascii="Times New Roman" w:hAnsi="Times New Roman" w:cs="Times New Roman"/>
          <w:b/>
          <w:bCs/>
          <w:i/>
          <w:sz w:val="23"/>
          <w:szCs w:val="23"/>
        </w:rPr>
        <w:t>4</w:t>
      </w:r>
    </w:p>
    <w:p w14:paraId="0CC2A830" w14:textId="50442E4D" w:rsidR="00367B24" w:rsidRPr="008F3FD3" w:rsidRDefault="00AC0935" w:rsidP="00091413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>Risorse disponibili</w:t>
      </w:r>
    </w:p>
    <w:p w14:paraId="1B0DCE11" w14:textId="77777777" w:rsidR="00AC0935" w:rsidRPr="008F3FD3" w:rsidRDefault="00AC0935" w:rsidP="00AC0935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Il finanziamento complessivamente disponibile è pari a € 120.000,00, distribuito su due linee di finanziamento: </w:t>
      </w:r>
    </w:p>
    <w:p w14:paraId="7BA7217D" w14:textId="3970AC24" w:rsidR="00AC0935" w:rsidRPr="008F3FD3" w:rsidRDefault="00001F73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sz w:val="23"/>
          <w:szCs w:val="23"/>
        </w:rPr>
        <w:t>L</w:t>
      </w:r>
      <w:r w:rsidR="00AC0935" w:rsidRPr="008F3FD3">
        <w:rPr>
          <w:rFonts w:ascii="Times New Roman" w:hAnsi="Times New Roman" w:cs="Times New Roman"/>
          <w:b/>
          <w:bCs/>
          <w:sz w:val="23"/>
          <w:szCs w:val="23"/>
        </w:rPr>
        <w:t>inea 1</w:t>
      </w:r>
      <w:r w:rsidR="00AC0935" w:rsidRPr="008F3FD3">
        <w:rPr>
          <w:rFonts w:ascii="Times New Roman" w:hAnsi="Times New Roman" w:cs="Times New Roman"/>
          <w:sz w:val="23"/>
          <w:szCs w:val="23"/>
        </w:rPr>
        <w:t xml:space="preserve"> (risorse disponibili: € 100.000,00): destinata al finanziamento di </w:t>
      </w:r>
      <w:r w:rsidR="00AC0935" w:rsidRPr="008F3FD3">
        <w:rPr>
          <w:rFonts w:ascii="Times New Roman" w:hAnsi="Times New Roman" w:cs="Times New Roman"/>
          <w:sz w:val="23"/>
          <w:szCs w:val="23"/>
          <w:u w:val="single"/>
        </w:rPr>
        <w:t>nuove attività</w:t>
      </w:r>
      <w:r w:rsidR="00AC0935" w:rsidRPr="008F3FD3">
        <w:rPr>
          <w:rFonts w:ascii="Times New Roman" w:hAnsi="Times New Roman" w:cs="Times New Roman"/>
          <w:sz w:val="23"/>
          <w:szCs w:val="23"/>
        </w:rPr>
        <w:t>;</w:t>
      </w:r>
    </w:p>
    <w:p w14:paraId="55BCA4E8" w14:textId="3B07C36B" w:rsidR="00AC0935" w:rsidRPr="008F3FD3" w:rsidRDefault="00001F73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sz w:val="23"/>
          <w:szCs w:val="23"/>
        </w:rPr>
        <w:t>L</w:t>
      </w:r>
      <w:r w:rsidR="00AC0935" w:rsidRPr="008F3FD3">
        <w:rPr>
          <w:rFonts w:ascii="Times New Roman" w:hAnsi="Times New Roman" w:cs="Times New Roman"/>
          <w:b/>
          <w:bCs/>
          <w:sz w:val="23"/>
          <w:szCs w:val="23"/>
        </w:rPr>
        <w:t>inea 2</w:t>
      </w:r>
      <w:r w:rsidR="00AC0935" w:rsidRPr="008F3FD3">
        <w:rPr>
          <w:rFonts w:ascii="Times New Roman" w:hAnsi="Times New Roman" w:cs="Times New Roman"/>
          <w:sz w:val="23"/>
          <w:szCs w:val="23"/>
        </w:rPr>
        <w:t xml:space="preserve"> (risorse disponibili: € 20.000): destinat</w:t>
      </w:r>
      <w:r w:rsidRPr="008F3FD3">
        <w:rPr>
          <w:rFonts w:ascii="Times New Roman" w:hAnsi="Times New Roman" w:cs="Times New Roman"/>
          <w:sz w:val="23"/>
          <w:szCs w:val="23"/>
        </w:rPr>
        <w:t>a</w:t>
      </w:r>
      <w:r w:rsidR="00AC0935" w:rsidRPr="008F3FD3">
        <w:rPr>
          <w:rFonts w:ascii="Times New Roman" w:hAnsi="Times New Roman" w:cs="Times New Roman"/>
          <w:sz w:val="23"/>
          <w:szCs w:val="23"/>
        </w:rPr>
        <w:t xml:space="preserve"> al finanziamento delle attività</w:t>
      </w:r>
      <w:r w:rsidR="0056562D" w:rsidRPr="008F3FD3">
        <w:rPr>
          <w:rFonts w:ascii="Times New Roman" w:hAnsi="Times New Roman" w:cs="Times New Roman"/>
          <w:sz w:val="23"/>
          <w:szCs w:val="23"/>
        </w:rPr>
        <w:t xml:space="preserve"> </w:t>
      </w:r>
      <w:r w:rsidR="0056562D" w:rsidRPr="008F3FD3">
        <w:rPr>
          <w:rFonts w:ascii="Times New Roman" w:hAnsi="Times New Roman" w:cs="Times New Roman"/>
          <w:sz w:val="23"/>
          <w:szCs w:val="23"/>
          <w:u w:val="single"/>
        </w:rPr>
        <w:t>già</w:t>
      </w:r>
      <w:r w:rsidR="00AC0935" w:rsidRPr="008F3FD3">
        <w:rPr>
          <w:rFonts w:ascii="Times New Roman" w:hAnsi="Times New Roman" w:cs="Times New Roman"/>
          <w:sz w:val="23"/>
          <w:szCs w:val="23"/>
          <w:u w:val="single"/>
        </w:rPr>
        <w:t xml:space="preserve"> finanziate</w:t>
      </w:r>
      <w:r w:rsidR="00AC0935" w:rsidRPr="008F3FD3">
        <w:rPr>
          <w:rFonts w:ascii="Times New Roman" w:hAnsi="Times New Roman" w:cs="Times New Roman"/>
          <w:sz w:val="23"/>
          <w:szCs w:val="23"/>
        </w:rPr>
        <w:t xml:space="preserve"> </w:t>
      </w:r>
      <w:r w:rsidR="00AC0935" w:rsidRPr="005F7C37">
        <w:rPr>
          <w:rFonts w:ascii="Times New Roman" w:hAnsi="Times New Roman" w:cs="Times New Roman"/>
          <w:sz w:val="23"/>
          <w:szCs w:val="23"/>
        </w:rPr>
        <w:t>nell’annualità 202</w:t>
      </w:r>
      <w:r w:rsidR="0016779A" w:rsidRPr="005F7C37">
        <w:rPr>
          <w:rFonts w:ascii="Times New Roman" w:hAnsi="Times New Roman" w:cs="Times New Roman"/>
          <w:sz w:val="23"/>
          <w:szCs w:val="23"/>
        </w:rPr>
        <w:t>5</w:t>
      </w:r>
      <w:r w:rsidR="00AC0935" w:rsidRPr="005F7C37">
        <w:rPr>
          <w:rFonts w:ascii="Times New Roman" w:hAnsi="Times New Roman" w:cs="Times New Roman"/>
          <w:sz w:val="23"/>
          <w:szCs w:val="23"/>
        </w:rPr>
        <w:t>.</w:t>
      </w:r>
    </w:p>
    <w:p w14:paraId="410F32B8" w14:textId="5853E8CB" w:rsidR="00AC0935" w:rsidRPr="008F3FD3" w:rsidRDefault="00AC0935" w:rsidP="00AC0935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Su entrambe le linee finanziabili, il finanziamento concesso sarà diverso a seconda della proposta: </w:t>
      </w:r>
    </w:p>
    <w:p w14:paraId="7F199FE5" w14:textId="68D83A50" w:rsidR="00AC0935" w:rsidRPr="008F3FD3" w:rsidRDefault="00AC0935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è previsto un finanziamento fino ad € 15.000,00 per proposte che prevedono attività che si svolgono per un periodo di </w:t>
      </w:r>
      <w:r w:rsidRPr="008F3FD3">
        <w:rPr>
          <w:rFonts w:ascii="Times New Roman" w:hAnsi="Times New Roman" w:cs="Times New Roman"/>
          <w:sz w:val="23"/>
          <w:szCs w:val="23"/>
          <w:u w:val="single"/>
        </w:rPr>
        <w:t>almeno 6 mesi</w:t>
      </w:r>
      <w:r w:rsidRPr="008F3FD3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15181958" w14:textId="329A4351" w:rsidR="00AC0935" w:rsidRPr="008F3FD3" w:rsidRDefault="00AC0935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è previsto un finanziamento fino ad € 10.000,00 </w:t>
      </w:r>
      <w:r w:rsidR="00F61257" w:rsidRPr="008F3FD3">
        <w:rPr>
          <w:rFonts w:ascii="Times New Roman" w:hAnsi="Times New Roman" w:cs="Times New Roman"/>
          <w:sz w:val="23"/>
          <w:szCs w:val="23"/>
        </w:rPr>
        <w:t xml:space="preserve">per </w:t>
      </w:r>
      <w:r w:rsidRPr="008F3FD3">
        <w:rPr>
          <w:rFonts w:ascii="Times New Roman" w:hAnsi="Times New Roman" w:cs="Times New Roman"/>
          <w:sz w:val="23"/>
          <w:szCs w:val="23"/>
        </w:rPr>
        <w:t xml:space="preserve">proposte che prevedono attività che si svolgono per un periodo di </w:t>
      </w:r>
      <w:r w:rsidRPr="008F3FD3">
        <w:rPr>
          <w:rFonts w:ascii="Times New Roman" w:hAnsi="Times New Roman" w:cs="Times New Roman"/>
          <w:sz w:val="23"/>
          <w:szCs w:val="23"/>
          <w:u w:val="single"/>
        </w:rPr>
        <w:t>almeno 3 mesi</w:t>
      </w:r>
      <w:r w:rsidR="00F61257" w:rsidRPr="008F3FD3">
        <w:rPr>
          <w:rFonts w:ascii="Times New Roman" w:hAnsi="Times New Roman" w:cs="Times New Roman"/>
          <w:sz w:val="23"/>
          <w:szCs w:val="23"/>
        </w:rPr>
        <w:t>;</w:t>
      </w:r>
    </w:p>
    <w:p w14:paraId="5890EFE7" w14:textId="53392EDE" w:rsidR="00AC0935" w:rsidRPr="008F3FD3" w:rsidRDefault="00AC0935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è previsto un finanziamento fino ad € 5.000</w:t>
      </w:r>
      <w:r w:rsidR="00F61257" w:rsidRPr="008F3FD3">
        <w:rPr>
          <w:rFonts w:ascii="Times New Roman" w:hAnsi="Times New Roman" w:cs="Times New Roman"/>
          <w:sz w:val="23"/>
          <w:szCs w:val="23"/>
        </w:rPr>
        <w:t>,00 per</w:t>
      </w:r>
      <w:r w:rsidRPr="008F3FD3">
        <w:rPr>
          <w:rFonts w:ascii="Times New Roman" w:hAnsi="Times New Roman" w:cs="Times New Roman"/>
          <w:sz w:val="23"/>
          <w:szCs w:val="23"/>
        </w:rPr>
        <w:t xml:space="preserve"> proposte che prevedono attività che si svolgono per un periodo di </w:t>
      </w:r>
      <w:r w:rsidRPr="008F3FD3">
        <w:rPr>
          <w:rFonts w:ascii="Times New Roman" w:hAnsi="Times New Roman" w:cs="Times New Roman"/>
          <w:sz w:val="23"/>
          <w:szCs w:val="23"/>
          <w:u w:val="single"/>
        </w:rPr>
        <w:t>almeno 1 mese</w:t>
      </w:r>
      <w:r w:rsidRPr="008F3FD3">
        <w:rPr>
          <w:rFonts w:ascii="Times New Roman" w:hAnsi="Times New Roman" w:cs="Times New Roman"/>
          <w:sz w:val="23"/>
          <w:szCs w:val="23"/>
        </w:rPr>
        <w:t>;</w:t>
      </w:r>
    </w:p>
    <w:p w14:paraId="096C78F8" w14:textId="4C8074B8" w:rsidR="00367B24" w:rsidRPr="008F3FD3" w:rsidRDefault="00AC0935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è previsto un finanziamento fino ad € 2.500</w:t>
      </w:r>
      <w:r w:rsidR="00F61257" w:rsidRPr="008F3FD3">
        <w:rPr>
          <w:rFonts w:ascii="Times New Roman" w:hAnsi="Times New Roman" w:cs="Times New Roman"/>
          <w:sz w:val="23"/>
          <w:szCs w:val="23"/>
        </w:rPr>
        <w:t>,00</w:t>
      </w:r>
      <w:r w:rsidRPr="008F3FD3">
        <w:rPr>
          <w:rFonts w:ascii="Times New Roman" w:hAnsi="Times New Roman" w:cs="Times New Roman"/>
          <w:sz w:val="23"/>
          <w:szCs w:val="23"/>
        </w:rPr>
        <w:t xml:space="preserve"> </w:t>
      </w:r>
      <w:r w:rsidRPr="008F3FD3">
        <w:rPr>
          <w:rFonts w:ascii="Times New Roman" w:hAnsi="Times New Roman" w:cs="Times New Roman"/>
          <w:sz w:val="23"/>
          <w:szCs w:val="23"/>
          <w:u w:val="single"/>
        </w:rPr>
        <w:t>per tutte le altre proposte</w:t>
      </w:r>
      <w:r w:rsidRPr="008F3FD3">
        <w:rPr>
          <w:rFonts w:ascii="Times New Roman" w:hAnsi="Times New Roman" w:cs="Times New Roman"/>
          <w:sz w:val="23"/>
          <w:szCs w:val="23"/>
        </w:rPr>
        <w:t>.</w:t>
      </w:r>
    </w:p>
    <w:p w14:paraId="50D9AE3E" w14:textId="77777777" w:rsidR="00995355" w:rsidRPr="008F3FD3" w:rsidRDefault="00995355" w:rsidP="00F61257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</w:p>
    <w:p w14:paraId="7380453F" w14:textId="6BCA89FF" w:rsidR="00B11755" w:rsidRDefault="00B11755" w:rsidP="00F61257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Non possono presentare domande i docenti che hanno beneficiato del contributo dell’Ateneo nell’anno 2024 e non hanno rendicontato le attività svolte. La Commissione Terza Missione e Valorizzazione delle Conoscenze attesterà l’avvenuta rendicontazione.</w:t>
      </w:r>
    </w:p>
    <w:p w14:paraId="75F31BAD" w14:textId="45269072" w:rsidR="00001F73" w:rsidRPr="00DA562B" w:rsidRDefault="00001F73" w:rsidP="00F61257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Non possono presentare domande per la LINEA 1 i docenti che hanno beneficiato del contributo dell’Ateneo </w:t>
      </w:r>
      <w:r w:rsidRPr="005F7C37">
        <w:rPr>
          <w:rFonts w:ascii="Times New Roman" w:hAnsi="Times New Roman" w:cs="Times New Roman"/>
          <w:bCs/>
          <w:sz w:val="23"/>
          <w:szCs w:val="23"/>
        </w:rPr>
        <w:t>nell’annualità 202</w:t>
      </w:r>
      <w:r w:rsidR="0016779A" w:rsidRPr="005F7C37">
        <w:rPr>
          <w:rFonts w:ascii="Times New Roman" w:hAnsi="Times New Roman" w:cs="Times New Roman"/>
          <w:bCs/>
          <w:sz w:val="23"/>
          <w:szCs w:val="23"/>
        </w:rPr>
        <w:t>5</w:t>
      </w:r>
      <w:r w:rsidRPr="005F7C37">
        <w:rPr>
          <w:rFonts w:ascii="Times New Roman" w:hAnsi="Times New Roman" w:cs="Times New Roman"/>
          <w:bCs/>
          <w:sz w:val="23"/>
          <w:szCs w:val="23"/>
        </w:rPr>
        <w:t>.</w:t>
      </w:r>
    </w:p>
    <w:p w14:paraId="32BA80BE" w14:textId="00C8A676" w:rsidR="0001556B" w:rsidRPr="008F3FD3" w:rsidRDefault="00F61257" w:rsidP="00F61257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Per le </w:t>
      </w:r>
      <w:r w:rsidR="0001556B" w:rsidRPr="008F3FD3">
        <w:rPr>
          <w:rFonts w:ascii="Times New Roman" w:hAnsi="Times New Roman" w:cs="Times New Roman"/>
          <w:sz w:val="23"/>
          <w:szCs w:val="23"/>
        </w:rPr>
        <w:t>iniziative</w:t>
      </w:r>
      <w:r w:rsidRPr="008F3FD3">
        <w:rPr>
          <w:rFonts w:ascii="Times New Roman" w:hAnsi="Times New Roman" w:cs="Times New Roman"/>
          <w:sz w:val="23"/>
          <w:szCs w:val="23"/>
        </w:rPr>
        <w:t xml:space="preserve"> relative alla </w:t>
      </w:r>
      <w:r w:rsidR="00001F73" w:rsidRPr="008F3FD3">
        <w:rPr>
          <w:rFonts w:ascii="Times New Roman" w:hAnsi="Times New Roman" w:cs="Times New Roman"/>
          <w:sz w:val="23"/>
          <w:szCs w:val="23"/>
        </w:rPr>
        <w:t>LINEA 2</w:t>
      </w:r>
      <w:r w:rsidRPr="008F3FD3">
        <w:rPr>
          <w:rFonts w:ascii="Times New Roman" w:hAnsi="Times New Roman" w:cs="Times New Roman"/>
          <w:sz w:val="23"/>
          <w:szCs w:val="23"/>
        </w:rPr>
        <w:t xml:space="preserve"> di finanziamento sarà necessario allegare alla proposta </w:t>
      </w:r>
      <w:r w:rsidR="00001F73" w:rsidRPr="008F3FD3">
        <w:rPr>
          <w:rFonts w:ascii="Times New Roman" w:hAnsi="Times New Roman" w:cs="Times New Roman"/>
          <w:sz w:val="23"/>
          <w:szCs w:val="23"/>
        </w:rPr>
        <w:t>(</w:t>
      </w:r>
      <w:r w:rsidRPr="008F3FD3">
        <w:rPr>
          <w:rFonts w:ascii="Times New Roman" w:hAnsi="Times New Roman" w:cs="Times New Roman"/>
          <w:sz w:val="23"/>
          <w:szCs w:val="23"/>
        </w:rPr>
        <w:t xml:space="preserve">per </w:t>
      </w:r>
      <w:r w:rsidRPr="005F7C37">
        <w:rPr>
          <w:rFonts w:ascii="Times New Roman" w:hAnsi="Times New Roman" w:cs="Times New Roman"/>
          <w:sz w:val="23"/>
          <w:szCs w:val="23"/>
        </w:rPr>
        <w:t>l’annualità 202</w:t>
      </w:r>
      <w:r w:rsidR="0016779A" w:rsidRPr="005F7C37">
        <w:rPr>
          <w:rFonts w:ascii="Times New Roman" w:hAnsi="Times New Roman" w:cs="Times New Roman"/>
          <w:sz w:val="23"/>
          <w:szCs w:val="23"/>
        </w:rPr>
        <w:t>6</w:t>
      </w:r>
      <w:r w:rsidR="00001F73" w:rsidRPr="005F7C37">
        <w:rPr>
          <w:rFonts w:ascii="Times New Roman" w:hAnsi="Times New Roman" w:cs="Times New Roman"/>
          <w:sz w:val="23"/>
          <w:szCs w:val="23"/>
        </w:rPr>
        <w:t>)</w:t>
      </w:r>
      <w:r w:rsidRPr="005F7C37">
        <w:rPr>
          <w:rFonts w:ascii="Times New Roman" w:hAnsi="Times New Roman" w:cs="Times New Roman"/>
          <w:sz w:val="23"/>
          <w:szCs w:val="23"/>
        </w:rPr>
        <w:t xml:space="preserve"> una</w:t>
      </w:r>
      <w:r w:rsidRPr="008F3FD3">
        <w:rPr>
          <w:rFonts w:ascii="Times New Roman" w:hAnsi="Times New Roman" w:cs="Times New Roman"/>
          <w:sz w:val="23"/>
          <w:szCs w:val="23"/>
        </w:rPr>
        <w:t xml:space="preserve"> relazione dettagliata in cui sia evidenziato </w:t>
      </w:r>
      <w:r w:rsidR="0001556B" w:rsidRPr="008F3FD3">
        <w:rPr>
          <w:rFonts w:ascii="Times New Roman" w:hAnsi="Times New Roman" w:cs="Times New Roman"/>
          <w:sz w:val="23"/>
          <w:szCs w:val="23"/>
        </w:rPr>
        <w:t>dettagliatamente</w:t>
      </w:r>
      <w:r w:rsidRPr="008F3FD3">
        <w:rPr>
          <w:rFonts w:ascii="Times New Roman" w:hAnsi="Times New Roman" w:cs="Times New Roman"/>
          <w:sz w:val="23"/>
          <w:szCs w:val="23"/>
        </w:rPr>
        <w:t xml:space="preserve"> l’impatto generato dall’attività svolta </w:t>
      </w:r>
      <w:r w:rsidRPr="005F7C37">
        <w:rPr>
          <w:rFonts w:ascii="Times New Roman" w:hAnsi="Times New Roman" w:cs="Times New Roman"/>
          <w:sz w:val="23"/>
          <w:szCs w:val="23"/>
        </w:rPr>
        <w:t>nell’anno 202</w:t>
      </w:r>
      <w:r w:rsidR="0016779A" w:rsidRPr="005F7C37">
        <w:rPr>
          <w:rFonts w:ascii="Times New Roman" w:hAnsi="Times New Roman" w:cs="Times New Roman"/>
          <w:sz w:val="23"/>
          <w:szCs w:val="23"/>
        </w:rPr>
        <w:t>5</w:t>
      </w:r>
      <w:r w:rsidRPr="005F7C37">
        <w:rPr>
          <w:rFonts w:ascii="Times New Roman" w:hAnsi="Times New Roman" w:cs="Times New Roman"/>
          <w:sz w:val="23"/>
          <w:szCs w:val="23"/>
        </w:rPr>
        <w:t xml:space="preserve"> e le modalità</w:t>
      </w:r>
      <w:r w:rsidRPr="008F3FD3">
        <w:rPr>
          <w:rFonts w:ascii="Times New Roman" w:hAnsi="Times New Roman" w:cs="Times New Roman"/>
          <w:sz w:val="23"/>
          <w:szCs w:val="23"/>
        </w:rPr>
        <w:t xml:space="preserve"> attraverso cui le risorse sono state spese. </w:t>
      </w:r>
    </w:p>
    <w:p w14:paraId="114EBEC1" w14:textId="142C3619" w:rsidR="00F61257" w:rsidRPr="008F3FD3" w:rsidRDefault="00F61257" w:rsidP="00F61257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In assenza di </w:t>
      </w:r>
      <w:r w:rsidRPr="005F7C37">
        <w:rPr>
          <w:rFonts w:ascii="Times New Roman" w:hAnsi="Times New Roman" w:cs="Times New Roman"/>
          <w:sz w:val="23"/>
          <w:szCs w:val="23"/>
        </w:rPr>
        <w:t>relazione o in caso di relazione da cui non sia possibile desumere l’impatto generato, le proposte per l’annualità 202</w:t>
      </w:r>
      <w:r w:rsidR="0016779A" w:rsidRPr="005F7C37">
        <w:rPr>
          <w:rFonts w:ascii="Times New Roman" w:hAnsi="Times New Roman" w:cs="Times New Roman"/>
          <w:sz w:val="23"/>
          <w:szCs w:val="23"/>
        </w:rPr>
        <w:t>6</w:t>
      </w:r>
      <w:r w:rsidRPr="005F7C37">
        <w:rPr>
          <w:rFonts w:ascii="Times New Roman" w:hAnsi="Times New Roman" w:cs="Times New Roman"/>
          <w:sz w:val="23"/>
          <w:szCs w:val="23"/>
        </w:rPr>
        <w:t xml:space="preserve"> non saranno</w:t>
      </w:r>
      <w:r w:rsidRPr="008F3FD3">
        <w:rPr>
          <w:rFonts w:ascii="Times New Roman" w:hAnsi="Times New Roman" w:cs="Times New Roman"/>
          <w:sz w:val="23"/>
          <w:szCs w:val="23"/>
        </w:rPr>
        <w:t xml:space="preserve"> prese in considerazione.</w:t>
      </w:r>
    </w:p>
    <w:p w14:paraId="48FEE8B1" w14:textId="77777777" w:rsidR="008F3FD3" w:rsidRDefault="008F3FD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2169792B" w14:textId="63072412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i/>
          <w:sz w:val="23"/>
          <w:szCs w:val="23"/>
        </w:rPr>
        <w:t>Art.</w:t>
      </w:r>
      <w:r w:rsidR="00AE2725">
        <w:rPr>
          <w:rFonts w:ascii="Times New Roman" w:hAnsi="Times New Roman" w:cs="Times New Roman"/>
          <w:b/>
          <w:bCs/>
          <w:i/>
          <w:sz w:val="23"/>
          <w:szCs w:val="23"/>
        </w:rPr>
        <w:t>5</w:t>
      </w:r>
    </w:p>
    <w:p w14:paraId="4509E51C" w14:textId="1E73E6EA" w:rsidR="00F61257" w:rsidRPr="008F3FD3" w:rsidRDefault="00F61257" w:rsidP="00853AA7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>Spese ammissibili</w:t>
      </w:r>
    </w:p>
    <w:p w14:paraId="4C8AF0B7" w14:textId="08B2F608" w:rsidR="00853AA7" w:rsidRPr="008F3FD3" w:rsidRDefault="00853AA7" w:rsidP="00853AA7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Nell’ambito del presente Bando per 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>“I</w:t>
      </w:r>
      <w:r w:rsidRPr="008F3FD3">
        <w:rPr>
          <w:rFonts w:ascii="Times New Roman" w:hAnsi="Times New Roman" w:cs="Times New Roman"/>
          <w:bCs/>
          <w:sz w:val="23"/>
          <w:szCs w:val="23"/>
        </w:rPr>
        <w:t>niziative di Terza Missione e valorizzazione delle conoscenze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>”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sono </w:t>
      </w:r>
      <w:r w:rsidRPr="008F3FD3">
        <w:rPr>
          <w:rFonts w:ascii="Times New Roman" w:hAnsi="Times New Roman" w:cs="Times New Roman"/>
          <w:bCs/>
          <w:sz w:val="23"/>
          <w:szCs w:val="23"/>
          <w:u w:val="single"/>
        </w:rPr>
        <w:t>finanziabili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>,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 xml:space="preserve">su entrambe le linee, </w:t>
      </w:r>
      <w:r w:rsidRPr="008F3FD3">
        <w:rPr>
          <w:rFonts w:ascii="Times New Roman" w:hAnsi="Times New Roman" w:cs="Times New Roman"/>
          <w:bCs/>
          <w:sz w:val="23"/>
          <w:szCs w:val="23"/>
        </w:rPr>
        <w:t>le seguenti voci di spesa:</w:t>
      </w:r>
    </w:p>
    <w:p w14:paraId="466B273A" w14:textId="77777777" w:rsidR="00853AA7" w:rsidRPr="008F3FD3" w:rsidRDefault="00853A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l’implementazione, l’allestimento e il supporto delle attività “in pubblico” (es. noleggio attrezzature per amplificazione, video registrazione e streaming, per uso di spazi aperti e supporto organizzativo); </w:t>
      </w:r>
    </w:p>
    <w:p w14:paraId="17CCA979" w14:textId="77777777" w:rsidR="00853AA7" w:rsidRPr="008F3FD3" w:rsidRDefault="00853A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spese per comunicazione e divulgazione delle conoscenze, attraverso iniziative di animazione territoriale, di coprogettazione e per l’attivazione e l’uso di canali informatici e social, che consentano di ampliare il bacino dei beneficiari; </w:t>
      </w:r>
    </w:p>
    <w:p w14:paraId="218E52C9" w14:textId="77777777" w:rsidR="00853AA7" w:rsidRPr="008F3FD3" w:rsidRDefault="00853A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somministrazione di questionari e per attività di monitoraggio; </w:t>
      </w:r>
    </w:p>
    <w:p w14:paraId="6C0ABBF6" w14:textId="77777777" w:rsidR="00853AA7" w:rsidRPr="008F3FD3" w:rsidRDefault="00853A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di viaggio e soggiorno per eventuali ospiti o relatori esterni; </w:t>
      </w:r>
    </w:p>
    <w:p w14:paraId="72D9CF7D" w14:textId="77777777" w:rsidR="00853AA7" w:rsidRPr="008F3FD3" w:rsidRDefault="00853A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traduzione simultanea, pubblicazione, preferibilmente in open access, grafica e stampa del materiale divulgativo; </w:t>
      </w:r>
    </w:p>
    <w:p w14:paraId="01CEA0A7" w14:textId="77777777" w:rsidR="00853AA7" w:rsidRPr="008F3FD3" w:rsidRDefault="00853A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>spese per materiali di consumo.</w:t>
      </w:r>
    </w:p>
    <w:p w14:paraId="2975AD28" w14:textId="77777777" w:rsidR="00724B2F" w:rsidRPr="008F3FD3" w:rsidRDefault="00724B2F" w:rsidP="00853AA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8F9E9D2" w14:textId="0D8FCEF5" w:rsidR="00853AA7" w:rsidRPr="008F3FD3" w:rsidRDefault="00853AA7" w:rsidP="00853AA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  <w:u w:val="single"/>
        </w:rPr>
        <w:t>Non sono finanziabili</w:t>
      </w:r>
      <w:r w:rsidR="00001F73" w:rsidRPr="008F3FD3">
        <w:rPr>
          <w:rFonts w:ascii="Times New Roman" w:hAnsi="Times New Roman" w:cs="Times New Roman"/>
          <w:bCs/>
          <w:sz w:val="23"/>
          <w:szCs w:val="23"/>
        </w:rPr>
        <w:t>, invece,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le seguenti voci di spesa:  </w:t>
      </w:r>
    </w:p>
    <w:p w14:paraId="51B3C8E0" w14:textId="77777777" w:rsidR="00853AA7" w:rsidRPr="008F3FD3" w:rsidRDefault="00853AA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compenso ai relatori; </w:t>
      </w:r>
    </w:p>
    <w:p w14:paraId="792E280A" w14:textId="77777777" w:rsidR="00853AA7" w:rsidRPr="008F3FD3" w:rsidRDefault="00853AA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partecipazione e iscrizioni a convegni; </w:t>
      </w:r>
    </w:p>
    <w:p w14:paraId="7AC312B2" w14:textId="77777777" w:rsidR="00853AA7" w:rsidRPr="008F3FD3" w:rsidRDefault="00853AA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cofinanziamento di RTDA, RTDB, RTT o assegni di ricerca; </w:t>
      </w:r>
    </w:p>
    <w:p w14:paraId="28B13BAA" w14:textId="77777777" w:rsidR="00853AA7" w:rsidRPr="008F3FD3" w:rsidRDefault="00853AA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incentivazione del personale; </w:t>
      </w:r>
    </w:p>
    <w:p w14:paraId="324AAC1F" w14:textId="77777777" w:rsidR="00853AA7" w:rsidRPr="008F3FD3" w:rsidRDefault="00853AA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spese per l’acquisto di attrezzature. </w:t>
      </w:r>
    </w:p>
    <w:p w14:paraId="04227B9B" w14:textId="77777777" w:rsidR="00B11755" w:rsidRDefault="00B11755" w:rsidP="004D2801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2" w:name="_Hlk192060928"/>
    </w:p>
    <w:p w14:paraId="73A56513" w14:textId="2EDA34A5" w:rsidR="00CD24D9" w:rsidRDefault="00B11755" w:rsidP="004D2801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Ogni progetto deve contenere un piano finanziario che deve essere dettagliato e supportato da preventivi di fornitori dei beni e dei servizi da acquisire per lo svolgimento del progetto.</w:t>
      </w:r>
    </w:p>
    <w:p w14:paraId="3015E112" w14:textId="76BE0EC6" w:rsidR="00B11755" w:rsidRDefault="00B11755" w:rsidP="004D2801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Le voci di costo non supportate da adeguata documentazione non saranno ammesse.</w:t>
      </w:r>
    </w:p>
    <w:p w14:paraId="4E305282" w14:textId="77777777" w:rsidR="00B11755" w:rsidRDefault="00B11755" w:rsidP="004D2801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F5A7A43" w14:textId="31E79A83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i/>
          <w:sz w:val="23"/>
          <w:szCs w:val="23"/>
        </w:rPr>
        <w:t>Art.</w:t>
      </w:r>
      <w:r w:rsidR="00911713">
        <w:rPr>
          <w:rFonts w:ascii="Times New Roman" w:hAnsi="Times New Roman" w:cs="Times New Roman"/>
          <w:b/>
          <w:bCs/>
          <w:i/>
          <w:sz w:val="23"/>
          <w:szCs w:val="23"/>
        </w:rPr>
        <w:t>6</w:t>
      </w:r>
    </w:p>
    <w:p w14:paraId="5D113282" w14:textId="6E1518B7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>Modalità di presentazione d</w:t>
      </w:r>
      <w:r w:rsidR="006E571F" w:rsidRPr="008F3FD3">
        <w:rPr>
          <w:rFonts w:ascii="Times New Roman" w:hAnsi="Times New Roman" w:cs="Times New Roman"/>
          <w:b/>
          <w:sz w:val="23"/>
          <w:szCs w:val="23"/>
        </w:rPr>
        <w:t>ei</w:t>
      </w:r>
      <w:r w:rsidRPr="008F3FD3">
        <w:rPr>
          <w:rFonts w:ascii="Times New Roman" w:hAnsi="Times New Roman" w:cs="Times New Roman"/>
          <w:b/>
          <w:sz w:val="23"/>
          <w:szCs w:val="23"/>
        </w:rPr>
        <w:t xml:space="preserve"> progetti</w:t>
      </w:r>
    </w:p>
    <w:bookmarkEnd w:id="2"/>
    <w:p w14:paraId="2D6E2748" w14:textId="24BAFDE9" w:rsidR="00807446" w:rsidRPr="008F3FD3" w:rsidRDefault="00091413" w:rsidP="00091413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Le </w:t>
      </w:r>
      <w:r w:rsidR="006E571F" w:rsidRPr="008F3FD3">
        <w:rPr>
          <w:rFonts w:ascii="Times New Roman" w:hAnsi="Times New Roman" w:cs="Times New Roman"/>
          <w:sz w:val="23"/>
          <w:szCs w:val="23"/>
        </w:rPr>
        <w:t>domande di finanziamento</w:t>
      </w:r>
      <w:r w:rsidRPr="008F3FD3">
        <w:rPr>
          <w:rFonts w:ascii="Times New Roman" w:hAnsi="Times New Roman" w:cs="Times New Roman"/>
          <w:sz w:val="23"/>
          <w:szCs w:val="23"/>
        </w:rPr>
        <w:t xml:space="preserve"> dovranno essere presentate</w:t>
      </w:r>
      <w:r w:rsidR="005A6F3B" w:rsidRPr="008F3FD3">
        <w:rPr>
          <w:rFonts w:ascii="Times New Roman" w:hAnsi="Times New Roman" w:cs="Times New Roman"/>
          <w:sz w:val="23"/>
          <w:szCs w:val="23"/>
        </w:rPr>
        <w:t>,</w:t>
      </w:r>
      <w:r w:rsidRPr="008F3FD3">
        <w:rPr>
          <w:rFonts w:ascii="Times New Roman" w:hAnsi="Times New Roman" w:cs="Times New Roman"/>
          <w:sz w:val="23"/>
          <w:szCs w:val="23"/>
        </w:rPr>
        <w:t xml:space="preserve"> tramite il modulo </w:t>
      </w:r>
      <w:r w:rsidR="00AD606E" w:rsidRPr="008F3FD3">
        <w:rPr>
          <w:rFonts w:ascii="Times New Roman" w:hAnsi="Times New Roman" w:cs="Times New Roman"/>
          <w:sz w:val="23"/>
          <w:szCs w:val="23"/>
        </w:rPr>
        <w:t>allegato</w:t>
      </w:r>
      <w:r w:rsidRPr="008F3FD3">
        <w:rPr>
          <w:rFonts w:ascii="Times New Roman" w:hAnsi="Times New Roman" w:cs="Times New Roman"/>
          <w:sz w:val="23"/>
          <w:szCs w:val="23"/>
        </w:rPr>
        <w:t xml:space="preserve"> </w:t>
      </w:r>
      <w:r w:rsidR="00AD606E" w:rsidRPr="008F3FD3">
        <w:rPr>
          <w:rFonts w:ascii="Times New Roman" w:hAnsi="Times New Roman" w:cs="Times New Roman"/>
          <w:sz w:val="23"/>
          <w:szCs w:val="23"/>
        </w:rPr>
        <w:t xml:space="preserve">al presente bando </w:t>
      </w:r>
      <w:r w:rsidR="00AD606E" w:rsidRPr="008F3FD3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5A6F3B" w:rsidRPr="008F3FD3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Pr="008F3FD3">
        <w:rPr>
          <w:rFonts w:ascii="Times New Roman" w:hAnsi="Times New Roman" w:cs="Times New Roman"/>
          <w:b/>
          <w:bCs/>
          <w:sz w:val="23"/>
          <w:szCs w:val="23"/>
        </w:rPr>
        <w:t>llegato 1</w:t>
      </w:r>
      <w:r w:rsidR="00AD606E" w:rsidRPr="008F3FD3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5A6F3B" w:rsidRPr="008F3FD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320DD6" w:rsidRPr="008F3FD3">
        <w:rPr>
          <w:rFonts w:ascii="Times New Roman" w:hAnsi="Times New Roman" w:cs="Times New Roman"/>
          <w:sz w:val="23"/>
          <w:szCs w:val="23"/>
        </w:rPr>
        <w:t xml:space="preserve"> </w:t>
      </w:r>
      <w:r w:rsidR="002638C8">
        <w:rPr>
          <w:rFonts w:ascii="Times New Roman" w:hAnsi="Times New Roman" w:cs="Times New Roman"/>
          <w:sz w:val="23"/>
          <w:szCs w:val="23"/>
        </w:rPr>
        <w:t xml:space="preserve">unitamente alla lettera di intenti </w:t>
      </w:r>
      <w:r w:rsidR="002638C8" w:rsidRPr="002638C8">
        <w:rPr>
          <w:rFonts w:ascii="Times New Roman" w:hAnsi="Times New Roman" w:cs="Times New Roman"/>
          <w:b/>
          <w:bCs/>
          <w:sz w:val="23"/>
          <w:szCs w:val="23"/>
        </w:rPr>
        <w:t>(Allegato 4)</w:t>
      </w:r>
      <w:r w:rsidR="002638C8">
        <w:rPr>
          <w:rFonts w:ascii="Times New Roman" w:hAnsi="Times New Roman" w:cs="Times New Roman"/>
          <w:sz w:val="23"/>
          <w:szCs w:val="23"/>
        </w:rPr>
        <w:t xml:space="preserve">, </w:t>
      </w:r>
      <w:r w:rsidR="00B11755">
        <w:rPr>
          <w:rFonts w:ascii="Times New Roman" w:hAnsi="Times New Roman" w:cs="Times New Roman"/>
          <w:sz w:val="23"/>
          <w:szCs w:val="23"/>
        </w:rPr>
        <w:t xml:space="preserve">e ai preventivi dei fornitori di beni e servizi a supporto del piano economico e finanziario </w:t>
      </w:r>
      <w:r w:rsidR="00320DD6" w:rsidRPr="008F3FD3">
        <w:rPr>
          <w:rFonts w:ascii="Times New Roman" w:hAnsi="Times New Roman" w:cs="Times New Roman"/>
          <w:sz w:val="23"/>
          <w:szCs w:val="23"/>
        </w:rPr>
        <w:t xml:space="preserve">entro </w:t>
      </w:r>
      <w:r w:rsidR="00B11755">
        <w:rPr>
          <w:rFonts w:ascii="Times New Roman" w:hAnsi="Times New Roman" w:cs="Times New Roman"/>
          <w:sz w:val="23"/>
          <w:szCs w:val="23"/>
        </w:rPr>
        <w:t>21</w:t>
      </w:r>
      <w:r w:rsidR="00320DD6" w:rsidRPr="008F3FD3">
        <w:rPr>
          <w:rFonts w:ascii="Times New Roman" w:hAnsi="Times New Roman" w:cs="Times New Roman"/>
          <w:sz w:val="23"/>
          <w:szCs w:val="23"/>
        </w:rPr>
        <w:t xml:space="preserve"> giorni dalla pubblicazione sul sito </w:t>
      </w:r>
      <w:r w:rsidR="00AD606E" w:rsidRPr="008F3FD3">
        <w:rPr>
          <w:rFonts w:ascii="Times New Roman" w:hAnsi="Times New Roman" w:cs="Times New Roman"/>
          <w:sz w:val="23"/>
          <w:szCs w:val="23"/>
        </w:rPr>
        <w:t xml:space="preserve">web </w:t>
      </w:r>
      <w:r w:rsidR="00320DD6" w:rsidRPr="008F3FD3">
        <w:rPr>
          <w:rFonts w:ascii="Times New Roman" w:hAnsi="Times New Roman" w:cs="Times New Roman"/>
          <w:sz w:val="23"/>
          <w:szCs w:val="23"/>
        </w:rPr>
        <w:t>dell’Ateneo</w:t>
      </w:r>
      <w:r w:rsidRPr="008F3FD3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0B8A6B5" w14:textId="54B8D165" w:rsidR="00807446" w:rsidRPr="008F3FD3" w:rsidRDefault="00091413" w:rsidP="00091413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Le </w:t>
      </w:r>
      <w:r w:rsidR="00807446" w:rsidRPr="008F3FD3">
        <w:rPr>
          <w:rFonts w:ascii="Times New Roman" w:hAnsi="Times New Roman" w:cs="Times New Roman"/>
          <w:sz w:val="23"/>
          <w:szCs w:val="23"/>
        </w:rPr>
        <w:t>domande</w:t>
      </w:r>
      <w:r w:rsidRPr="008F3FD3">
        <w:rPr>
          <w:rFonts w:ascii="Times New Roman" w:hAnsi="Times New Roman" w:cs="Times New Roman"/>
          <w:sz w:val="23"/>
          <w:szCs w:val="23"/>
        </w:rPr>
        <w:t xml:space="preserve"> dovranno essere inviate</w:t>
      </w:r>
      <w:r w:rsidR="00807446" w:rsidRPr="008F3FD3">
        <w:rPr>
          <w:rFonts w:ascii="Times New Roman" w:hAnsi="Times New Roman" w:cs="Times New Roman"/>
          <w:sz w:val="23"/>
          <w:szCs w:val="23"/>
        </w:rPr>
        <w:t>,</w:t>
      </w:r>
      <w:r w:rsidRPr="008F3FD3">
        <w:rPr>
          <w:rFonts w:ascii="Times New Roman" w:hAnsi="Times New Roman" w:cs="Times New Roman"/>
          <w:sz w:val="23"/>
          <w:szCs w:val="23"/>
        </w:rPr>
        <w:t xml:space="preserve"> a cura dei </w:t>
      </w:r>
      <w:r w:rsidR="00243A0D" w:rsidRPr="008F3FD3">
        <w:rPr>
          <w:rFonts w:ascii="Times New Roman" w:hAnsi="Times New Roman" w:cs="Times New Roman"/>
          <w:sz w:val="23"/>
          <w:szCs w:val="23"/>
        </w:rPr>
        <w:t>Soggetti Pr</w:t>
      </w:r>
      <w:r w:rsidRPr="008F3FD3">
        <w:rPr>
          <w:rFonts w:ascii="Times New Roman" w:hAnsi="Times New Roman" w:cs="Times New Roman"/>
          <w:sz w:val="23"/>
          <w:szCs w:val="23"/>
        </w:rPr>
        <w:t>oponenti</w:t>
      </w:r>
      <w:r w:rsidR="005A6F3B" w:rsidRPr="008F3FD3">
        <w:rPr>
          <w:rFonts w:ascii="Times New Roman" w:hAnsi="Times New Roman" w:cs="Times New Roman"/>
          <w:sz w:val="23"/>
          <w:szCs w:val="23"/>
        </w:rPr>
        <w:t>,</w:t>
      </w:r>
      <w:r w:rsidRPr="008F3FD3">
        <w:rPr>
          <w:rFonts w:ascii="Times New Roman" w:hAnsi="Times New Roman" w:cs="Times New Roman"/>
          <w:sz w:val="23"/>
          <w:szCs w:val="23"/>
        </w:rPr>
        <w:t xml:space="preserve"> tramite </w:t>
      </w:r>
      <w:r w:rsidR="00243A0D" w:rsidRPr="008F3FD3">
        <w:rPr>
          <w:rFonts w:ascii="Times New Roman" w:hAnsi="Times New Roman" w:cs="Times New Roman"/>
          <w:sz w:val="23"/>
          <w:szCs w:val="23"/>
        </w:rPr>
        <w:t>e-</w:t>
      </w:r>
      <w:r w:rsidRPr="008F3FD3">
        <w:rPr>
          <w:rFonts w:ascii="Times New Roman" w:hAnsi="Times New Roman" w:cs="Times New Roman"/>
          <w:sz w:val="23"/>
          <w:szCs w:val="23"/>
        </w:rPr>
        <w:t>mail</w:t>
      </w:r>
      <w:r w:rsidR="00807446" w:rsidRPr="008F3FD3">
        <w:rPr>
          <w:rFonts w:ascii="Times New Roman" w:hAnsi="Times New Roman" w:cs="Times New Roman"/>
          <w:sz w:val="23"/>
          <w:szCs w:val="23"/>
        </w:rPr>
        <w:t xml:space="preserve"> ordinaria o PEC</w:t>
      </w:r>
      <w:r w:rsidR="005A6F3B" w:rsidRPr="008F3FD3">
        <w:rPr>
          <w:rFonts w:ascii="Times New Roman" w:hAnsi="Times New Roman" w:cs="Times New Roman"/>
          <w:sz w:val="23"/>
          <w:szCs w:val="23"/>
        </w:rPr>
        <w:t>,</w:t>
      </w:r>
      <w:r w:rsidRPr="008F3FD3">
        <w:rPr>
          <w:rFonts w:ascii="Times New Roman" w:hAnsi="Times New Roman" w:cs="Times New Roman"/>
          <w:sz w:val="23"/>
          <w:szCs w:val="23"/>
        </w:rPr>
        <w:t xml:space="preserve"> al seguente indirizzo: </w:t>
      </w:r>
      <w:hyperlink r:id="rId10" w:history="1">
        <w:r w:rsidR="007B1281" w:rsidRPr="008F3FD3">
          <w:rPr>
            <w:rStyle w:val="Collegamentoipertestuale"/>
            <w:rFonts w:ascii="Times New Roman" w:hAnsi="Times New Roman" w:cs="Times New Roman"/>
            <w:i/>
            <w:sz w:val="23"/>
            <w:szCs w:val="23"/>
          </w:rPr>
          <w:t>ufficioricerca@cert.unicz.it</w:t>
        </w:r>
      </w:hyperlink>
      <w:r w:rsidR="007B1281" w:rsidRPr="008F3FD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8F3FD3">
        <w:rPr>
          <w:rFonts w:ascii="Times New Roman" w:hAnsi="Times New Roman" w:cs="Times New Roman"/>
          <w:i/>
          <w:sz w:val="23"/>
          <w:szCs w:val="23"/>
        </w:rPr>
        <w:t>,</w:t>
      </w:r>
      <w:r w:rsidRPr="008F3FD3">
        <w:rPr>
          <w:rFonts w:ascii="Times New Roman" w:hAnsi="Times New Roman" w:cs="Times New Roman"/>
          <w:sz w:val="23"/>
          <w:szCs w:val="23"/>
        </w:rPr>
        <w:t xml:space="preserve"> indicando nell’oggetto</w:t>
      </w:r>
      <w:r w:rsidR="00807446" w:rsidRPr="008F3FD3">
        <w:rPr>
          <w:rFonts w:ascii="Times New Roman" w:hAnsi="Times New Roman" w:cs="Times New Roman"/>
          <w:sz w:val="23"/>
          <w:szCs w:val="23"/>
        </w:rPr>
        <w:t xml:space="preserve"> la seguente dicitura</w:t>
      </w:r>
      <w:r w:rsidRPr="008F3FD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46E86DF4" w14:textId="213CB4F7" w:rsidR="00460FD2" w:rsidRPr="008F3FD3" w:rsidRDefault="00091413">
      <w:pPr>
        <w:pStyle w:val="Nessunaspaziatura"/>
        <w:numPr>
          <w:ilvl w:val="0"/>
          <w:numId w:val="1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 xml:space="preserve">“Bando </w:t>
      </w:r>
      <w:r w:rsidR="006E571F" w:rsidRPr="008F3FD3">
        <w:rPr>
          <w:rFonts w:ascii="Times New Roman" w:hAnsi="Times New Roman" w:cs="Times New Roman"/>
          <w:b/>
          <w:sz w:val="23"/>
          <w:szCs w:val="23"/>
        </w:rPr>
        <w:t xml:space="preserve">per </w:t>
      </w:r>
      <w:r w:rsidR="00243A0D" w:rsidRPr="008F3FD3">
        <w:rPr>
          <w:rFonts w:ascii="Times New Roman" w:hAnsi="Times New Roman" w:cs="Times New Roman"/>
          <w:b/>
          <w:sz w:val="23"/>
          <w:szCs w:val="23"/>
        </w:rPr>
        <w:t>I</w:t>
      </w:r>
      <w:r w:rsidR="006E571F" w:rsidRPr="008F3FD3">
        <w:rPr>
          <w:rFonts w:ascii="Times New Roman" w:hAnsi="Times New Roman" w:cs="Times New Roman"/>
          <w:b/>
          <w:sz w:val="23"/>
          <w:szCs w:val="23"/>
        </w:rPr>
        <w:t xml:space="preserve">niziative di Terza Missione e valorizzazione delle </w:t>
      </w:r>
      <w:r w:rsidR="006E571F" w:rsidRPr="00901CD0">
        <w:rPr>
          <w:rFonts w:ascii="Times New Roman" w:hAnsi="Times New Roman" w:cs="Times New Roman"/>
          <w:b/>
          <w:sz w:val="23"/>
          <w:szCs w:val="23"/>
        </w:rPr>
        <w:t>conoscenze (annualità 202</w:t>
      </w:r>
      <w:r w:rsidR="00AE2725" w:rsidRPr="00901CD0">
        <w:rPr>
          <w:rFonts w:ascii="Times New Roman" w:hAnsi="Times New Roman" w:cs="Times New Roman"/>
          <w:b/>
          <w:sz w:val="23"/>
          <w:szCs w:val="23"/>
        </w:rPr>
        <w:t>6</w:t>
      </w:r>
      <w:r w:rsidR="006E571F" w:rsidRPr="00901CD0">
        <w:rPr>
          <w:rFonts w:ascii="Times New Roman" w:hAnsi="Times New Roman" w:cs="Times New Roman"/>
          <w:b/>
          <w:sz w:val="23"/>
          <w:szCs w:val="23"/>
        </w:rPr>
        <w:t>)</w:t>
      </w:r>
      <w:r w:rsidRPr="008F3FD3">
        <w:rPr>
          <w:rFonts w:ascii="Times New Roman" w:hAnsi="Times New Roman" w:cs="Times New Roman"/>
          <w:b/>
          <w:sz w:val="23"/>
          <w:szCs w:val="23"/>
        </w:rPr>
        <w:t xml:space="preserve"> - Nom</w:t>
      </w:r>
      <w:r w:rsidR="009154D6" w:rsidRPr="008F3FD3">
        <w:rPr>
          <w:rFonts w:ascii="Times New Roman" w:hAnsi="Times New Roman" w:cs="Times New Roman"/>
          <w:b/>
          <w:sz w:val="23"/>
          <w:szCs w:val="23"/>
        </w:rPr>
        <w:t>e</w:t>
      </w:r>
      <w:r w:rsidRPr="008F3FD3">
        <w:rPr>
          <w:rFonts w:ascii="Times New Roman" w:hAnsi="Times New Roman" w:cs="Times New Roman"/>
          <w:b/>
          <w:sz w:val="23"/>
          <w:szCs w:val="23"/>
        </w:rPr>
        <w:t xml:space="preserve"> e cognome del </w:t>
      </w:r>
      <w:r w:rsidR="00243A0D" w:rsidRPr="008F3FD3">
        <w:rPr>
          <w:rFonts w:ascii="Times New Roman" w:hAnsi="Times New Roman" w:cs="Times New Roman"/>
          <w:b/>
          <w:sz w:val="23"/>
          <w:szCs w:val="23"/>
        </w:rPr>
        <w:t xml:space="preserve">soggetto </w:t>
      </w:r>
      <w:r w:rsidRPr="008F3FD3">
        <w:rPr>
          <w:rFonts w:ascii="Times New Roman" w:hAnsi="Times New Roman" w:cs="Times New Roman"/>
          <w:b/>
          <w:sz w:val="23"/>
          <w:szCs w:val="23"/>
        </w:rPr>
        <w:t>proponente, Dip</w:t>
      </w:r>
      <w:r w:rsidR="005A6F3B" w:rsidRPr="008F3FD3">
        <w:rPr>
          <w:rFonts w:ascii="Times New Roman" w:hAnsi="Times New Roman" w:cs="Times New Roman"/>
          <w:b/>
          <w:sz w:val="23"/>
          <w:szCs w:val="23"/>
        </w:rPr>
        <w:t>artimento</w:t>
      </w:r>
      <w:r w:rsidRPr="008F3FD3">
        <w:rPr>
          <w:rFonts w:ascii="Times New Roman" w:hAnsi="Times New Roman" w:cs="Times New Roman"/>
          <w:b/>
          <w:sz w:val="23"/>
          <w:szCs w:val="23"/>
        </w:rPr>
        <w:t xml:space="preserve"> di afferenza”.</w:t>
      </w:r>
      <w:r w:rsidRPr="008F3FD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2B81119" w14:textId="77777777" w:rsidR="00807446" w:rsidRPr="008F3FD3" w:rsidRDefault="00807446" w:rsidP="00091413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ED47315" w14:textId="5145ED93" w:rsidR="00DC7416" w:rsidRPr="008F3FD3" w:rsidRDefault="00DC7416" w:rsidP="00091413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>Saranno automaticamente escluse le schede incomplete.</w:t>
      </w:r>
    </w:p>
    <w:p w14:paraId="4825E090" w14:textId="77777777" w:rsidR="00091413" w:rsidRPr="008F3FD3" w:rsidRDefault="00091413" w:rsidP="00091413">
      <w:pPr>
        <w:pStyle w:val="Nessunaspaziatura"/>
        <w:rPr>
          <w:rFonts w:ascii="Times New Roman" w:hAnsi="Times New Roman" w:cs="Times New Roman"/>
          <w:sz w:val="23"/>
          <w:szCs w:val="23"/>
        </w:rPr>
      </w:pPr>
    </w:p>
    <w:p w14:paraId="7024D32B" w14:textId="5A1D61FA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bCs/>
          <w:i/>
          <w:sz w:val="23"/>
          <w:szCs w:val="23"/>
        </w:rPr>
        <w:t>Art.</w:t>
      </w:r>
      <w:r w:rsidR="00911713">
        <w:rPr>
          <w:rFonts w:ascii="Times New Roman" w:hAnsi="Times New Roman" w:cs="Times New Roman"/>
          <w:b/>
          <w:bCs/>
          <w:i/>
          <w:sz w:val="23"/>
          <w:szCs w:val="23"/>
        </w:rPr>
        <w:t>7</w:t>
      </w:r>
    </w:p>
    <w:p w14:paraId="4FC6172D" w14:textId="425D3AD7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 xml:space="preserve">Procedure di </w:t>
      </w:r>
      <w:r w:rsidR="00D855A9" w:rsidRPr="008F3FD3">
        <w:rPr>
          <w:rFonts w:ascii="Times New Roman" w:hAnsi="Times New Roman" w:cs="Times New Roman"/>
          <w:b/>
          <w:sz w:val="23"/>
          <w:szCs w:val="23"/>
        </w:rPr>
        <w:t xml:space="preserve">selezione e </w:t>
      </w:r>
      <w:r w:rsidRPr="008F3FD3">
        <w:rPr>
          <w:rFonts w:ascii="Times New Roman" w:hAnsi="Times New Roman" w:cs="Times New Roman"/>
          <w:b/>
          <w:sz w:val="23"/>
          <w:szCs w:val="23"/>
        </w:rPr>
        <w:t>valutazione</w:t>
      </w:r>
    </w:p>
    <w:p w14:paraId="089B4A30" w14:textId="156CB8F2" w:rsidR="002265B4" w:rsidRPr="008F3FD3" w:rsidRDefault="00E733E6" w:rsidP="00091413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La valutazione delle domande è curata dalla “</w:t>
      </w:r>
      <w:bookmarkStart w:id="3" w:name="_Hlk192155223"/>
      <w:r w:rsidRPr="008F3FD3">
        <w:rPr>
          <w:rFonts w:ascii="Times New Roman" w:hAnsi="Times New Roman" w:cs="Times New Roman"/>
          <w:sz w:val="23"/>
          <w:szCs w:val="23"/>
        </w:rPr>
        <w:t xml:space="preserve">Commissione </w:t>
      </w:r>
      <w:bookmarkStart w:id="4" w:name="_Hlk192062245"/>
      <w:r w:rsidRPr="008F3FD3">
        <w:rPr>
          <w:rFonts w:ascii="Times New Roman" w:hAnsi="Times New Roman" w:cs="Times New Roman"/>
          <w:sz w:val="23"/>
          <w:szCs w:val="23"/>
        </w:rPr>
        <w:t xml:space="preserve">per il coordinamento delle attività di </w:t>
      </w:r>
      <w:bookmarkEnd w:id="4"/>
      <w:r w:rsidRPr="008F3FD3">
        <w:rPr>
          <w:rFonts w:ascii="Times New Roman" w:hAnsi="Times New Roman" w:cs="Times New Roman"/>
          <w:sz w:val="23"/>
          <w:szCs w:val="23"/>
        </w:rPr>
        <w:t>Terza Missione e Valorizzazione delle Conoscenze</w:t>
      </w:r>
      <w:bookmarkEnd w:id="3"/>
      <w:r w:rsidRPr="008F3FD3">
        <w:rPr>
          <w:rFonts w:ascii="Times New Roman" w:hAnsi="Times New Roman" w:cs="Times New Roman"/>
          <w:sz w:val="23"/>
          <w:szCs w:val="23"/>
        </w:rPr>
        <w:t xml:space="preserve">” </w:t>
      </w:r>
      <w:r w:rsidRPr="00760EE4">
        <w:rPr>
          <w:rFonts w:ascii="Times New Roman" w:hAnsi="Times New Roman" w:cs="Times New Roman"/>
          <w:sz w:val="23"/>
          <w:szCs w:val="23"/>
        </w:rPr>
        <w:t>di Ateneo</w:t>
      </w:r>
      <w:bookmarkStart w:id="5" w:name="_Hlk192073919"/>
      <w:r w:rsidR="00243A0D" w:rsidRPr="00760EE4">
        <w:rPr>
          <w:rFonts w:ascii="Times New Roman" w:hAnsi="Times New Roman" w:cs="Times New Roman"/>
          <w:sz w:val="23"/>
          <w:szCs w:val="23"/>
        </w:rPr>
        <w:t xml:space="preserve"> (</w:t>
      </w:r>
      <w:r w:rsidR="00AE2725" w:rsidRPr="00760EE4">
        <w:rPr>
          <w:rFonts w:ascii="Times New Roman" w:hAnsi="Times New Roman" w:cs="Times New Roman"/>
          <w:sz w:val="23"/>
          <w:szCs w:val="23"/>
        </w:rPr>
        <w:t>modificata da ultimo</w:t>
      </w:r>
      <w:r w:rsidRPr="00760EE4">
        <w:rPr>
          <w:rFonts w:ascii="Times New Roman" w:hAnsi="Times New Roman" w:cs="Times New Roman"/>
          <w:sz w:val="23"/>
          <w:szCs w:val="23"/>
        </w:rPr>
        <w:t xml:space="preserve"> con D.R. n° </w:t>
      </w:r>
      <w:r w:rsidR="00760EE4" w:rsidRPr="00760EE4">
        <w:rPr>
          <w:rFonts w:ascii="Times New Roman" w:hAnsi="Times New Roman" w:cs="Times New Roman"/>
          <w:sz w:val="23"/>
          <w:szCs w:val="23"/>
        </w:rPr>
        <w:t>51</w:t>
      </w:r>
      <w:r w:rsidRPr="00760EE4">
        <w:rPr>
          <w:rFonts w:ascii="Times New Roman" w:hAnsi="Times New Roman" w:cs="Times New Roman"/>
          <w:sz w:val="23"/>
          <w:szCs w:val="23"/>
        </w:rPr>
        <w:t xml:space="preserve"> del </w:t>
      </w:r>
      <w:bookmarkEnd w:id="5"/>
      <w:r w:rsidR="00760EE4" w:rsidRPr="00760EE4">
        <w:rPr>
          <w:rFonts w:ascii="Times New Roman" w:hAnsi="Times New Roman" w:cs="Times New Roman"/>
          <w:sz w:val="23"/>
          <w:szCs w:val="23"/>
        </w:rPr>
        <w:t>16/01/2026)</w:t>
      </w:r>
      <w:r w:rsidRPr="00760EE4">
        <w:rPr>
          <w:rFonts w:ascii="Times New Roman" w:hAnsi="Times New Roman" w:cs="Times New Roman"/>
          <w:sz w:val="23"/>
          <w:szCs w:val="23"/>
        </w:rPr>
        <w:t xml:space="preserve"> che la </w:t>
      </w:r>
      <w:r w:rsidR="00243A0D" w:rsidRPr="00760EE4">
        <w:rPr>
          <w:rFonts w:ascii="Times New Roman" w:hAnsi="Times New Roman" w:cs="Times New Roman"/>
          <w:sz w:val="23"/>
          <w:szCs w:val="23"/>
        </w:rPr>
        <w:t>sottopone</w:t>
      </w:r>
      <w:r w:rsidRPr="00760EE4">
        <w:rPr>
          <w:rFonts w:ascii="Times New Roman" w:hAnsi="Times New Roman" w:cs="Times New Roman"/>
          <w:sz w:val="23"/>
          <w:szCs w:val="23"/>
        </w:rPr>
        <w:t xml:space="preserve"> al Senato Accademico per la valutazione successiva</w:t>
      </w:r>
      <w:r w:rsidRPr="008F3FD3">
        <w:rPr>
          <w:rFonts w:ascii="Times New Roman" w:hAnsi="Times New Roman" w:cs="Times New Roman"/>
          <w:sz w:val="23"/>
          <w:szCs w:val="23"/>
        </w:rPr>
        <w:t xml:space="preserve"> e la definitiva approvazione.</w:t>
      </w:r>
    </w:p>
    <w:p w14:paraId="78B9DBC1" w14:textId="22C66DD2" w:rsidR="00E733E6" w:rsidRPr="008F3FD3" w:rsidRDefault="00E733E6" w:rsidP="00091413">
      <w:pPr>
        <w:pStyle w:val="Nessunaspaziatura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La </w:t>
      </w:r>
      <w:r w:rsidR="00243A0D" w:rsidRPr="008F3FD3">
        <w:rPr>
          <w:rFonts w:ascii="Times New Roman" w:hAnsi="Times New Roman" w:cs="Times New Roman"/>
          <w:sz w:val="23"/>
          <w:szCs w:val="23"/>
        </w:rPr>
        <w:t>“</w:t>
      </w:r>
      <w:r w:rsidRPr="008F3FD3">
        <w:rPr>
          <w:rFonts w:ascii="Times New Roman" w:hAnsi="Times New Roman" w:cs="Times New Roman"/>
          <w:sz w:val="23"/>
          <w:szCs w:val="23"/>
        </w:rPr>
        <w:t>Commissione per il coordinamento delle attività di Terza Missione e Valorizzazione delle Conoscenze</w:t>
      </w:r>
      <w:r w:rsidR="00243A0D" w:rsidRPr="008F3FD3">
        <w:rPr>
          <w:rFonts w:ascii="Times New Roman" w:hAnsi="Times New Roman" w:cs="Times New Roman"/>
          <w:sz w:val="23"/>
          <w:szCs w:val="23"/>
        </w:rPr>
        <w:t>”</w:t>
      </w:r>
      <w:r w:rsidRPr="008F3FD3">
        <w:rPr>
          <w:rFonts w:ascii="Times New Roman" w:hAnsi="Times New Roman" w:cs="Times New Roman"/>
          <w:sz w:val="23"/>
          <w:szCs w:val="23"/>
        </w:rPr>
        <w:t xml:space="preserve"> di Ateneo effettuerà una valutazione comparativa, all’esito della quale proporrà al Senato Accademico, in ordine di priorità, i progetti finanziabili.</w:t>
      </w:r>
    </w:p>
    <w:p w14:paraId="182DF636" w14:textId="77777777" w:rsidR="00807446" w:rsidRPr="008F3FD3" w:rsidRDefault="00807446" w:rsidP="00243A0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E8CBDA" w14:textId="6A74A6C0" w:rsidR="00546AF8" w:rsidRPr="008F3FD3" w:rsidRDefault="00546AF8" w:rsidP="00243A0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Le proposte ricevute saranno valutate in base ai seguenti </w:t>
      </w:r>
      <w:r w:rsidRPr="008F3FD3">
        <w:rPr>
          <w:rFonts w:ascii="Times New Roman" w:hAnsi="Times New Roman" w:cs="Times New Roman"/>
          <w:i/>
          <w:iCs/>
          <w:sz w:val="23"/>
          <w:szCs w:val="23"/>
          <w:u w:val="single"/>
        </w:rPr>
        <w:t>criteri</w:t>
      </w:r>
      <w:r w:rsidRPr="008F3FD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48E135A6" w14:textId="77777777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rilevanza, originalità, innovatività e fattibilità della proposta; </w:t>
      </w:r>
    </w:p>
    <w:p w14:paraId="02D3F7C7" w14:textId="77777777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impatto economico, sociale e culturale, in termini di rilevanza rispetto al contesto di riferimento e valore aggiunto per i beneficiari; </w:t>
      </w:r>
    </w:p>
    <w:p w14:paraId="18D531F0" w14:textId="77777777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capacità di coinvolgimento attivo di un ampio e diversificato pubblico esterno all’Ateneo; </w:t>
      </w:r>
    </w:p>
    <w:p w14:paraId="45E970D9" w14:textId="31EE4BAD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economicità</w:t>
      </w:r>
      <w:r w:rsidR="00816800">
        <w:rPr>
          <w:rFonts w:ascii="Times New Roman" w:hAnsi="Times New Roman" w:cs="Times New Roman"/>
          <w:sz w:val="23"/>
          <w:szCs w:val="23"/>
        </w:rPr>
        <w:t>,</w:t>
      </w:r>
      <w:r w:rsidRPr="008F3FD3">
        <w:rPr>
          <w:rFonts w:ascii="Times New Roman" w:hAnsi="Times New Roman" w:cs="Times New Roman"/>
          <w:sz w:val="23"/>
          <w:szCs w:val="23"/>
        </w:rPr>
        <w:t xml:space="preserve"> funzionalità</w:t>
      </w:r>
      <w:r w:rsidR="00816800">
        <w:rPr>
          <w:rFonts w:ascii="Times New Roman" w:hAnsi="Times New Roman" w:cs="Times New Roman"/>
          <w:sz w:val="23"/>
          <w:szCs w:val="23"/>
        </w:rPr>
        <w:t xml:space="preserve"> e completezza</w:t>
      </w:r>
      <w:r w:rsidRPr="008F3FD3">
        <w:rPr>
          <w:rFonts w:ascii="Times New Roman" w:hAnsi="Times New Roman" w:cs="Times New Roman"/>
          <w:sz w:val="23"/>
          <w:szCs w:val="23"/>
        </w:rPr>
        <w:t xml:space="preserve"> del piano finanziario; </w:t>
      </w:r>
    </w:p>
    <w:p w14:paraId="279B0934" w14:textId="77777777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efficacia e coerenza degli indicatori di impatto per il monitoraggio dell’iniziativa e della sua sostenibilità, nonché delle metodologie e degli strumenti di rilevazione; </w:t>
      </w:r>
    </w:p>
    <w:p w14:paraId="01BCD79A" w14:textId="4AB06592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 xml:space="preserve">partecipazione del personale e impatto interno, valorizzazione delle sedi e degli spazi dell’Ateneo (laboratori, biblioteche,…) e utilizzo di sedi esterne per promuovere l’identità dell’Università; </w:t>
      </w:r>
    </w:p>
    <w:p w14:paraId="3E989309" w14:textId="43A11A94" w:rsidR="00AE2725" w:rsidRPr="00851BF8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1BF8">
        <w:rPr>
          <w:rFonts w:ascii="Times New Roman" w:hAnsi="Times New Roman" w:cs="Times New Roman"/>
          <w:sz w:val="23"/>
          <w:szCs w:val="23"/>
        </w:rPr>
        <w:lastRenderedPageBreak/>
        <w:t>collaborazione con soggetti esterni con comprovata esperienza nelle tematiche del bando e prossimità al contesto di intervento;</w:t>
      </w:r>
    </w:p>
    <w:p w14:paraId="44A7DBE7" w14:textId="26E490A9" w:rsidR="00546AF8" w:rsidRPr="00816800" w:rsidRDefault="00AE272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6800">
        <w:rPr>
          <w:rFonts w:ascii="Times New Roman" w:hAnsi="Times New Roman" w:cs="Times New Roman"/>
          <w:sz w:val="23"/>
          <w:szCs w:val="23"/>
        </w:rPr>
        <w:t>presenza di una lettera d</w:t>
      </w:r>
      <w:r w:rsidR="00F17CD6" w:rsidRPr="00816800">
        <w:rPr>
          <w:rFonts w:ascii="Times New Roman" w:hAnsi="Times New Roman" w:cs="Times New Roman"/>
          <w:sz w:val="23"/>
          <w:szCs w:val="23"/>
        </w:rPr>
        <w:t>i intenti</w:t>
      </w:r>
      <w:r w:rsidRPr="00816800">
        <w:rPr>
          <w:rFonts w:ascii="Times New Roman" w:hAnsi="Times New Roman" w:cs="Times New Roman"/>
          <w:sz w:val="23"/>
          <w:szCs w:val="23"/>
        </w:rPr>
        <w:t xml:space="preserve"> da parte di </w:t>
      </w:r>
      <w:r w:rsidR="00760EE4" w:rsidRPr="00816800">
        <w:rPr>
          <w:rFonts w:ascii="Times New Roman" w:hAnsi="Times New Roman" w:cs="Times New Roman"/>
          <w:bCs/>
          <w:sz w:val="23"/>
          <w:szCs w:val="23"/>
        </w:rPr>
        <w:t>almeno uno o più “Soggetti Partner”</w:t>
      </w:r>
      <w:r w:rsidRPr="00816800">
        <w:rPr>
          <w:rFonts w:ascii="Times New Roman" w:hAnsi="Times New Roman" w:cs="Times New Roman"/>
          <w:sz w:val="23"/>
          <w:szCs w:val="23"/>
          <w:u w:val="single"/>
        </w:rPr>
        <w:t>,</w:t>
      </w:r>
      <w:r w:rsidRPr="00816800">
        <w:rPr>
          <w:rFonts w:ascii="Times New Roman" w:hAnsi="Times New Roman" w:cs="Times New Roman"/>
          <w:sz w:val="23"/>
          <w:szCs w:val="23"/>
        </w:rPr>
        <w:t xml:space="preserve"> aventi un ruolo operativo nel progetto</w:t>
      </w:r>
      <w:r w:rsidR="00760EE4" w:rsidRPr="00816800">
        <w:rPr>
          <w:rFonts w:ascii="Times New Roman" w:hAnsi="Times New Roman" w:cs="Times New Roman"/>
          <w:sz w:val="23"/>
          <w:szCs w:val="23"/>
        </w:rPr>
        <w:t xml:space="preserve"> e partecipanti</w:t>
      </w:r>
      <w:r w:rsidRPr="00816800">
        <w:rPr>
          <w:rFonts w:ascii="Times New Roman" w:hAnsi="Times New Roman" w:cs="Times New Roman"/>
          <w:sz w:val="23"/>
          <w:szCs w:val="23"/>
        </w:rPr>
        <w:t xml:space="preserve"> a titolo gratuito </w:t>
      </w:r>
      <w:r w:rsidR="00760EE4" w:rsidRPr="00816800">
        <w:rPr>
          <w:rFonts w:ascii="Times New Roman" w:hAnsi="Times New Roman" w:cs="Times New Roman"/>
          <w:sz w:val="23"/>
          <w:szCs w:val="23"/>
        </w:rPr>
        <w:t>oppure</w:t>
      </w:r>
      <w:r w:rsidRPr="00816800">
        <w:rPr>
          <w:rFonts w:ascii="Times New Roman" w:hAnsi="Times New Roman" w:cs="Times New Roman"/>
          <w:sz w:val="23"/>
          <w:szCs w:val="23"/>
        </w:rPr>
        <w:t xml:space="preserve"> come portatori di cofinanziamento</w:t>
      </w:r>
      <w:r w:rsidR="00760EE4" w:rsidRPr="00816800">
        <w:rPr>
          <w:rFonts w:ascii="Times New Roman" w:hAnsi="Times New Roman" w:cs="Times New Roman"/>
          <w:sz w:val="23"/>
          <w:szCs w:val="23"/>
        </w:rPr>
        <w:t>;</w:t>
      </w:r>
      <w:r w:rsidR="00546AF8" w:rsidRPr="0081680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0628" w14:textId="77777777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interdisciplinarità e collaborazione attiva tra diverse strutture di Ateneo;</w:t>
      </w:r>
    </w:p>
    <w:p w14:paraId="3013546F" w14:textId="77777777" w:rsidR="00766A42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sinergie con e tra i proponenti e partecipanti al progetto e la componente studentesca;</w:t>
      </w:r>
    </w:p>
    <w:p w14:paraId="0BEC71BA" w14:textId="43F44F55" w:rsidR="00546AF8" w:rsidRPr="008F3FD3" w:rsidRDefault="00546AF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3FD3">
        <w:rPr>
          <w:rFonts w:ascii="Times New Roman" w:hAnsi="Times New Roman" w:cs="Times New Roman"/>
          <w:sz w:val="23"/>
          <w:szCs w:val="23"/>
        </w:rPr>
        <w:t>documentazione e divulgazione degli output del progetto, ove possibile, in formato aperto e loro utilizzazione e sviluppo al termine dell’iniziativa</w:t>
      </w:r>
      <w:r w:rsidR="008B1ECD" w:rsidRPr="008F3FD3">
        <w:rPr>
          <w:rFonts w:ascii="Times New Roman" w:hAnsi="Times New Roman" w:cs="Times New Roman"/>
          <w:sz w:val="23"/>
          <w:szCs w:val="23"/>
        </w:rPr>
        <w:t>.</w:t>
      </w:r>
    </w:p>
    <w:p w14:paraId="6A27A627" w14:textId="77777777" w:rsidR="008B1ECD" w:rsidRPr="008F3FD3" w:rsidRDefault="008B1ECD" w:rsidP="008B1ECD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01BE0C0" w14:textId="45AD960C" w:rsidR="00367B24" w:rsidRPr="008F3FD3" w:rsidRDefault="00091413" w:rsidP="00091413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bookmarkStart w:id="6" w:name="_Hlk192063296"/>
      <w:r w:rsidRPr="008F3FD3">
        <w:rPr>
          <w:rFonts w:ascii="Times New Roman" w:hAnsi="Times New Roman" w:cs="Times New Roman"/>
          <w:b/>
          <w:bCs/>
          <w:i/>
          <w:sz w:val="23"/>
          <w:szCs w:val="23"/>
        </w:rPr>
        <w:t>Art.</w:t>
      </w:r>
      <w:r w:rsidR="00911713">
        <w:rPr>
          <w:rFonts w:ascii="Times New Roman" w:hAnsi="Times New Roman" w:cs="Times New Roman"/>
          <w:b/>
          <w:bCs/>
          <w:i/>
          <w:sz w:val="23"/>
          <w:szCs w:val="23"/>
        </w:rPr>
        <w:t>8</w:t>
      </w:r>
    </w:p>
    <w:bookmarkEnd w:id="6"/>
    <w:p w14:paraId="1FA555A9" w14:textId="4A70E618" w:rsidR="00AA28F1" w:rsidRPr="008F3FD3" w:rsidRDefault="00091413" w:rsidP="00DE24A1">
      <w:pPr>
        <w:pStyle w:val="Nessunaspaziatur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3FD3">
        <w:rPr>
          <w:rFonts w:ascii="Times New Roman" w:hAnsi="Times New Roman" w:cs="Times New Roman"/>
          <w:b/>
          <w:sz w:val="23"/>
          <w:szCs w:val="23"/>
        </w:rPr>
        <w:t>Finanziamento</w:t>
      </w:r>
      <w:r w:rsidR="00DE24A1" w:rsidRPr="008F3FD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73488" w:rsidRPr="008F3FD3">
        <w:rPr>
          <w:rFonts w:ascii="Times New Roman" w:hAnsi="Times New Roman" w:cs="Times New Roman"/>
          <w:b/>
          <w:sz w:val="23"/>
          <w:szCs w:val="23"/>
        </w:rPr>
        <w:t xml:space="preserve">e </w:t>
      </w:r>
      <w:r w:rsidR="001A0990" w:rsidRPr="008F3FD3">
        <w:rPr>
          <w:rFonts w:ascii="Times New Roman" w:hAnsi="Times New Roman" w:cs="Times New Roman"/>
          <w:b/>
          <w:sz w:val="23"/>
          <w:szCs w:val="23"/>
        </w:rPr>
        <w:t>R</w:t>
      </w:r>
      <w:r w:rsidR="00673488" w:rsidRPr="008F3FD3">
        <w:rPr>
          <w:rFonts w:ascii="Times New Roman" w:hAnsi="Times New Roman" w:cs="Times New Roman"/>
          <w:b/>
          <w:sz w:val="23"/>
          <w:szCs w:val="23"/>
        </w:rPr>
        <w:t>endicontazione</w:t>
      </w:r>
    </w:p>
    <w:p w14:paraId="5F529A03" w14:textId="6FB1C216" w:rsidR="00243A0D" w:rsidRPr="008F3FD3" w:rsidRDefault="00DE24A1" w:rsidP="00CD24D9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Sulla base delle valutazioni approvate dal Senato Accademico 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>sarà data comunicazione</w:t>
      </w:r>
      <w:r w:rsidR="008F3FD3" w:rsidRPr="008F3FD3">
        <w:rPr>
          <w:rFonts w:ascii="Times New Roman" w:hAnsi="Times New Roman" w:cs="Times New Roman"/>
          <w:bCs/>
          <w:sz w:val="23"/>
          <w:szCs w:val="23"/>
        </w:rPr>
        <w:t xml:space="preserve"> ai Soggetti Proponenti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,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da parte dell’Ufficio Ricerca, Terza Missione e Società Partecipate dell’Ateneo,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F3FD3" w:rsidRPr="008F3FD3">
        <w:rPr>
          <w:rFonts w:ascii="Times New Roman" w:hAnsi="Times New Roman" w:cs="Times New Roman"/>
          <w:bCs/>
          <w:sz w:val="23"/>
          <w:szCs w:val="23"/>
        </w:rPr>
        <w:t>relativamente alle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iniziative approvate, </w:t>
      </w:r>
      <w:r w:rsidR="008F3FD3" w:rsidRPr="008F3FD3">
        <w:rPr>
          <w:rFonts w:ascii="Times New Roman" w:hAnsi="Times New Roman" w:cs="Times New Roman"/>
          <w:bCs/>
          <w:sz w:val="23"/>
          <w:szCs w:val="23"/>
        </w:rPr>
        <w:t>a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l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l’ammissione al finanziamento e </w:t>
      </w:r>
      <w:r w:rsidR="008F3FD3" w:rsidRPr="008F3FD3">
        <w:rPr>
          <w:rFonts w:ascii="Times New Roman" w:hAnsi="Times New Roman" w:cs="Times New Roman"/>
          <w:bCs/>
          <w:sz w:val="23"/>
          <w:szCs w:val="23"/>
        </w:rPr>
        <w:t>a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l</w:t>
      </w:r>
      <w:r w:rsidRPr="008F3FD3">
        <w:rPr>
          <w:rFonts w:ascii="Times New Roman" w:hAnsi="Times New Roman" w:cs="Times New Roman"/>
          <w:bCs/>
          <w:sz w:val="23"/>
          <w:szCs w:val="23"/>
        </w:rPr>
        <w:t>l’importo finanziato</w:t>
      </w:r>
      <w:r w:rsidR="008F3FD3" w:rsidRPr="008F3FD3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invitando, eventualmente, i 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 xml:space="preserve">Soggetti </w:t>
      </w:r>
      <w:r w:rsidR="00F17CD6">
        <w:rPr>
          <w:rFonts w:ascii="Times New Roman" w:hAnsi="Times New Roman" w:cs="Times New Roman"/>
          <w:bCs/>
          <w:sz w:val="23"/>
          <w:szCs w:val="23"/>
        </w:rPr>
        <w:t>P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roponenti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a rimodulare le voci 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 xml:space="preserve">di spesa previste nel 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piano finanziario sulla base del finanziamento concesso. </w:t>
      </w:r>
    </w:p>
    <w:p w14:paraId="159EE995" w14:textId="49F71AC9" w:rsidR="00243A0D" w:rsidRPr="008F3FD3" w:rsidRDefault="00DE24A1" w:rsidP="00CD24D9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Inoltre, 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 xml:space="preserve">sarà data comunicazione 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alle 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>strutture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73488" w:rsidRPr="008F3FD3">
        <w:rPr>
          <w:rFonts w:ascii="Times New Roman" w:hAnsi="Times New Roman" w:cs="Times New Roman"/>
          <w:bCs/>
          <w:sz w:val="23"/>
          <w:szCs w:val="23"/>
        </w:rPr>
        <w:t>D</w:t>
      </w:r>
      <w:r w:rsidRPr="008F3FD3">
        <w:rPr>
          <w:rFonts w:ascii="Times New Roman" w:hAnsi="Times New Roman" w:cs="Times New Roman"/>
          <w:bCs/>
          <w:sz w:val="23"/>
          <w:szCs w:val="23"/>
        </w:rPr>
        <w:t>ipartiment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>ali di Ateneo (</w:t>
      </w:r>
      <w:r w:rsidRPr="008F3FD3">
        <w:rPr>
          <w:rFonts w:ascii="Times New Roman" w:hAnsi="Times New Roman" w:cs="Times New Roman"/>
          <w:bCs/>
          <w:sz w:val="23"/>
          <w:szCs w:val="23"/>
        </w:rPr>
        <w:t>a cui afferisc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>e il Soggetto Propone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n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>te vincitore)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>dell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’</w:t>
      </w:r>
      <w:r w:rsidRPr="008F3FD3">
        <w:rPr>
          <w:rFonts w:ascii="Times New Roman" w:hAnsi="Times New Roman" w:cs="Times New Roman"/>
          <w:bCs/>
          <w:sz w:val="23"/>
          <w:szCs w:val="23"/>
        </w:rPr>
        <w:t>avvenuta ammissione al finanziamento con il relativo piano finanziario approvato.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 xml:space="preserve"> Alla suddetta struttura </w:t>
      </w:r>
      <w:r w:rsidR="004C2D03" w:rsidRPr="008F3FD3">
        <w:rPr>
          <w:rFonts w:ascii="Times New Roman" w:hAnsi="Times New Roman" w:cs="Times New Roman"/>
          <w:bCs/>
          <w:sz w:val="23"/>
          <w:szCs w:val="23"/>
        </w:rPr>
        <w:t xml:space="preserve">dipartimentale 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 xml:space="preserve">di </w:t>
      </w:r>
      <w:r w:rsidR="004C2D03" w:rsidRPr="008F3FD3">
        <w:rPr>
          <w:rFonts w:ascii="Times New Roman" w:hAnsi="Times New Roman" w:cs="Times New Roman"/>
          <w:bCs/>
          <w:sz w:val="23"/>
          <w:szCs w:val="23"/>
        </w:rPr>
        <w:t>afferenza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C2D03" w:rsidRPr="008F3FD3">
        <w:rPr>
          <w:rFonts w:ascii="Times New Roman" w:hAnsi="Times New Roman" w:cs="Times New Roman"/>
          <w:bCs/>
          <w:sz w:val="23"/>
          <w:szCs w:val="23"/>
        </w:rPr>
        <w:t>sarà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, pertanto,</w:t>
      </w:r>
      <w:r w:rsidR="004C2D03" w:rsidRPr="008F3FD3">
        <w:rPr>
          <w:rFonts w:ascii="Times New Roman" w:hAnsi="Times New Roman" w:cs="Times New Roman"/>
          <w:bCs/>
          <w:sz w:val="23"/>
          <w:szCs w:val="23"/>
        </w:rPr>
        <w:t xml:space="preserve"> affidata la gestione amministrativo-contabile dell’iniziativa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 xml:space="preserve"> e</w:t>
      </w:r>
      <w:r w:rsidR="004C2D03"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46AF8" w:rsidRPr="008F3FD3">
        <w:rPr>
          <w:rFonts w:ascii="Times New Roman" w:hAnsi="Times New Roman" w:cs="Times New Roman"/>
          <w:bCs/>
          <w:sz w:val="23"/>
          <w:szCs w:val="23"/>
        </w:rPr>
        <w:t xml:space="preserve">sarà chiesto di creare un progetto contabile di tipologia “Terza Missione e valorizzazione delle conoscenze” sul quale sarà trasferito il contributo assegnato. </w:t>
      </w:r>
    </w:p>
    <w:p w14:paraId="414DF16A" w14:textId="77777777" w:rsidR="008F3FD3" w:rsidRPr="008F3FD3" w:rsidRDefault="008F3FD3" w:rsidP="00CD24D9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FA585F8" w14:textId="27CB677D" w:rsidR="00243A0D" w:rsidRPr="008F3FD3" w:rsidRDefault="00243A0D" w:rsidP="00CD24D9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>La valutazione finale sarà, comunque, pubblicata sul sito web di Ateneo.</w:t>
      </w:r>
    </w:p>
    <w:p w14:paraId="578C18C5" w14:textId="77777777" w:rsidR="008F3FD3" w:rsidRPr="008F3FD3" w:rsidRDefault="008F3FD3" w:rsidP="00CD24D9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711A2CC" w14:textId="66334287" w:rsidR="00DE24A1" w:rsidRPr="008F3FD3" w:rsidRDefault="00546AF8" w:rsidP="00CD24D9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>Il Soggetto Proponente si impegna a svolgere le attività secondo il progetto presentato e a rendicontare i risultati dell’iniziativa</w:t>
      </w:r>
      <w:r w:rsidR="00673488" w:rsidRPr="008F3FD3">
        <w:rPr>
          <w:rFonts w:ascii="Times New Roman" w:hAnsi="Times New Roman" w:cs="Times New Roman"/>
          <w:bCs/>
          <w:sz w:val="23"/>
          <w:szCs w:val="23"/>
        </w:rPr>
        <w:t>.</w:t>
      </w:r>
    </w:p>
    <w:p w14:paraId="29607AAB" w14:textId="04786070" w:rsidR="00243A0D" w:rsidRPr="008F3FD3" w:rsidRDefault="00673488" w:rsidP="00CD24D9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Alla conclusione delle attività sarà chiesto al Soggetto Proponente un 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“R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eport 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F</w:t>
      </w:r>
      <w:r w:rsidRPr="008F3FD3">
        <w:rPr>
          <w:rFonts w:ascii="Times New Roman" w:hAnsi="Times New Roman" w:cs="Times New Roman"/>
          <w:bCs/>
          <w:sz w:val="23"/>
          <w:szCs w:val="23"/>
        </w:rPr>
        <w:t>inale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”</w:t>
      </w:r>
      <w:r w:rsidRPr="008F3FD3">
        <w:rPr>
          <w:rFonts w:ascii="Times New Roman" w:hAnsi="Times New Roman" w:cs="Times New Roman"/>
          <w:bCs/>
          <w:sz w:val="23"/>
          <w:szCs w:val="23"/>
        </w:rPr>
        <w:t>, che</w:t>
      </w:r>
      <w:r w:rsidR="009D4577"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dovrà essere inviato, </w:t>
      </w:r>
      <w:r w:rsidRPr="008F3FD3">
        <w:rPr>
          <w:rFonts w:ascii="Times New Roman" w:hAnsi="Times New Roman" w:cs="Times New Roman"/>
          <w:iCs/>
          <w:sz w:val="23"/>
          <w:szCs w:val="23"/>
        </w:rPr>
        <w:t>entro 30 giorni dalle conclusioni delle attività,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all’Ufficio Ricerca, Terza Missione e Società Partecipate dell’Università Magna Graecia di Catanzaro e dovrà contenere una relazione </w:t>
      </w:r>
      <w:r w:rsidRPr="008F3FD3">
        <w:rPr>
          <w:rFonts w:ascii="Times New Roman" w:hAnsi="Times New Roman" w:cs="Times New Roman"/>
          <w:iCs/>
          <w:sz w:val="23"/>
          <w:szCs w:val="23"/>
        </w:rPr>
        <w:t xml:space="preserve">dettagliata </w:t>
      </w:r>
      <w:r w:rsidR="00243A0D" w:rsidRPr="008F3FD3">
        <w:rPr>
          <w:rFonts w:ascii="Times New Roman" w:hAnsi="Times New Roman" w:cs="Times New Roman"/>
          <w:iCs/>
          <w:sz w:val="23"/>
          <w:szCs w:val="23"/>
        </w:rPr>
        <w:t>dalla quale</w:t>
      </w:r>
      <w:r w:rsidRPr="008F3FD3">
        <w:rPr>
          <w:rFonts w:ascii="Times New Roman" w:hAnsi="Times New Roman" w:cs="Times New Roman"/>
          <w:iCs/>
          <w:sz w:val="23"/>
          <w:szCs w:val="23"/>
        </w:rPr>
        <w:t xml:space="preserve"> si evincano le attività svolte, l’impatto generato e la rendicontazione </w:t>
      </w:r>
      <w:r w:rsidRPr="008F3FD3">
        <w:rPr>
          <w:rFonts w:ascii="Times New Roman" w:hAnsi="Times New Roman" w:cs="Times New Roman"/>
          <w:bCs/>
          <w:sz w:val="23"/>
          <w:szCs w:val="23"/>
        </w:rPr>
        <w:t>delle spese effettivamente sostenute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 xml:space="preserve">. Tale rendicontazione dovrà essere </w:t>
      </w:r>
      <w:r w:rsidR="004C2D03" w:rsidRPr="008F3FD3">
        <w:rPr>
          <w:rFonts w:ascii="Times New Roman" w:hAnsi="Times New Roman" w:cs="Times New Roman"/>
          <w:bCs/>
          <w:sz w:val="23"/>
          <w:szCs w:val="23"/>
        </w:rPr>
        <w:t>regolarmente validata dalla struttura dipartimentale di riferimento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 xml:space="preserve"> e dovrà contenere, altresì, </w:t>
      </w:r>
      <w:r w:rsidRPr="008F3FD3">
        <w:rPr>
          <w:rFonts w:ascii="Times New Roman" w:hAnsi="Times New Roman" w:cs="Times New Roman"/>
          <w:bCs/>
          <w:sz w:val="23"/>
          <w:szCs w:val="23"/>
        </w:rPr>
        <w:t>copia delle relative fatture, buoni d’ordine, ecc.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F3FD3" w:rsidRPr="008F3FD3">
        <w:rPr>
          <w:rFonts w:ascii="Times New Roman" w:hAnsi="Times New Roman" w:cs="Times New Roman"/>
          <w:bCs/>
          <w:sz w:val="23"/>
          <w:szCs w:val="23"/>
        </w:rPr>
        <w:t>(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di riferimento delle singole voci di spesa</w:t>
      </w:r>
      <w:r w:rsidR="008F3FD3" w:rsidRPr="008F3FD3">
        <w:rPr>
          <w:rFonts w:ascii="Times New Roman" w:hAnsi="Times New Roman" w:cs="Times New Roman"/>
          <w:bCs/>
          <w:sz w:val="23"/>
          <w:szCs w:val="23"/>
        </w:rPr>
        <w:t xml:space="preserve"> sostenute)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14:paraId="37D347D2" w14:textId="64A171D4" w:rsidR="001372C4" w:rsidRPr="00612087" w:rsidRDefault="00673488" w:rsidP="001A0990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3FD3">
        <w:rPr>
          <w:rFonts w:ascii="Times New Roman" w:hAnsi="Times New Roman" w:cs="Times New Roman"/>
          <w:bCs/>
          <w:sz w:val="23"/>
          <w:szCs w:val="23"/>
        </w:rPr>
        <w:t xml:space="preserve">Tale 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“R</w:t>
      </w:r>
      <w:r w:rsidRPr="008F3FD3">
        <w:rPr>
          <w:rFonts w:ascii="Times New Roman" w:hAnsi="Times New Roman" w:cs="Times New Roman"/>
          <w:bCs/>
          <w:sz w:val="23"/>
          <w:szCs w:val="23"/>
        </w:rPr>
        <w:t>eport finale</w:t>
      </w:r>
      <w:r w:rsidR="00243A0D" w:rsidRPr="008F3FD3">
        <w:rPr>
          <w:rFonts w:ascii="Times New Roman" w:hAnsi="Times New Roman" w:cs="Times New Roman"/>
          <w:bCs/>
          <w:sz w:val="23"/>
          <w:szCs w:val="23"/>
        </w:rPr>
        <w:t>”</w:t>
      </w:r>
      <w:r w:rsidRPr="008F3FD3">
        <w:rPr>
          <w:rFonts w:ascii="Times New Roman" w:hAnsi="Times New Roman" w:cs="Times New Roman"/>
          <w:bCs/>
          <w:sz w:val="23"/>
          <w:szCs w:val="23"/>
        </w:rPr>
        <w:t xml:space="preserve"> sarà valutato dalla “</w:t>
      </w:r>
      <w:r w:rsidRPr="008F3FD3">
        <w:rPr>
          <w:rFonts w:ascii="Times New Roman" w:hAnsi="Times New Roman" w:cs="Times New Roman"/>
          <w:sz w:val="23"/>
          <w:szCs w:val="23"/>
        </w:rPr>
        <w:t xml:space="preserve">Commissione per il coordinamento delle attività di Terza Missione e Valorizzazione delle Conoscenze” la quale comunicherà al Dipartimento di afferenza il </w:t>
      </w:r>
      <w:r w:rsidRPr="00612087">
        <w:rPr>
          <w:rFonts w:ascii="Times New Roman" w:hAnsi="Times New Roman" w:cs="Times New Roman"/>
          <w:bCs/>
          <w:sz w:val="23"/>
          <w:szCs w:val="23"/>
        </w:rPr>
        <w:t>relativo esito.</w:t>
      </w:r>
    </w:p>
    <w:p w14:paraId="7556B612" w14:textId="6AE5FBAC" w:rsidR="007D6C1B" w:rsidRPr="00612087" w:rsidRDefault="007D6C1B" w:rsidP="00612087">
      <w:pPr>
        <w:spacing w:after="0" w:line="240" w:lineRule="auto"/>
        <w:ind w:right="-143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612087">
        <w:rPr>
          <w:rFonts w:ascii="Times New Roman" w:hAnsi="Times New Roman" w:cs="Times New Roman"/>
          <w:bCs/>
          <w:i/>
          <w:iCs/>
          <w:sz w:val="23"/>
          <w:szCs w:val="23"/>
        </w:rPr>
        <w:t>Le attività finanziabili, oggetto delle Proposte per “Iniziative di Terza Missione e Valorizzazione delle Conoscenze”, potranno concludersi entro il 30.06.202</w:t>
      </w:r>
      <w:r w:rsidR="00612087" w:rsidRPr="00612087">
        <w:rPr>
          <w:rFonts w:ascii="Times New Roman" w:hAnsi="Times New Roman" w:cs="Times New Roman"/>
          <w:bCs/>
          <w:i/>
          <w:iCs/>
          <w:sz w:val="23"/>
          <w:szCs w:val="23"/>
        </w:rPr>
        <w:t>7</w:t>
      </w:r>
      <w:r w:rsidRPr="00612087">
        <w:rPr>
          <w:rFonts w:ascii="Times New Roman" w:hAnsi="Times New Roman" w:cs="Times New Roman"/>
          <w:bCs/>
          <w:i/>
          <w:iCs/>
          <w:sz w:val="23"/>
          <w:szCs w:val="23"/>
        </w:rPr>
        <w:t>.</w:t>
      </w:r>
    </w:p>
    <w:p w14:paraId="3115794B" w14:textId="77777777" w:rsidR="007D6C1B" w:rsidRPr="008F3FD3" w:rsidRDefault="007D6C1B" w:rsidP="001A0990">
      <w:pPr>
        <w:pStyle w:val="Nessunaspaziatura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CEC8906" w14:textId="537D6AA9" w:rsidR="001372C4" w:rsidRPr="008F3FD3" w:rsidRDefault="00503EBD" w:rsidP="00503EBD">
      <w:pPr>
        <w:pStyle w:val="Nessunaspaziatura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i/>
          <w:sz w:val="23"/>
          <w:szCs w:val="23"/>
        </w:rPr>
        <w:t>Art</w:t>
      </w:r>
      <w:r w:rsidR="008B1ECD" w:rsidRPr="008F3FD3">
        <w:rPr>
          <w:rFonts w:ascii="Times New Roman" w:hAnsi="Times New Roman" w:cs="Times New Roman"/>
          <w:b/>
          <w:i/>
          <w:sz w:val="23"/>
          <w:szCs w:val="23"/>
        </w:rPr>
        <w:t>.</w:t>
      </w:r>
      <w:r w:rsidRPr="008F3FD3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911713">
        <w:rPr>
          <w:rFonts w:ascii="Times New Roman" w:hAnsi="Times New Roman" w:cs="Times New Roman"/>
          <w:b/>
          <w:i/>
          <w:sz w:val="23"/>
          <w:szCs w:val="23"/>
        </w:rPr>
        <w:t>9</w:t>
      </w:r>
    </w:p>
    <w:p w14:paraId="4D487912" w14:textId="0BC9EF43" w:rsidR="00503EBD" w:rsidRPr="008F3FD3" w:rsidRDefault="00503EBD" w:rsidP="00503EBD">
      <w:pPr>
        <w:pStyle w:val="Nessunaspaziatura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8F3FD3">
        <w:rPr>
          <w:rFonts w:ascii="Times New Roman" w:hAnsi="Times New Roman" w:cs="Times New Roman"/>
          <w:b/>
          <w:iCs/>
          <w:sz w:val="23"/>
          <w:szCs w:val="23"/>
        </w:rPr>
        <w:t>Trattamento dei dati personali</w:t>
      </w:r>
    </w:p>
    <w:p w14:paraId="70597EAE" w14:textId="5AA3B8D6" w:rsidR="00503EBD" w:rsidRPr="008F3FD3" w:rsidRDefault="00503EBD" w:rsidP="00503EBD">
      <w:pPr>
        <w:pStyle w:val="Nessunaspaziatura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8F3FD3">
        <w:rPr>
          <w:rFonts w:ascii="Times New Roman" w:hAnsi="Times New Roman" w:cs="Times New Roman"/>
          <w:bCs/>
          <w:iCs/>
          <w:sz w:val="23"/>
          <w:szCs w:val="23"/>
        </w:rPr>
        <w:t>I dati forniti da</w:t>
      </w:r>
      <w:r w:rsidR="001D4033" w:rsidRPr="008F3FD3">
        <w:rPr>
          <w:rFonts w:ascii="Times New Roman" w:hAnsi="Times New Roman" w:cs="Times New Roman"/>
          <w:bCs/>
          <w:iCs/>
          <w:sz w:val="23"/>
          <w:szCs w:val="23"/>
        </w:rPr>
        <w:t>i</w:t>
      </w:r>
      <w:r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1A0990" w:rsidRPr="008F3FD3">
        <w:rPr>
          <w:rFonts w:ascii="Times New Roman" w:hAnsi="Times New Roman" w:cs="Times New Roman"/>
          <w:bCs/>
          <w:iCs/>
          <w:sz w:val="23"/>
          <w:szCs w:val="23"/>
        </w:rPr>
        <w:t>Soggetti P</w:t>
      </w:r>
      <w:r w:rsidR="00B02EE1" w:rsidRPr="008F3FD3">
        <w:rPr>
          <w:rFonts w:ascii="Times New Roman" w:hAnsi="Times New Roman" w:cs="Times New Roman"/>
          <w:bCs/>
          <w:iCs/>
          <w:sz w:val="23"/>
          <w:szCs w:val="23"/>
        </w:rPr>
        <w:t>roponenti</w:t>
      </w:r>
      <w:r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 saranno trattati dall’Università degli Studi </w:t>
      </w:r>
      <w:bookmarkStart w:id="7" w:name="_Hlk163485233"/>
      <w:r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“Magna Graecia” </w:t>
      </w:r>
      <w:bookmarkEnd w:id="7"/>
      <w:r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di Catanzaro nel rispetto della normativa vigente in materia di protezione dei dati personali (Regolamento UE 2016/679, RGPD) e per le finalità di gestione della </w:t>
      </w:r>
      <w:r w:rsidR="00E33576"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presente </w:t>
      </w:r>
      <w:r w:rsidRPr="008F3FD3">
        <w:rPr>
          <w:rFonts w:ascii="Times New Roman" w:hAnsi="Times New Roman" w:cs="Times New Roman"/>
          <w:bCs/>
          <w:iCs/>
          <w:sz w:val="23"/>
          <w:szCs w:val="23"/>
        </w:rPr>
        <w:t>selezione.</w:t>
      </w:r>
    </w:p>
    <w:p w14:paraId="21324797" w14:textId="77777777" w:rsidR="00B02EE1" w:rsidRPr="008F3FD3" w:rsidRDefault="00B02EE1" w:rsidP="0055591E">
      <w:pPr>
        <w:pStyle w:val="Nessunaspaziatura"/>
        <w:rPr>
          <w:rFonts w:ascii="Times New Roman" w:hAnsi="Times New Roman" w:cs="Times New Roman"/>
          <w:bCs/>
          <w:i/>
          <w:sz w:val="23"/>
          <w:szCs w:val="23"/>
        </w:rPr>
      </w:pPr>
    </w:p>
    <w:p w14:paraId="400A3CCC" w14:textId="5E92D480" w:rsidR="001372C4" w:rsidRPr="008F3FD3" w:rsidRDefault="00503EBD" w:rsidP="00503EBD">
      <w:pPr>
        <w:pStyle w:val="Nessunaspaziatura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8F3FD3">
        <w:rPr>
          <w:rFonts w:ascii="Times New Roman" w:hAnsi="Times New Roman" w:cs="Times New Roman"/>
          <w:b/>
          <w:i/>
          <w:sz w:val="23"/>
          <w:szCs w:val="23"/>
        </w:rPr>
        <w:t>Art</w:t>
      </w:r>
      <w:r w:rsidR="008B1ECD" w:rsidRPr="008F3FD3">
        <w:rPr>
          <w:rFonts w:ascii="Times New Roman" w:hAnsi="Times New Roman" w:cs="Times New Roman"/>
          <w:b/>
          <w:i/>
          <w:sz w:val="23"/>
          <w:szCs w:val="23"/>
        </w:rPr>
        <w:t>.</w:t>
      </w:r>
      <w:r w:rsidRPr="008F3FD3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FC0C5B">
        <w:rPr>
          <w:rFonts w:ascii="Times New Roman" w:hAnsi="Times New Roman" w:cs="Times New Roman"/>
          <w:b/>
          <w:i/>
          <w:sz w:val="23"/>
          <w:szCs w:val="23"/>
        </w:rPr>
        <w:t>1</w:t>
      </w:r>
      <w:r w:rsidR="00911713">
        <w:rPr>
          <w:rFonts w:ascii="Times New Roman" w:hAnsi="Times New Roman" w:cs="Times New Roman"/>
          <w:b/>
          <w:i/>
          <w:sz w:val="23"/>
          <w:szCs w:val="23"/>
        </w:rPr>
        <w:t>0</w:t>
      </w:r>
    </w:p>
    <w:p w14:paraId="2D3E02F0" w14:textId="2280BE1E" w:rsidR="00503EBD" w:rsidRPr="008F3FD3" w:rsidRDefault="005E350D" w:rsidP="00503EBD">
      <w:pPr>
        <w:pStyle w:val="Nessunaspaziatura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8F3FD3">
        <w:rPr>
          <w:rFonts w:ascii="Times New Roman" w:hAnsi="Times New Roman" w:cs="Times New Roman"/>
          <w:b/>
          <w:iCs/>
          <w:sz w:val="23"/>
          <w:szCs w:val="23"/>
        </w:rPr>
        <w:t>R</w:t>
      </w:r>
      <w:r w:rsidR="00503EBD" w:rsidRPr="008F3FD3">
        <w:rPr>
          <w:rFonts w:ascii="Times New Roman" w:hAnsi="Times New Roman" w:cs="Times New Roman"/>
          <w:b/>
          <w:iCs/>
          <w:sz w:val="23"/>
          <w:szCs w:val="23"/>
        </w:rPr>
        <w:t>ichiesta informazioni</w:t>
      </w:r>
    </w:p>
    <w:p w14:paraId="50C1C2E3" w14:textId="03123E72" w:rsidR="00460FD2" w:rsidRPr="008F3FD3" w:rsidRDefault="0098745F" w:rsidP="00503EBD">
      <w:pPr>
        <w:pStyle w:val="Nessunaspaziatura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8F3FD3">
        <w:rPr>
          <w:rFonts w:ascii="Times New Roman" w:hAnsi="Times New Roman" w:cs="Times New Roman"/>
          <w:bCs/>
          <w:iCs/>
          <w:sz w:val="23"/>
          <w:szCs w:val="23"/>
        </w:rPr>
        <w:t>Ulteriori informazioni potranno essere richieste</w:t>
      </w:r>
      <w:r w:rsidR="00503EBD"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 a</w:t>
      </w:r>
      <w:r w:rsidR="00460FD2" w:rsidRPr="008F3FD3">
        <w:rPr>
          <w:rFonts w:ascii="Times New Roman" w:hAnsi="Times New Roman" w:cs="Times New Roman"/>
          <w:bCs/>
          <w:iCs/>
          <w:sz w:val="23"/>
          <w:szCs w:val="23"/>
        </w:rPr>
        <w:t>i</w:t>
      </w:r>
      <w:r w:rsidR="00503EBD"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 seguent</w:t>
      </w:r>
      <w:r w:rsidR="00460FD2" w:rsidRPr="008F3FD3">
        <w:rPr>
          <w:rFonts w:ascii="Times New Roman" w:hAnsi="Times New Roman" w:cs="Times New Roman"/>
          <w:bCs/>
          <w:iCs/>
          <w:sz w:val="23"/>
          <w:szCs w:val="23"/>
        </w:rPr>
        <w:t>i</w:t>
      </w:r>
      <w:r w:rsidR="00503EBD"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460FD2" w:rsidRPr="008F3FD3">
        <w:rPr>
          <w:rFonts w:ascii="Times New Roman" w:hAnsi="Times New Roman" w:cs="Times New Roman"/>
          <w:bCs/>
          <w:iCs/>
          <w:sz w:val="23"/>
          <w:szCs w:val="23"/>
        </w:rPr>
        <w:t>recapiti</w:t>
      </w:r>
      <w:r w:rsidR="00503EBD" w:rsidRPr="008F3FD3">
        <w:rPr>
          <w:rFonts w:ascii="Times New Roman" w:hAnsi="Times New Roman" w:cs="Times New Roman"/>
          <w:bCs/>
          <w:iCs/>
          <w:sz w:val="23"/>
          <w:szCs w:val="23"/>
        </w:rPr>
        <w:t>:</w:t>
      </w:r>
    </w:p>
    <w:p w14:paraId="30B22531" w14:textId="441BFC88" w:rsidR="0098745F" w:rsidRPr="008F3FD3" w:rsidRDefault="0098745F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Delegata di Ateneo </w:t>
      </w:r>
      <w:r w:rsidR="0084688F" w:rsidRPr="008F3FD3">
        <w:rPr>
          <w:rFonts w:ascii="Times New Roman" w:hAnsi="Times New Roman" w:cs="Times New Roman"/>
          <w:bCs/>
          <w:iCs/>
          <w:sz w:val="23"/>
          <w:szCs w:val="23"/>
        </w:rPr>
        <w:t>per le attività di</w:t>
      </w:r>
      <w:r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 Terza Missione (</w:t>
      </w:r>
      <w:r w:rsidR="00460FD2" w:rsidRPr="008F3FD3">
        <w:rPr>
          <w:rFonts w:ascii="Times New Roman" w:hAnsi="Times New Roman" w:cs="Times New Roman"/>
          <w:bCs/>
          <w:iCs/>
          <w:sz w:val="23"/>
          <w:szCs w:val="23"/>
        </w:rPr>
        <w:t>Prof.ssa Marianna Mauro</w:t>
      </w:r>
      <w:r w:rsidRPr="008F3FD3">
        <w:rPr>
          <w:rFonts w:ascii="Times New Roman" w:hAnsi="Times New Roman" w:cs="Times New Roman"/>
          <w:bCs/>
          <w:iCs/>
          <w:sz w:val="23"/>
          <w:szCs w:val="23"/>
        </w:rPr>
        <w:t>)</w:t>
      </w:r>
      <w:r w:rsidR="00460FD2"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: </w:t>
      </w:r>
    </w:p>
    <w:p w14:paraId="5784AB7B" w14:textId="47EB73C3" w:rsidR="0098745F" w:rsidRPr="008F3FD3" w:rsidRDefault="0098745F">
      <w:pPr>
        <w:pStyle w:val="Nessunaspaziatura"/>
        <w:numPr>
          <w:ilvl w:val="1"/>
          <w:numId w:val="1"/>
        </w:numPr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hyperlink r:id="rId11" w:history="1">
        <w:r w:rsidRPr="008F3FD3">
          <w:rPr>
            <w:rStyle w:val="Collegamentoipertestuale"/>
            <w:rFonts w:ascii="Times New Roman" w:hAnsi="Times New Roman" w:cs="Times New Roman"/>
            <w:bCs/>
            <w:iCs/>
            <w:sz w:val="23"/>
            <w:szCs w:val="23"/>
          </w:rPr>
          <w:t>mauro@unicz.it</w:t>
        </w:r>
      </w:hyperlink>
    </w:p>
    <w:p w14:paraId="3F038063" w14:textId="47B43C52" w:rsidR="00503EBD" w:rsidRPr="008F3FD3" w:rsidRDefault="0098745F">
      <w:pPr>
        <w:pStyle w:val="Nessunaspaziatura"/>
        <w:numPr>
          <w:ilvl w:val="1"/>
          <w:numId w:val="1"/>
        </w:numPr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hyperlink r:id="rId12" w:history="1">
        <w:r w:rsidRPr="008F3FD3">
          <w:rPr>
            <w:rStyle w:val="Collegamentoipertestuale"/>
            <w:rFonts w:ascii="Times New Roman" w:hAnsi="Times New Roman" w:cs="Times New Roman"/>
            <w:bCs/>
            <w:iCs/>
            <w:sz w:val="23"/>
            <w:szCs w:val="23"/>
          </w:rPr>
          <w:t>terzamissione@unicz.it</w:t>
        </w:r>
      </w:hyperlink>
    </w:p>
    <w:p w14:paraId="17B4E713" w14:textId="23C3A0FE" w:rsidR="00FC0C5B" w:rsidRPr="00A46994" w:rsidRDefault="00460FD2" w:rsidP="000976D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8F3FD3">
        <w:rPr>
          <w:rFonts w:ascii="Times New Roman" w:hAnsi="Times New Roman" w:cs="Times New Roman"/>
          <w:bCs/>
          <w:iCs/>
          <w:sz w:val="23"/>
          <w:szCs w:val="23"/>
        </w:rPr>
        <w:t>Ufficio Ricerca</w:t>
      </w:r>
      <w:r w:rsidR="001E6CD6"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, Terza Missione e Società Partecipate </w:t>
      </w:r>
      <w:r w:rsidR="0098745F" w:rsidRPr="008F3FD3">
        <w:rPr>
          <w:rFonts w:ascii="Times New Roman" w:hAnsi="Times New Roman" w:cs="Times New Roman"/>
          <w:bCs/>
          <w:iCs/>
          <w:sz w:val="23"/>
          <w:szCs w:val="23"/>
        </w:rPr>
        <w:t>dell’Università Magna Graecia di Catanzaro</w:t>
      </w:r>
      <w:r w:rsidRPr="008F3FD3">
        <w:rPr>
          <w:rFonts w:ascii="Times New Roman" w:hAnsi="Times New Roman" w:cs="Times New Roman"/>
          <w:bCs/>
          <w:iCs/>
          <w:sz w:val="23"/>
          <w:szCs w:val="23"/>
        </w:rPr>
        <w:t xml:space="preserve">: </w:t>
      </w:r>
      <w:hyperlink r:id="rId13" w:history="1">
        <w:r w:rsidRPr="008F3FD3">
          <w:rPr>
            <w:rStyle w:val="Collegamentoipertestuale"/>
            <w:rFonts w:ascii="Times New Roman" w:hAnsi="Times New Roman" w:cs="Times New Roman"/>
            <w:bCs/>
            <w:iCs/>
            <w:sz w:val="23"/>
            <w:szCs w:val="23"/>
          </w:rPr>
          <w:t>ufficioricerca@unicz.it</w:t>
        </w:r>
      </w:hyperlink>
    </w:p>
    <w:p w14:paraId="1A1FF61F" w14:textId="77777777" w:rsidR="00852F9F" w:rsidRDefault="00852F9F" w:rsidP="000976DA">
      <w:pPr>
        <w:pStyle w:val="Nessunaspaziatura"/>
        <w:rPr>
          <w:rFonts w:ascii="Times New Roman" w:hAnsi="Times New Roman" w:cs="Times New Roman"/>
          <w:b/>
          <w:iCs/>
          <w:sz w:val="24"/>
          <w:szCs w:val="24"/>
        </w:rPr>
      </w:pPr>
    </w:p>
    <w:p w14:paraId="28702B84" w14:textId="77777777" w:rsidR="00852F9F" w:rsidRDefault="00852F9F" w:rsidP="000976DA">
      <w:pPr>
        <w:pStyle w:val="Nessunaspaziatura"/>
        <w:rPr>
          <w:rFonts w:ascii="Times New Roman" w:hAnsi="Times New Roman" w:cs="Times New Roman"/>
          <w:b/>
          <w:iCs/>
          <w:sz w:val="24"/>
          <w:szCs w:val="24"/>
        </w:rPr>
      </w:pPr>
    </w:p>
    <w:p w14:paraId="7036D821" w14:textId="7E7CE046" w:rsidR="001A0990" w:rsidRDefault="00E94909" w:rsidP="001A0990">
      <w:pPr>
        <w:pStyle w:val="Nessunaspaziatura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E94909">
        <w:rPr>
          <w:rFonts w:ascii="Times New Roman" w:hAnsi="Times New Roman" w:cs="Times New Roman"/>
          <w:b/>
          <w:iCs/>
          <w:sz w:val="24"/>
          <w:szCs w:val="24"/>
        </w:rPr>
        <w:t>ALLEGATO 1</w:t>
      </w:r>
    </w:p>
    <w:p w14:paraId="1A09038B" w14:textId="77777777" w:rsidR="008F3FD3" w:rsidRDefault="008F3FD3" w:rsidP="001A0990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3520D40" w14:textId="7CE28B5A" w:rsidR="00EA0B81" w:rsidRPr="008F3FD3" w:rsidRDefault="005B7FE4" w:rsidP="001A0990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3F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Modulo per la presentazione </w:t>
      </w:r>
      <w:r w:rsidR="00EA0B81" w:rsidRPr="008F3FD3">
        <w:rPr>
          <w:rFonts w:ascii="Times New Roman" w:hAnsi="Times New Roman" w:cs="Times New Roman"/>
          <w:b/>
          <w:bCs/>
          <w:iCs/>
          <w:sz w:val="24"/>
          <w:szCs w:val="24"/>
        </w:rPr>
        <w:t>della proposta</w:t>
      </w:r>
      <w:r w:rsidR="002E0598" w:rsidRPr="008F3FD3">
        <w:rPr>
          <w:rFonts w:ascii="Times New Roman" w:hAnsi="Times New Roman" w:cs="Times New Roman"/>
          <w:b/>
          <w:iCs/>
          <w:sz w:val="24"/>
          <w:szCs w:val="24"/>
        </w:rPr>
        <w:t xml:space="preserve"> per </w:t>
      </w:r>
    </w:p>
    <w:p w14:paraId="08DD27B6" w14:textId="06333370" w:rsidR="00EA0B81" w:rsidRDefault="00EA0B81" w:rsidP="001A0990">
      <w:pPr>
        <w:pStyle w:val="Nessunaspaziatur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_Hlk219370607"/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2E0598" w:rsidRPr="001A0990">
        <w:rPr>
          <w:rFonts w:ascii="Times New Roman" w:hAnsi="Times New Roman" w:cs="Times New Roman"/>
          <w:b/>
          <w:i/>
          <w:sz w:val="24"/>
          <w:szCs w:val="24"/>
        </w:rPr>
        <w:t>niziative di Terza Missione e valorizzazione delle conoscenze (</w:t>
      </w:r>
      <w:r w:rsidR="002E0598" w:rsidRPr="00D73A97">
        <w:rPr>
          <w:rFonts w:ascii="Times New Roman" w:hAnsi="Times New Roman" w:cs="Times New Roman"/>
          <w:b/>
          <w:i/>
          <w:sz w:val="24"/>
          <w:szCs w:val="24"/>
        </w:rPr>
        <w:t>annualità 202</w:t>
      </w:r>
      <w:r w:rsidR="00F17CD6" w:rsidRPr="00D73A9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2E0598" w:rsidRPr="00D73A9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E0598" w:rsidRPr="001A0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C3DD3A3" w14:textId="3E43F36A" w:rsidR="005B7FE4" w:rsidRPr="001A0990" w:rsidRDefault="002E0598" w:rsidP="001A0990">
      <w:pPr>
        <w:pStyle w:val="Nessunaspaziatur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0990">
        <w:rPr>
          <w:rFonts w:ascii="Times New Roman" w:hAnsi="Times New Roman" w:cs="Times New Roman"/>
          <w:b/>
          <w:i/>
          <w:sz w:val="24"/>
          <w:szCs w:val="24"/>
        </w:rPr>
        <w:t>dell’Università degli Studi “Magna Graecia” di Catanzaro</w:t>
      </w:r>
    </w:p>
    <w:bookmarkEnd w:id="8"/>
    <w:p w14:paraId="3AECC5F8" w14:textId="77777777" w:rsidR="005B7FE4" w:rsidRDefault="005B7FE4" w:rsidP="005B7FE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34E7A7" w14:textId="77777777" w:rsidR="001A0990" w:rsidRDefault="001A0990" w:rsidP="005B7FE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60A0D8" w14:textId="29111E87" w:rsidR="002E0598" w:rsidRPr="00CD24D9" w:rsidRDefault="001A0990" w:rsidP="005B7FE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="002E0598" w:rsidRPr="00CD24D9">
        <w:rPr>
          <w:rFonts w:ascii="Times New Roman" w:hAnsi="Times New Roman" w:cs="Times New Roman"/>
          <w:bCs/>
          <w:iCs/>
          <w:sz w:val="24"/>
          <w:szCs w:val="24"/>
        </w:rPr>
        <w:t>/</w:t>
      </w:r>
      <w:r>
        <w:rPr>
          <w:rFonts w:ascii="Times New Roman" w:hAnsi="Times New Roman" w:cs="Times New Roman"/>
          <w:bCs/>
          <w:iCs/>
          <w:sz w:val="24"/>
          <w:szCs w:val="24"/>
        </w:rPr>
        <w:t>La</w:t>
      </w:r>
      <w:r w:rsidR="002E0598"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 sottoscritto/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2E0598"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4C89">
        <w:rPr>
          <w:rFonts w:ascii="Times New Roman" w:hAnsi="Times New Roman" w:cs="Times New Roman"/>
          <w:bCs/>
          <w:iCs/>
          <w:sz w:val="24"/>
          <w:szCs w:val="24"/>
        </w:rPr>
        <w:t xml:space="preserve">…………………….. </w:t>
      </w:r>
      <w:r w:rsidR="00D855A9">
        <w:rPr>
          <w:rFonts w:ascii="Times New Roman" w:hAnsi="Times New Roman" w:cs="Times New Roman"/>
          <w:bCs/>
          <w:iCs/>
          <w:sz w:val="24"/>
          <w:szCs w:val="24"/>
        </w:rPr>
        <w:t xml:space="preserve">in qualità di </w:t>
      </w:r>
      <w:r w:rsidR="00414C89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D855A9">
        <w:rPr>
          <w:rFonts w:ascii="Times New Roman" w:hAnsi="Times New Roman" w:cs="Times New Roman"/>
          <w:bCs/>
          <w:iCs/>
          <w:sz w:val="24"/>
          <w:szCs w:val="24"/>
        </w:rPr>
        <w:t>rofessore/</w:t>
      </w:r>
      <w:r w:rsidR="00414C89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D855A9">
        <w:rPr>
          <w:rFonts w:ascii="Times New Roman" w:hAnsi="Times New Roman" w:cs="Times New Roman"/>
          <w:bCs/>
          <w:iCs/>
          <w:sz w:val="24"/>
          <w:szCs w:val="24"/>
        </w:rPr>
        <w:t>icercatore</w:t>
      </w:r>
      <w:r w:rsidR="00414C89">
        <w:rPr>
          <w:rFonts w:ascii="Times New Roman" w:hAnsi="Times New Roman" w:cs="Times New Roman"/>
          <w:bCs/>
          <w:iCs/>
          <w:sz w:val="24"/>
          <w:szCs w:val="24"/>
        </w:rPr>
        <w:t xml:space="preserve"> ………….. </w:t>
      </w:r>
      <w:r w:rsidR="002E0598" w:rsidRPr="00CD24D9">
        <w:rPr>
          <w:rFonts w:ascii="Times New Roman" w:hAnsi="Times New Roman" w:cs="Times New Roman"/>
          <w:bCs/>
          <w:iCs/>
          <w:sz w:val="24"/>
          <w:szCs w:val="24"/>
        </w:rPr>
        <w:t>S.S.D.</w:t>
      </w:r>
      <w:r w:rsidR="00414C89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E0598" w:rsidRPr="00CD24D9">
        <w:rPr>
          <w:rFonts w:ascii="Times New Roman" w:hAnsi="Times New Roman" w:cs="Times New Roman"/>
          <w:bCs/>
          <w:iCs/>
          <w:sz w:val="24"/>
          <w:szCs w:val="24"/>
        </w:rPr>
        <w:t>afferente al Dipartimento di</w:t>
      </w:r>
      <w:r w:rsidR="00D855A9">
        <w:rPr>
          <w:rFonts w:ascii="Times New Roman" w:hAnsi="Times New Roman" w:cs="Times New Roman"/>
          <w:bCs/>
          <w:iCs/>
          <w:sz w:val="24"/>
          <w:szCs w:val="24"/>
        </w:rPr>
        <w:t>………</w:t>
      </w:r>
      <w:r w:rsidR="002E0598" w:rsidRPr="00CD24D9">
        <w:rPr>
          <w:rFonts w:ascii="Times New Roman" w:hAnsi="Times New Roman" w:cs="Times New Roman"/>
          <w:bCs/>
          <w:iCs/>
          <w:sz w:val="24"/>
          <w:szCs w:val="24"/>
        </w:rPr>
        <w:t>______________________,</w:t>
      </w:r>
    </w:p>
    <w:p w14:paraId="2276C523" w14:textId="3D088CAA" w:rsidR="001A0990" w:rsidRDefault="004046EA" w:rsidP="005B7FE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(eventuale) in collaborazione con i seguenti </w:t>
      </w:r>
      <w:r w:rsidR="008F3FD3">
        <w:rPr>
          <w:rFonts w:ascii="Times New Roman" w:hAnsi="Times New Roman" w:cs="Times New Roman"/>
          <w:bCs/>
          <w:sz w:val="24"/>
          <w:szCs w:val="24"/>
        </w:rPr>
        <w:t>…………………………….. (</w:t>
      </w:r>
      <w:r>
        <w:rPr>
          <w:rFonts w:ascii="Times New Roman" w:hAnsi="Times New Roman" w:cs="Times New Roman"/>
          <w:bCs/>
          <w:iCs/>
          <w:sz w:val="24"/>
          <w:szCs w:val="24"/>
        </w:rPr>
        <w:t>Professori/Ricercatori/</w:t>
      </w:r>
      <w:r w:rsidRPr="00404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562D">
        <w:rPr>
          <w:rFonts w:ascii="Times New Roman" w:hAnsi="Times New Roman" w:cs="Times New Roman"/>
          <w:bCs/>
          <w:sz w:val="24"/>
          <w:szCs w:val="24"/>
        </w:rPr>
        <w:t xml:space="preserve">personale TAB, assegnisti, dottorandi di ricerca e </w:t>
      </w:r>
      <w:r w:rsidRPr="00816800">
        <w:rPr>
          <w:rFonts w:ascii="Times New Roman" w:hAnsi="Times New Roman" w:cs="Times New Roman"/>
          <w:bCs/>
          <w:sz w:val="24"/>
          <w:szCs w:val="24"/>
        </w:rPr>
        <w:t>studenti</w:t>
      </w:r>
      <w:r w:rsidR="008F3FD3" w:rsidRPr="00816800">
        <w:rPr>
          <w:rFonts w:ascii="Times New Roman" w:hAnsi="Times New Roman" w:cs="Times New Roman"/>
          <w:bCs/>
          <w:sz w:val="24"/>
          <w:szCs w:val="24"/>
        </w:rPr>
        <w:t>)</w:t>
      </w:r>
      <w:r w:rsidR="001354CF" w:rsidRPr="00816800">
        <w:rPr>
          <w:rFonts w:ascii="Times New Roman" w:hAnsi="Times New Roman" w:cs="Times New Roman"/>
          <w:bCs/>
          <w:sz w:val="24"/>
          <w:szCs w:val="24"/>
        </w:rPr>
        <w:t xml:space="preserve"> e in partenariato con i seguenti ent</w:t>
      </w:r>
      <w:r w:rsidR="00816800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357D4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1"/>
      </w:r>
    </w:p>
    <w:p w14:paraId="78D90CEB" w14:textId="77777777" w:rsidR="004046EA" w:rsidRDefault="004046EA" w:rsidP="005B7FE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5C9411" w14:textId="77777777" w:rsidR="004046EA" w:rsidRDefault="004046EA" w:rsidP="005B7FE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E57B6A" w14:textId="37D7BC92" w:rsidR="002E0598" w:rsidRDefault="002E0598" w:rsidP="001A0990">
      <w:pPr>
        <w:pStyle w:val="Nessunaspaziatura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1A0990">
        <w:rPr>
          <w:rFonts w:ascii="Times New Roman" w:hAnsi="Times New Roman" w:cs="Times New Roman"/>
          <w:b/>
          <w:i/>
          <w:caps/>
          <w:sz w:val="24"/>
          <w:szCs w:val="24"/>
        </w:rPr>
        <w:t>Chiede</w:t>
      </w:r>
    </w:p>
    <w:p w14:paraId="00A516C5" w14:textId="77777777" w:rsidR="001A0990" w:rsidRPr="001A0990" w:rsidRDefault="001A0990" w:rsidP="001A0990">
      <w:pPr>
        <w:pStyle w:val="Nessunaspaziatura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14:paraId="2FC2FDED" w14:textId="54CA4B21" w:rsidR="002E0598" w:rsidRPr="00CD24D9" w:rsidRDefault="002E059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0990">
        <w:rPr>
          <w:rFonts w:ascii="Times New Roman" w:hAnsi="Times New Roman" w:cs="Times New Roman"/>
          <w:b/>
          <w:iCs/>
          <w:sz w:val="24"/>
          <w:szCs w:val="24"/>
        </w:rPr>
        <w:t>Linea 1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CD24D9">
        <w:rPr>
          <w:rFonts w:ascii="Times New Roman" w:hAnsi="Times New Roman" w:cs="Times New Roman"/>
          <w:b/>
          <w:iCs/>
          <w:sz w:val="24"/>
          <w:szCs w:val="24"/>
        </w:rPr>
        <w:t>attivazione di una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855A9">
        <w:rPr>
          <w:rFonts w:ascii="Times New Roman" w:hAnsi="Times New Roman" w:cs="Times New Roman"/>
          <w:b/>
          <w:iCs/>
          <w:sz w:val="24"/>
          <w:szCs w:val="24"/>
          <w:u w:val="single"/>
        </w:rPr>
        <w:t>nuova</w:t>
      </w:r>
      <w:r w:rsidRPr="00CD24D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046EA">
        <w:rPr>
          <w:rFonts w:ascii="Times New Roman" w:hAnsi="Times New Roman" w:cs="Times New Roman"/>
          <w:b/>
          <w:iCs/>
          <w:sz w:val="24"/>
          <w:szCs w:val="24"/>
        </w:rPr>
        <w:t>Iniziativa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 di </w:t>
      </w:r>
      <w:r w:rsidR="004046EA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erza </w:t>
      </w:r>
      <w:r w:rsidR="004046EA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issione e </w:t>
      </w:r>
      <w:r w:rsidR="004046EA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alorizzazione delle </w:t>
      </w:r>
      <w:r w:rsidR="004046EA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>onoscenze, meglio descritta nella scheda che segue.</w:t>
      </w:r>
    </w:p>
    <w:p w14:paraId="5E0635AE" w14:textId="0CA0D8B8" w:rsidR="002E0598" w:rsidRPr="00CD24D9" w:rsidRDefault="002E059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0990">
        <w:rPr>
          <w:rFonts w:ascii="Times New Roman" w:hAnsi="Times New Roman" w:cs="Times New Roman"/>
          <w:b/>
          <w:iCs/>
          <w:sz w:val="24"/>
          <w:szCs w:val="24"/>
        </w:rPr>
        <w:t>Linea 2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CD24D9">
        <w:rPr>
          <w:rFonts w:ascii="Times New Roman" w:hAnsi="Times New Roman" w:cs="Times New Roman"/>
          <w:b/>
          <w:iCs/>
          <w:sz w:val="24"/>
          <w:szCs w:val="24"/>
        </w:rPr>
        <w:t>finanziamento di un</w:t>
      </w:r>
      <w:r w:rsidR="004046EA">
        <w:rPr>
          <w:rFonts w:ascii="Times New Roman" w:hAnsi="Times New Roman" w:cs="Times New Roman"/>
          <w:b/>
          <w:iCs/>
          <w:sz w:val="24"/>
          <w:szCs w:val="24"/>
        </w:rPr>
        <w:t>a Iniziativa</w:t>
      </w:r>
      <w:r w:rsidRPr="00CD24D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855A9">
        <w:rPr>
          <w:rFonts w:ascii="Times New Roman" w:hAnsi="Times New Roman" w:cs="Times New Roman"/>
          <w:b/>
          <w:iCs/>
          <w:sz w:val="24"/>
          <w:szCs w:val="24"/>
          <w:u w:val="single"/>
        </w:rPr>
        <w:t>già finanziata</w:t>
      </w:r>
      <w:r w:rsidRPr="00CD24D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73A97">
        <w:rPr>
          <w:rFonts w:ascii="Times New Roman" w:hAnsi="Times New Roman" w:cs="Times New Roman"/>
          <w:b/>
          <w:iCs/>
          <w:sz w:val="24"/>
          <w:szCs w:val="24"/>
        </w:rPr>
        <w:t>nell’annualità 202</w:t>
      </w:r>
      <w:r w:rsidR="00F17CD6" w:rsidRPr="00D73A9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D73A9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 meglio descritta nella scheda che segue. Alla domanda allega/no</w:t>
      </w:r>
      <w:r w:rsidR="004046EA">
        <w:rPr>
          <w:rFonts w:ascii="Times New Roman" w:hAnsi="Times New Roman" w:cs="Times New Roman"/>
          <w:bCs/>
          <w:iCs/>
          <w:sz w:val="24"/>
          <w:szCs w:val="24"/>
        </w:rPr>
        <w:t>n allega</w:t>
      </w:r>
      <w:r w:rsidRPr="00CD24D9">
        <w:rPr>
          <w:rFonts w:ascii="Times New Roman" w:hAnsi="Times New Roman" w:cs="Times New Roman"/>
          <w:bCs/>
          <w:iCs/>
          <w:sz w:val="24"/>
          <w:szCs w:val="24"/>
        </w:rPr>
        <w:t xml:space="preserve"> relazione dettagliata dell’attività svolta da cui si evince l’impatto generato.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5"/>
        <w:gridCol w:w="4036"/>
      </w:tblGrid>
      <w:tr w:rsidR="002E0598" w:rsidRPr="002E0598" w14:paraId="1DFF0CFB" w14:textId="77777777" w:rsidTr="00F17CD6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1CB86" w14:textId="33E45FDD" w:rsidR="002E0598" w:rsidRPr="002E0598" w:rsidRDefault="002E0598" w:rsidP="00E67351">
            <w:pPr>
              <w:pStyle w:val="Nessunaspaziatura"/>
              <w:ind w:left="-1247" w:right="-9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SCHEDA PER LA PROPOSTA DI</w:t>
            </w:r>
          </w:p>
          <w:p w14:paraId="41F98F66" w14:textId="4148DA66" w:rsidR="002E0598" w:rsidRPr="002E0598" w:rsidRDefault="004046EA" w:rsidP="00E67351">
            <w:pPr>
              <w:pStyle w:val="Nessunaspaziatur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INIZIATIVE</w:t>
            </w:r>
            <w:r w:rsidR="002E0598" w:rsidRPr="002E05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DI TERZA MISSIONE E VALORIZZAZIONE DELLE CONOSCENZE</w:t>
            </w:r>
          </w:p>
        </w:tc>
      </w:tr>
      <w:tr w:rsidR="002E0598" w:rsidRPr="002E0598" w14:paraId="51C034BE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807E4" w14:textId="77777777" w:rsidR="00A421EF" w:rsidRDefault="002E0598" w:rsidP="00CF5CA0">
            <w:pPr>
              <w:pStyle w:val="Nessunaspaziatura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Indicare tematica </w:t>
            </w:r>
          </w:p>
          <w:p w14:paraId="6AB7DD5E" w14:textId="6264EC44" w:rsidR="00A421EF" w:rsidRPr="00A421EF" w:rsidRDefault="002E0598" w:rsidP="00CF5CA0">
            <w:pPr>
              <w:pStyle w:val="Nessunaspaziatura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(vedi Allegato </w:t>
            </w:r>
            <w:r w:rsidR="00E67351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  <w:r w:rsidR="00CF5CA0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“Tematiche e campi di azione</w:t>
            </w:r>
            <w:r w:rsidR="00A421EF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</w:p>
          <w:p w14:paraId="5CA1B340" w14:textId="7A069CBC" w:rsidR="002E0598" w:rsidRPr="00A421EF" w:rsidRDefault="00CF5CA0" w:rsidP="00CF5CA0">
            <w:pPr>
              <w:pStyle w:val="Nessunaspaziatura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(cfr. art. 9, Bando Valutazione della Qualità della Ricerca 2020-2024 (VQR 2020-2024)</w:t>
            </w:r>
            <w:r w:rsidR="005E277A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”</w:t>
            </w: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</w:p>
          <w:p w14:paraId="426695B0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948F1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42D54258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ED1DA" w14:textId="77777777" w:rsidR="00A421EF" w:rsidRDefault="002E0598" w:rsidP="005E277A">
            <w:pPr>
              <w:pStyle w:val="Nessunaspaziatura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Campo di azione </w:t>
            </w:r>
          </w:p>
          <w:p w14:paraId="4B8B0ECD" w14:textId="77777777" w:rsidR="00A421EF" w:rsidRPr="00A421EF" w:rsidRDefault="002E0598" w:rsidP="005E277A">
            <w:pPr>
              <w:pStyle w:val="Nessunaspaziatura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(vedi </w:t>
            </w:r>
            <w:r w:rsidR="00CF5CA0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Allegato 2 “Tematiche e campi di azione</w:t>
            </w:r>
            <w:r w:rsidR="00A421EF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  <w:r w:rsidR="00CF5CA0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14:paraId="55B44C24" w14:textId="6405BF5C" w:rsidR="002E0598" w:rsidRPr="002E0598" w:rsidRDefault="00CF5CA0" w:rsidP="005E277A">
            <w:pPr>
              <w:pStyle w:val="Nessunaspaziatura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(cfr. art. 9, Bando Valutazione della Qualità della Ricerca 2020-2024 (VQR 2020-2024</w:t>
            </w:r>
            <w:r w:rsidR="002E0598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  <w:r w:rsidR="005E277A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”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9E93C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06EB690B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25691" w14:textId="77777777" w:rsidR="00A421EF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Coerenza con piano strategico di Ateneo </w:t>
            </w:r>
          </w:p>
          <w:p w14:paraId="0A5EEF82" w14:textId="262B28D6" w:rsidR="002E0598" w:rsidRPr="00A421EF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(indicare asse strategico</w:t>
            </w:r>
            <w:r w:rsidR="00A421EF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: </w:t>
            </w:r>
          </w:p>
          <w:p w14:paraId="7716FC61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https://web.unicz.it/it/page/terza-missione)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D113F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4E307A7D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98598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Titolo del progetto 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6CD58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59D7BB23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7FF3A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Proponente principale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72A89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4463AD51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00BC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 proponente/i 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1006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4ADD46C3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CCF12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Contatti del proponente 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0CCCB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1AA72AF1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07777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Dipartimenti coinvolti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3D4CB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76A4B898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72610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Composizione del gruppo (nome, cognome, ruolo)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E45D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3F03627C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AA651" w14:textId="35CF0FB9" w:rsidR="002E0598" w:rsidRPr="002E0598" w:rsidRDefault="0084380E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5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Soggetti</w:t>
            </w:r>
            <w:r w:rsidR="00F83058" w:rsidRPr="00D35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E0598" w:rsidRPr="00D35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Partner esterni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B3815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4A4DBEC0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5F540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Cinque parole chiave che identificano il progetto e il suo impatto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EA005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487A69AB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BAAE9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Periodo e durata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87A59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19A75156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4ADF3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Piano economico finanziario previsionale</w:t>
            </w:r>
          </w:p>
          <w:p w14:paraId="0969AC66" w14:textId="77777777" w:rsidR="00D357D4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(con indicazione dettagliata dei costi previsionali)</w:t>
            </w:r>
          </w:p>
          <w:p w14:paraId="1A0DB428" w14:textId="36EB6BF1" w:rsidR="002E0598" w:rsidRPr="00D357D4" w:rsidRDefault="00D357D4" w:rsidP="002E0598">
            <w:pPr>
              <w:pStyle w:val="Nessunaspaziatura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357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E’ obbligatorio allegare i preventivi dei fornitori di beni e servizi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52EF6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065BD4B4" w14:textId="77777777" w:rsidTr="00F17CD6">
        <w:trPr>
          <w:trHeight w:val="597"/>
        </w:trPr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28D29" w14:textId="044427C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Descrizione, rilevanza, originalità, innovatività e fattibilità della proposta</w:t>
            </w: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E3A34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12D30E4B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3DF7" w14:textId="07E88430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Descrizione dell’impatto economico, sociale e culturale, in termini di rilevanza rispetto al contesto di riferimento e valore aggiunto per i beneficiari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FEB3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72F7D0FD" w14:textId="77777777" w:rsidTr="00F17CD6">
        <w:trPr>
          <w:trHeight w:val="258"/>
        </w:trPr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0872A" w14:textId="3FAFE168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Piano di comunicazione</w:t>
            </w: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1426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0598" w:rsidRPr="002E0598" w14:paraId="4E8AE9F6" w14:textId="77777777" w:rsidTr="00F17CD6"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4FFEC" w14:textId="77777777" w:rsidR="00A421EF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Indicatori di misurazione dei seguenti aspetti </w:t>
            </w:r>
          </w:p>
          <w:p w14:paraId="485FB847" w14:textId="017AE9B9" w:rsidR="002E0598" w:rsidRPr="00A421EF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(Vedi </w:t>
            </w:r>
            <w:r w:rsidR="0014312F"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Allegato 3 “Definizione di impatto”</w:t>
            </w: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): </w:t>
            </w:r>
          </w:p>
          <w:p w14:paraId="3CA168EC" w14:textId="77777777" w:rsidR="002E0598" w:rsidRPr="00A421EF" w:rsidRDefault="002E0598">
            <w:pPr>
              <w:pStyle w:val="Nessunaspaziatura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impatto sulle dimensioni sociale, economica e culturale;</w:t>
            </w:r>
          </w:p>
          <w:p w14:paraId="4B99D579" w14:textId="339A2C47" w:rsidR="002E0598" w:rsidRPr="00A421EF" w:rsidRDefault="002E0598">
            <w:pPr>
              <w:pStyle w:val="Nessunaspaziatura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rilevanza rispetto al contesto di riferimento;</w:t>
            </w:r>
          </w:p>
          <w:p w14:paraId="679F5C32" w14:textId="77777777" w:rsidR="002E0598" w:rsidRPr="00A421EF" w:rsidRDefault="002E0598">
            <w:pPr>
              <w:pStyle w:val="Nessunaspaziatura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valore aggiunto per i beneficiari.</w:t>
            </w:r>
          </w:p>
          <w:p w14:paraId="67A0D0D0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21E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Il proponente dovrà proporre degli indicatori in grado di misurare gli aspetti a), b), c).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7B5EC" w14:textId="77777777" w:rsidR="002E0598" w:rsidRPr="002E0598" w:rsidRDefault="002E0598" w:rsidP="002E0598">
            <w:pPr>
              <w:pStyle w:val="Nessunaspaziatur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E0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</w:tbl>
    <w:p w14:paraId="4EF1D92E" w14:textId="77777777" w:rsidR="005B7FE4" w:rsidRPr="005B7FE4" w:rsidRDefault="005B7FE4" w:rsidP="005B7FE4">
      <w:pPr>
        <w:pStyle w:val="Nessunaspaziatura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25968C" w14:textId="77777777" w:rsidR="005B7FE4" w:rsidRPr="005B7FE4" w:rsidRDefault="005B7FE4" w:rsidP="005B7FE4">
      <w:pPr>
        <w:pStyle w:val="Nessunaspaziatura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EBAC0A" w14:textId="77777777" w:rsidR="005B7FE4" w:rsidRDefault="005B7FE4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F9F5E1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0E7789" w14:textId="5B3CF2B7" w:rsidR="00CD24D9" w:rsidRDefault="00E175C5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Catanzaro,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FIRMA </w:t>
      </w:r>
    </w:p>
    <w:p w14:paraId="2A5BCAE5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D7FF55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B777D5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E52EFB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D1BDEB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99283D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F9A601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917FAB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223496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32122D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629F62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2460CF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8B993C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F5CAB8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34DC21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9AE737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50EA2C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52FC21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02AAD9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2ED983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C3CD36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F6E2CE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0FC68C" w14:textId="77777777" w:rsidR="00E175C5" w:rsidRDefault="00CD24D9" w:rsidP="00E175C5">
      <w:pPr>
        <w:pStyle w:val="Nessunaspaziatura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CD24D9">
        <w:rPr>
          <w:rFonts w:ascii="Times New Roman" w:hAnsi="Times New Roman" w:cs="Times New Roman"/>
          <w:b/>
          <w:iCs/>
          <w:sz w:val="24"/>
          <w:szCs w:val="24"/>
        </w:rPr>
        <w:t>ALLEGATO 2</w:t>
      </w:r>
      <w:r w:rsidR="00CF5CA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7268FC7B" w14:textId="77777777" w:rsidR="00E175C5" w:rsidRDefault="00E175C5" w:rsidP="00E175C5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DF40118" w14:textId="77777777" w:rsidR="008F3FD3" w:rsidRDefault="008F3FD3" w:rsidP="00E175C5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1F024E8" w14:textId="1174191C" w:rsidR="00E175C5" w:rsidRDefault="00CF5CA0" w:rsidP="00E175C5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="00CD24D9" w:rsidRPr="00CD24D9">
        <w:rPr>
          <w:rFonts w:ascii="Times New Roman" w:hAnsi="Times New Roman" w:cs="Times New Roman"/>
          <w:b/>
          <w:iCs/>
          <w:sz w:val="24"/>
          <w:szCs w:val="24"/>
        </w:rPr>
        <w:t>TEMATICHE E CAMPI DI AZIONE</w:t>
      </w:r>
      <w:r w:rsidR="00E175C5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14:paraId="3C6C2893" w14:textId="402513F5" w:rsidR="00CD24D9" w:rsidRDefault="00CD24D9" w:rsidP="00E175C5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D24D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CF5CA0">
        <w:rPr>
          <w:rFonts w:ascii="Times New Roman" w:hAnsi="Times New Roman" w:cs="Times New Roman"/>
          <w:b/>
          <w:iCs/>
          <w:sz w:val="24"/>
          <w:szCs w:val="24"/>
        </w:rPr>
        <w:t xml:space="preserve">cfr. </w:t>
      </w:r>
      <w:r w:rsidRPr="00CD24D9">
        <w:rPr>
          <w:rFonts w:ascii="Times New Roman" w:hAnsi="Times New Roman" w:cs="Times New Roman"/>
          <w:b/>
          <w:iCs/>
          <w:sz w:val="24"/>
          <w:szCs w:val="24"/>
        </w:rPr>
        <w:t xml:space="preserve">art. 9, </w:t>
      </w:r>
      <w:r w:rsidR="00CF5CA0" w:rsidRPr="00CF5CA0">
        <w:rPr>
          <w:rFonts w:ascii="Times New Roman" w:hAnsi="Times New Roman" w:cs="Times New Roman"/>
          <w:b/>
          <w:iCs/>
          <w:sz w:val="24"/>
          <w:szCs w:val="24"/>
        </w:rPr>
        <w:t>B</w:t>
      </w:r>
      <w:r w:rsidR="00CF5CA0">
        <w:rPr>
          <w:rFonts w:ascii="Times New Roman" w:hAnsi="Times New Roman" w:cs="Times New Roman"/>
          <w:b/>
          <w:iCs/>
          <w:sz w:val="24"/>
          <w:szCs w:val="24"/>
        </w:rPr>
        <w:t xml:space="preserve">ando </w:t>
      </w:r>
      <w:r w:rsidR="00CF5CA0" w:rsidRPr="00CF5CA0">
        <w:rPr>
          <w:rFonts w:ascii="Times New Roman" w:hAnsi="Times New Roman" w:cs="Times New Roman"/>
          <w:b/>
          <w:iCs/>
          <w:sz w:val="24"/>
          <w:szCs w:val="24"/>
        </w:rPr>
        <w:t>Valutazione della</w:t>
      </w:r>
      <w:r w:rsidR="00CF5CA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F5CA0" w:rsidRPr="00CF5CA0">
        <w:rPr>
          <w:rFonts w:ascii="Times New Roman" w:hAnsi="Times New Roman" w:cs="Times New Roman"/>
          <w:b/>
          <w:iCs/>
          <w:sz w:val="24"/>
          <w:szCs w:val="24"/>
        </w:rPr>
        <w:t>Qualità della Ricerca 2020-2024</w:t>
      </w:r>
      <w:r w:rsidR="008F3FD3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CF5CA0" w:rsidRPr="00CF5CA0">
        <w:rPr>
          <w:rFonts w:ascii="Times New Roman" w:hAnsi="Times New Roman" w:cs="Times New Roman"/>
          <w:b/>
          <w:iCs/>
          <w:sz w:val="24"/>
          <w:szCs w:val="24"/>
        </w:rPr>
        <w:t>VQR 2020-2024</w:t>
      </w:r>
      <w:r w:rsidRPr="00CD24D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14:paraId="065D5A7E" w14:textId="77777777" w:rsidR="00775A7B" w:rsidRDefault="00775A7B" w:rsidP="001372C4">
      <w:pPr>
        <w:pStyle w:val="Nessunaspaziatura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94DA3C6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055D5C8" w14:textId="60737B74" w:rsidR="00775A7B" w:rsidRPr="00775A7B" w:rsidRDefault="00775A7B" w:rsidP="00775A7B">
      <w:pPr>
        <w:pStyle w:val="NormaleWeb"/>
        <w:spacing w:before="0" w:beforeAutospacing="0" w:after="302" w:afterAutospacing="0"/>
        <w:jc w:val="both"/>
        <w:rPr>
          <w:rFonts w:eastAsia="Calibri"/>
          <w:b/>
          <w:iCs/>
        </w:rPr>
      </w:pPr>
      <w:r w:rsidRPr="00775A7B">
        <w:rPr>
          <w:rFonts w:eastAsia="Calibri"/>
          <w:b/>
          <w:iCs/>
        </w:rPr>
        <w:t xml:space="preserve">I. </w:t>
      </w:r>
      <w:r w:rsidR="00195FB1">
        <w:rPr>
          <w:rFonts w:eastAsia="Calibri"/>
          <w:b/>
          <w:iCs/>
        </w:rPr>
        <w:t>T</w:t>
      </w:r>
      <w:r w:rsidRPr="00775A7B">
        <w:rPr>
          <w:rFonts w:eastAsia="Calibri"/>
          <w:b/>
          <w:iCs/>
        </w:rPr>
        <w:t>ematica relativa al trasferimento tecnologico, con i seguenti campi d’azione: </w:t>
      </w:r>
    </w:p>
    <w:p w14:paraId="37F72A21" w14:textId="44DC88BA" w:rsidR="00775A7B" w:rsidRPr="00775A7B" w:rsidRDefault="00775A7B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valorizzazione della proprietà intellettuale o industriale (es. brevetti, privative vegetali e ogni altro prodotto di cui all’articolo 2, comma 1, del Decreto Legislativo n. 30/2005); </w:t>
      </w:r>
    </w:p>
    <w:p w14:paraId="201810FA" w14:textId="45958596" w:rsidR="00775A7B" w:rsidRPr="00775A7B" w:rsidRDefault="00775A7B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imprenditorialità accademica (es. spin off, start up, contamination lab, ecc.); </w:t>
      </w:r>
    </w:p>
    <w:p w14:paraId="56500A41" w14:textId="645479BB" w:rsidR="00775A7B" w:rsidRPr="00775A7B" w:rsidRDefault="00775A7B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strutture di intermediazione e trasferimento tecnologico (es. uffici di trasferimento tecnologico, incubatori, parchi scientifici e tecnologici, ecc.); </w:t>
      </w:r>
    </w:p>
    <w:p w14:paraId="57A64BBC" w14:textId="763BF526" w:rsidR="00775A7B" w:rsidRDefault="00775A7B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iniziative di cross-innovation e di cross-fertilization; collaborazioni Impresa-Università (es. modelli innovativi per la ricerca condotta in sinergia tra università e imprese, anche mediante partenariati, centri di ricerca nazionale ed ecosistemi di innovazione, ecc.); </w:t>
      </w:r>
    </w:p>
    <w:p w14:paraId="1C6B3A47" w14:textId="309E8C73" w:rsidR="00775A7B" w:rsidRPr="00D855A9" w:rsidRDefault="00775A7B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iCs/>
        </w:rPr>
      </w:pPr>
      <w:r w:rsidRPr="00D855A9">
        <w:rPr>
          <w:rFonts w:eastAsia="Calibri"/>
          <w:bCs/>
          <w:iCs/>
        </w:rPr>
        <w:t>attività di formazione per promuovere la cultura dell’innovazione (es. tecnologie, trasformazione digitale per la disseminazione della conoscenza, ecc.)</w:t>
      </w:r>
      <w:r w:rsidR="00195FB1" w:rsidRPr="00D855A9">
        <w:rPr>
          <w:bCs/>
          <w:iCs/>
        </w:rPr>
        <w:t>.</w:t>
      </w:r>
      <w:r w:rsidRPr="00D855A9">
        <w:rPr>
          <w:rFonts w:eastAsia="Calibri"/>
          <w:bCs/>
          <w:iCs/>
        </w:rPr>
        <w:t> </w:t>
      </w:r>
    </w:p>
    <w:p w14:paraId="538C6277" w14:textId="77777777" w:rsidR="00195FB1" w:rsidRPr="00241C43" w:rsidRDefault="00195FB1" w:rsidP="00195FB1">
      <w:pPr>
        <w:pStyle w:val="Paragrafoelenc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A76C57" w14:textId="3683CD2A" w:rsidR="00775A7B" w:rsidRPr="00241C43" w:rsidRDefault="00775A7B" w:rsidP="00241C43">
      <w:pPr>
        <w:pStyle w:val="NormaleWeb"/>
        <w:spacing w:before="0" w:beforeAutospacing="0" w:after="299" w:afterAutospacing="0"/>
        <w:jc w:val="both"/>
        <w:textAlignment w:val="baseline"/>
        <w:rPr>
          <w:rFonts w:eastAsia="Calibri"/>
          <w:b/>
          <w:iCs/>
        </w:rPr>
      </w:pPr>
      <w:r w:rsidRPr="00241C43">
        <w:rPr>
          <w:rFonts w:eastAsia="Calibri"/>
          <w:b/>
          <w:iCs/>
        </w:rPr>
        <w:t xml:space="preserve">II. </w:t>
      </w:r>
      <w:r w:rsidR="00195FB1">
        <w:rPr>
          <w:rFonts w:eastAsia="Calibri"/>
          <w:b/>
          <w:iCs/>
        </w:rPr>
        <w:t>T</w:t>
      </w:r>
      <w:r w:rsidRPr="00241C43">
        <w:rPr>
          <w:rFonts w:eastAsia="Calibri"/>
          <w:b/>
          <w:iCs/>
        </w:rPr>
        <w:t>ematica relativa alla produzione, gestione di beni pubblici, con i seguenti campi d’azione: </w:t>
      </w:r>
    </w:p>
    <w:p w14:paraId="29F42870" w14:textId="42E53FD9" w:rsidR="00775A7B" w:rsidRPr="00775A7B" w:rsidRDefault="00775A7B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produzione, gestione e valorizzazione di beni artistici e culturali (es. poli museali, scavi archeologici, attività musicali, immobili e archivi storici, biblioteche ed emeroteche storiche, teatri e impianti sportivi, educazione museale e tutela del patrimonio, ecc.); </w:t>
      </w:r>
    </w:p>
    <w:p w14:paraId="16C01A92" w14:textId="261C81B2" w:rsidR="00775A7B" w:rsidRPr="00775A7B" w:rsidRDefault="00775A7B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apprendimento permanente e didattica aperta (es. corsi di formazione continua, educazione continua in Medicina, MOOC, corsi di formazione, perfezionamento o aggiornamento per lavoratori e professionisti, open badge e micro-credenziali, attestazioni e certificazioni di competenze, corsi per adulti); </w:t>
      </w:r>
    </w:p>
    <w:p w14:paraId="62C80A42" w14:textId="15BED2E9" w:rsidR="00775A7B" w:rsidRPr="00775A7B" w:rsidRDefault="00775A7B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produzione di beni pubblici di natura sociale, educativa e politiche per l’inclusione (es. innovazione sociale, formulazione di programmi di pubblico interesse, partecipazione a iniziative di democrazia partecipativa, consensus conferences, citizen panel, ecc.); </w:t>
      </w:r>
    </w:p>
    <w:p w14:paraId="2F3E8129" w14:textId="7B0BE6E9" w:rsidR="00775A7B" w:rsidRPr="00775A7B" w:rsidRDefault="00775A7B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progetti di sviluppo territoriale, infrastrutturale e di rigenerazione urbana (es. valorizzazione dei territori, valorizzazione delle città, grandi opere, gestione del rischio, monitoraggio e manutenzione infrastrutture, ecc.); </w:t>
      </w:r>
    </w:p>
    <w:p w14:paraId="4E1405DA" w14:textId="3E345A04" w:rsidR="00241C43" w:rsidRDefault="00775A7B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azioni per lo sviluppo della Scienza aperta (es. sensibilizzazione, diffusione, processo innovativo, coinvolgimento, open data, research integrity, ecc.)</w:t>
      </w:r>
      <w:r w:rsidR="00195FB1">
        <w:rPr>
          <w:rFonts w:eastAsia="Calibri"/>
          <w:bCs/>
          <w:iCs/>
        </w:rPr>
        <w:t>.</w:t>
      </w:r>
    </w:p>
    <w:p w14:paraId="60BC57C5" w14:textId="77777777" w:rsidR="00195FB1" w:rsidRDefault="00195FB1" w:rsidP="00195FB1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rFonts w:eastAsia="Calibri"/>
          <w:bCs/>
          <w:iCs/>
        </w:rPr>
      </w:pPr>
    </w:p>
    <w:p w14:paraId="635194AC" w14:textId="77777777" w:rsidR="00241C43" w:rsidRDefault="00241C43" w:rsidP="00241C43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rFonts w:eastAsia="Calibri"/>
          <w:bCs/>
          <w:iCs/>
        </w:rPr>
      </w:pPr>
    </w:p>
    <w:p w14:paraId="3CE02651" w14:textId="6076F58D" w:rsidR="00775A7B" w:rsidRPr="00241C43" w:rsidRDefault="00775A7B" w:rsidP="00241C43">
      <w:pPr>
        <w:pStyle w:val="NormaleWeb"/>
        <w:spacing w:before="0" w:beforeAutospacing="0" w:after="299" w:afterAutospacing="0"/>
        <w:jc w:val="both"/>
        <w:textAlignment w:val="baseline"/>
        <w:rPr>
          <w:rFonts w:eastAsia="Calibri"/>
          <w:b/>
          <w:iCs/>
        </w:rPr>
      </w:pPr>
      <w:r w:rsidRPr="00241C43">
        <w:rPr>
          <w:rFonts w:eastAsia="Calibri"/>
          <w:b/>
          <w:iCs/>
        </w:rPr>
        <w:t xml:space="preserve">III. </w:t>
      </w:r>
      <w:r w:rsidR="00195FB1">
        <w:rPr>
          <w:rFonts w:eastAsia="Calibri"/>
          <w:b/>
          <w:iCs/>
        </w:rPr>
        <w:t>T</w:t>
      </w:r>
      <w:r w:rsidRPr="00241C43">
        <w:rPr>
          <w:rFonts w:eastAsia="Calibri"/>
          <w:b/>
          <w:iCs/>
        </w:rPr>
        <w:t>ematica relativa al public engagement, con i seguenti campi d’azione: </w:t>
      </w:r>
    </w:p>
    <w:p w14:paraId="7E2ACCE9" w14:textId="3B7B1B4E" w:rsidR="00775A7B" w:rsidRPr="00775A7B" w:rsidRDefault="00775A7B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organizzazione di attività (es. concerti, spettacoli teatrali, rassegne cinematografiche, performance artistiche, eventi sportivi, mostre e altri eventi aperti alla comunità culturali di pubblica utilità, ecc.); </w:t>
      </w:r>
    </w:p>
    <w:p w14:paraId="4B03FE88" w14:textId="3523E079" w:rsidR="00775A7B" w:rsidRPr="00775A7B" w:rsidRDefault="00775A7B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divulgazione scientifica (es. prodotti dedicati al pubblico non accademico, programmi radiofonici e televisivi, ecc.); </w:t>
      </w:r>
    </w:p>
    <w:p w14:paraId="734872DB" w14:textId="132C5DD7" w:rsidR="00775A7B" w:rsidRPr="00775A7B" w:rsidRDefault="00775A7B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lastRenderedPageBreak/>
        <w:t>divulgazione multimediale (es. blog e altri canali social di comunicazione e divulgazione scientifica, escluso il sito istituzionale, pubblicazione e gestione di siti Web, ecc.); </w:t>
      </w:r>
    </w:p>
    <w:p w14:paraId="3D6B3864" w14:textId="30D072CD" w:rsidR="00775A7B" w:rsidRPr="00775A7B" w:rsidRDefault="00775A7B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iniziative di coinvolgimento proattivo dei cittadini nella ricerca e/o nell’innovazione anche per favorire la disseminazione e l’implementazione dei risultati della ricerca e dell’innovazione nella società e ridurre disuguaglianze e discriminazioni (es. dibattiti, festival e caffè scientifici, consultazioni on-line, citizen science, cliniche legali, ecc.); </w:t>
      </w:r>
    </w:p>
    <w:p w14:paraId="32424159" w14:textId="77777777" w:rsidR="00195FB1" w:rsidRDefault="00775A7B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attività di coinvolgimento e interazione con il mondo della scuola (es. esperimenti, simulazioni, giochi didattici e altre attività laboratoriali, educazione alla cittadinanza, ecc.)</w:t>
      </w:r>
      <w:r w:rsidR="00195FB1">
        <w:rPr>
          <w:rFonts w:eastAsia="Calibri"/>
          <w:bCs/>
          <w:iCs/>
        </w:rPr>
        <w:t>.</w:t>
      </w:r>
    </w:p>
    <w:p w14:paraId="555F1F7B" w14:textId="0C04E141" w:rsidR="00775A7B" w:rsidRPr="00775A7B" w:rsidRDefault="00775A7B" w:rsidP="00195FB1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 </w:t>
      </w:r>
    </w:p>
    <w:p w14:paraId="7DD17910" w14:textId="32AB05D6" w:rsidR="00775A7B" w:rsidRPr="00241C43" w:rsidRDefault="00775A7B" w:rsidP="00241C43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775A7B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241C43">
        <w:rPr>
          <w:rFonts w:ascii="Times New Roman" w:hAnsi="Times New Roman"/>
          <w:b/>
          <w:iCs/>
          <w:sz w:val="24"/>
          <w:szCs w:val="24"/>
        </w:rPr>
        <w:t xml:space="preserve">IV. </w:t>
      </w:r>
      <w:r w:rsidR="00195FB1">
        <w:rPr>
          <w:rFonts w:ascii="Times New Roman" w:hAnsi="Times New Roman"/>
          <w:b/>
          <w:iCs/>
          <w:sz w:val="24"/>
          <w:szCs w:val="24"/>
        </w:rPr>
        <w:t>T</w:t>
      </w:r>
      <w:r w:rsidRPr="00241C43">
        <w:rPr>
          <w:rFonts w:ascii="Times New Roman" w:hAnsi="Times New Roman"/>
          <w:b/>
          <w:iCs/>
          <w:sz w:val="24"/>
          <w:szCs w:val="24"/>
        </w:rPr>
        <w:t>ematica relativa alle scienze della vita e salute, con i seguenti campi d’azione: </w:t>
      </w:r>
    </w:p>
    <w:p w14:paraId="681E52B2" w14:textId="607F6BF1" w:rsidR="00775A7B" w:rsidRPr="00775A7B" w:rsidRDefault="00775A7B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sperimentazione clinica (es. trial clinici, studi su dispositivi medici, studi non interventistici, biobanche, farmaci, ecc.); </w:t>
      </w:r>
    </w:p>
    <w:p w14:paraId="6E57687A" w14:textId="46962750" w:rsidR="00775A7B" w:rsidRPr="00775A7B" w:rsidRDefault="00775A7B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iniziative di prevenzione, promozione e tutela della salute pubblica (es. empowerment dei pazienti, medicina di genere, one health, giornate informative e di prevenzione, campagne di screening e di sensibilizzazione anche in relazione al diritto alle cure; accesso alle cure, accesso al farmaco, cliniche veterinarie, pharmaceutical care, aderenza terapeutica, ecc.); </w:t>
      </w:r>
    </w:p>
    <w:p w14:paraId="2A500D27" w14:textId="08F1FCA1" w:rsidR="00775A7B" w:rsidRPr="00775A7B" w:rsidRDefault="00775A7B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attività in ambito sanitario, in favore delle categorie fragili (es. malattie rare, disabili, anziani, immigrati, persone in stato di povertà, salute mentale, ecc.); </w:t>
      </w:r>
    </w:p>
    <w:p w14:paraId="5C155C52" w14:textId="59EB53F4" w:rsidR="00775A7B" w:rsidRPr="00775A7B" w:rsidRDefault="00775A7B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eastAsia="Calibri"/>
          <w:bCs/>
          <w:iCs/>
        </w:rPr>
      </w:pPr>
      <w:r w:rsidRPr="00775A7B">
        <w:rPr>
          <w:rFonts w:eastAsia="Calibri"/>
          <w:bCs/>
          <w:iCs/>
        </w:rPr>
        <w:t>attività di cooperazione sanitaria internazionale (es. salute globale, attenzione ai paesi a basso e medio reddito, ecc.); </w:t>
      </w:r>
    </w:p>
    <w:p w14:paraId="653AF8DF" w14:textId="57C4AF40" w:rsidR="00775A7B" w:rsidRPr="00241C43" w:rsidRDefault="00775A7B">
      <w:pPr>
        <w:pStyle w:val="Paragrafoelenco"/>
        <w:numPr>
          <w:ilvl w:val="0"/>
          <w:numId w:val="10"/>
        </w:numPr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241C43">
        <w:rPr>
          <w:rFonts w:ascii="Times New Roman" w:hAnsi="Times New Roman" w:cs="Times New Roman"/>
          <w:bCs/>
          <w:iCs/>
          <w:sz w:val="24"/>
          <w:szCs w:val="24"/>
        </w:rPr>
        <w:t>salute ambientale e sicurezza alimentare (es. medicina ambientale, medicina del lavoro, tossicologia, scienze ambientali, epidemiologia ambientale, igiene alimentare, scienza della nutrizione, ecc.)</w:t>
      </w:r>
      <w:r w:rsidR="00195FB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79FED6A" w14:textId="77777777" w:rsidR="00241C43" w:rsidRDefault="00241C43" w:rsidP="00241C43">
      <w:pPr>
        <w:pStyle w:val="NormaleWeb"/>
        <w:spacing w:before="0" w:beforeAutospacing="0" w:after="21" w:afterAutospacing="0"/>
        <w:jc w:val="both"/>
        <w:textAlignment w:val="baseline"/>
        <w:rPr>
          <w:rFonts w:eastAsia="Calibri"/>
          <w:bCs/>
          <w:iCs/>
        </w:rPr>
      </w:pPr>
    </w:p>
    <w:p w14:paraId="69F99501" w14:textId="7AD3A787" w:rsidR="00775A7B" w:rsidRDefault="00775A7B" w:rsidP="00241C43">
      <w:pPr>
        <w:pStyle w:val="NormaleWeb"/>
        <w:spacing w:before="0" w:beforeAutospacing="0" w:after="21" w:afterAutospacing="0"/>
        <w:jc w:val="both"/>
        <w:textAlignment w:val="baseline"/>
        <w:rPr>
          <w:rFonts w:eastAsia="Calibri"/>
          <w:b/>
          <w:iCs/>
        </w:rPr>
      </w:pPr>
      <w:r w:rsidRPr="00241C43">
        <w:rPr>
          <w:rFonts w:eastAsia="Calibri"/>
          <w:b/>
          <w:iCs/>
        </w:rPr>
        <w:t xml:space="preserve">V. </w:t>
      </w:r>
      <w:r w:rsidR="00195FB1">
        <w:rPr>
          <w:rFonts w:eastAsia="Calibri"/>
          <w:b/>
          <w:iCs/>
        </w:rPr>
        <w:t>T</w:t>
      </w:r>
      <w:r w:rsidRPr="00241C43">
        <w:rPr>
          <w:rFonts w:eastAsia="Calibri"/>
          <w:b/>
          <w:iCs/>
        </w:rPr>
        <w:t>ematica relativa alla sostenibilità ambientale, alla inclusione e al contrasto alle diseguaglianze, con particolare riferimento agli obiettivi dell’Agenda ONU 2030, con i seguenti campi d’azione: </w:t>
      </w:r>
    </w:p>
    <w:p w14:paraId="7D4841CF" w14:textId="77777777" w:rsidR="008D6CEB" w:rsidRPr="00241C43" w:rsidRDefault="008D6CEB" w:rsidP="00241C43">
      <w:pPr>
        <w:pStyle w:val="NormaleWeb"/>
        <w:spacing w:before="0" w:beforeAutospacing="0" w:after="21" w:afterAutospacing="0"/>
        <w:jc w:val="both"/>
        <w:textAlignment w:val="baseline"/>
        <w:rPr>
          <w:rFonts w:eastAsia="Calibri"/>
          <w:b/>
          <w:iCs/>
        </w:rPr>
      </w:pPr>
    </w:p>
    <w:p w14:paraId="2ADE6B14" w14:textId="77777777" w:rsidR="00241C43" w:rsidRPr="00241C43" w:rsidRDefault="00775A7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1C43">
        <w:rPr>
          <w:rFonts w:ascii="Times New Roman" w:hAnsi="Times New Roman"/>
          <w:bCs/>
          <w:iCs/>
          <w:sz w:val="24"/>
          <w:szCs w:val="24"/>
        </w:rPr>
        <w:t>contrasto alla povertà, inclusione e coesione sociale, uguaglianza davanti alla legge, giustizia (es. povertà, fame, lavoro dignitoso, riduzione delle diseguaglianze, uguaglianza di genere, istruzione di qualità, ecc.); </w:t>
      </w:r>
    </w:p>
    <w:p w14:paraId="345ED04F" w14:textId="36AD212C" w:rsidR="00775A7B" w:rsidRPr="00241C43" w:rsidRDefault="00775A7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1C43">
        <w:rPr>
          <w:rFonts w:ascii="Times New Roman" w:hAnsi="Times New Roman"/>
          <w:bCs/>
          <w:iCs/>
          <w:sz w:val="24"/>
          <w:szCs w:val="24"/>
        </w:rPr>
        <w:t>transizione ecologica ed energetica, sostenibilità ambientale e climatica (es. energia pulita e accessibile, consumo e produzione responsabili, economia circolare, green deal, adattamento climatico, città e comunità sostenibili, gestione e tutela delle acque, conservazione e utilizzo sostenibile degli oceani, dei mari e delle risorse marine, utilizzo rispettoso delle risorse naturali, prevenzione e contrasto dell’inquinamento, ecc.); </w:t>
      </w:r>
    </w:p>
    <w:p w14:paraId="69DEEF73" w14:textId="292230C4" w:rsidR="00775A7B" w:rsidRPr="00241C43" w:rsidRDefault="00775A7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1C43">
        <w:rPr>
          <w:rFonts w:ascii="Times New Roman" w:hAnsi="Times New Roman"/>
          <w:bCs/>
          <w:iCs/>
          <w:sz w:val="24"/>
          <w:szCs w:val="24"/>
        </w:rPr>
        <w:t>cooperazione internazionale allo sviluppo sostenibile e alla coesione sociale (es. attività di institution building, sostegno ai sistemi sanitari pubblici, protezione dei minori, ecc.); </w:t>
      </w:r>
    </w:p>
    <w:p w14:paraId="795865C2" w14:textId="057B2689" w:rsidR="00775A7B" w:rsidRPr="00241C43" w:rsidRDefault="00775A7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1C43">
        <w:rPr>
          <w:rFonts w:ascii="Times New Roman" w:hAnsi="Times New Roman"/>
          <w:bCs/>
          <w:iCs/>
          <w:sz w:val="24"/>
          <w:szCs w:val="24"/>
        </w:rPr>
        <w:t>divulgazione, promozione e diffusione della cultura della legalità e sostenibilità (es. centro di educazione ambientale, ecc.); </w:t>
      </w:r>
    </w:p>
    <w:p w14:paraId="1A956D3C" w14:textId="5D489952" w:rsidR="00775A7B" w:rsidRPr="00241C43" w:rsidRDefault="00775A7B">
      <w:pPr>
        <w:pStyle w:val="Paragrafoelenco"/>
        <w:numPr>
          <w:ilvl w:val="0"/>
          <w:numId w:val="1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241C43">
        <w:rPr>
          <w:rFonts w:ascii="Times New Roman" w:hAnsi="Times New Roman"/>
          <w:bCs/>
          <w:iCs/>
          <w:sz w:val="24"/>
          <w:szCs w:val="24"/>
        </w:rPr>
        <w:t>attività innovative a supporto della sostenibilità di carattere organizzativo, infrastrutturale o di governance (es. green office, efficientamento energetico delle strutture, progetti di mobilità, smart monitoring, benessere lavorativo, ecc.). </w:t>
      </w:r>
    </w:p>
    <w:p w14:paraId="78E6CDE8" w14:textId="77777777" w:rsidR="00CD24D9" w:rsidRDefault="00CD24D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37C3F1B" w14:textId="77777777" w:rsidR="00260663" w:rsidRDefault="00260663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9BFFDA" w14:textId="77777777" w:rsidR="00260663" w:rsidRDefault="00260663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BD1FCD" w14:textId="77777777" w:rsidR="00260663" w:rsidRDefault="00260663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339920" w14:textId="77777777" w:rsidR="00260663" w:rsidRDefault="00260663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FCECA4" w14:textId="77777777" w:rsidR="00B30379" w:rsidRDefault="00B30379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704633" w14:textId="77777777" w:rsidR="00CF5CA0" w:rsidRDefault="00CF5CA0" w:rsidP="001372C4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EC0DB2" w14:textId="77777777" w:rsidR="00E175C5" w:rsidRDefault="00260663" w:rsidP="00E175C5">
      <w:pPr>
        <w:pStyle w:val="Nessunaspaziatura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260663">
        <w:rPr>
          <w:rFonts w:ascii="Times New Roman" w:hAnsi="Times New Roman" w:cs="Times New Roman"/>
          <w:b/>
          <w:iCs/>
          <w:sz w:val="24"/>
          <w:szCs w:val="24"/>
        </w:rPr>
        <w:t>ALLEGATO 3</w:t>
      </w:r>
      <w:r w:rsidR="00CF5CA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03CF863" w14:textId="77777777" w:rsidR="004E768D" w:rsidRDefault="004E768D" w:rsidP="00E175C5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C99CE89" w14:textId="289B87C6" w:rsidR="00260663" w:rsidRDefault="00CF5CA0" w:rsidP="00E175C5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="00260663" w:rsidRPr="00260663">
        <w:rPr>
          <w:rFonts w:ascii="Times New Roman" w:hAnsi="Times New Roman" w:cs="Times New Roman"/>
          <w:b/>
          <w:iCs/>
          <w:sz w:val="24"/>
          <w:szCs w:val="24"/>
        </w:rPr>
        <w:t>DEFINIZIONE DI IMPATTO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” </w:t>
      </w:r>
    </w:p>
    <w:p w14:paraId="0CCD0178" w14:textId="77777777" w:rsidR="00E175C5" w:rsidRDefault="00E175C5" w:rsidP="00E175C5">
      <w:pPr>
        <w:pStyle w:val="Nessunaspaziatura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ACBD76F" w14:textId="77777777" w:rsidR="00260663" w:rsidRDefault="00260663" w:rsidP="0026066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0663">
        <w:rPr>
          <w:rFonts w:ascii="Times New Roman" w:hAnsi="Times New Roman" w:cs="Times New Roman"/>
          <w:bCs/>
          <w:iCs/>
          <w:sz w:val="24"/>
          <w:szCs w:val="24"/>
        </w:rPr>
        <w:t>Per impatto si intende la trasformazione o il miglioramento che, eventualmente in relazione con i risultati della ricerca scientifica prodotti dall’Istituzione, si sono generati per l’economia, la società, la cultura, la salute, l’ambiente o, più in generale, il contrasto alle disuguaglianze economiche, sociali e territoriali per incrementare la qualità della vita in un ambito territoriale locale, regionale, nazionale, europeo o internazionale. Per impatto deve, altresì, intendersi la riduzione o la prevenzione di danni, rischi, o altre esternalità negative. Si valuterà prioritariamente l'impatto generato all’esterno, considerando anche le eventuali ricadute all’interno delle Istituzioni valutate.</w:t>
      </w:r>
    </w:p>
    <w:p w14:paraId="7813312D" w14:textId="77777777" w:rsidR="00277545" w:rsidRPr="00260663" w:rsidRDefault="00277545" w:rsidP="0026066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3C4D4C" w14:textId="0C33A9D1" w:rsidR="00260663" w:rsidRPr="00260663" w:rsidRDefault="00260663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0663">
        <w:rPr>
          <w:rFonts w:ascii="Times New Roman" w:hAnsi="Times New Roman" w:cs="Times New Roman"/>
          <w:b/>
          <w:iCs/>
          <w:sz w:val="24"/>
          <w:szCs w:val="24"/>
        </w:rPr>
        <w:t>Criterio a)</w:t>
      </w:r>
      <w:r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606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260663">
        <w:rPr>
          <w:rFonts w:ascii="Times New Roman" w:hAnsi="Times New Roman" w:cs="Times New Roman"/>
          <w:bCs/>
          <w:iCs/>
          <w:sz w:val="24"/>
          <w:szCs w:val="24"/>
        </w:rPr>
        <w:t>er dimensione sociale, economica e culturale dell’impatto deve intendersi l’apporto delle attività al cambio (come sopra specificato) di atteggiamenti, accrescimento di consapevolezza, sviluppo di capacità e di buone pratiche, affinamento dei processi di comprensione in campo economico, scientifico-culturale, sociale, istituzionale, ove tutto ciò conduca ad un risultato sostanzialmente migliorativo.</w:t>
      </w:r>
    </w:p>
    <w:p w14:paraId="166E1BB4" w14:textId="77777777" w:rsidR="00260663" w:rsidRPr="00260663" w:rsidRDefault="00260663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929799F" w14:textId="5D5DB30E" w:rsidR="00260663" w:rsidRPr="00260663" w:rsidRDefault="00260663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0663">
        <w:rPr>
          <w:rFonts w:ascii="Times New Roman" w:hAnsi="Times New Roman" w:cs="Times New Roman"/>
          <w:b/>
          <w:iCs/>
          <w:sz w:val="24"/>
          <w:szCs w:val="24"/>
        </w:rPr>
        <w:t>Criterio b)</w:t>
      </w:r>
      <w:r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60663">
        <w:rPr>
          <w:rFonts w:ascii="Times New Roman" w:hAnsi="Times New Roman" w:cs="Times New Roman"/>
          <w:bCs/>
          <w:iCs/>
          <w:sz w:val="24"/>
          <w:szCs w:val="24"/>
        </w:rPr>
        <w:t xml:space="preserve"> per rilevanza rispetto al contesto di riferimento deve intendersi l’importanza assunta dalle iniziative in rapporto alla dimensione locale, regionale, nazionale, europea o internazionale.</w:t>
      </w:r>
    </w:p>
    <w:p w14:paraId="672B8933" w14:textId="77777777" w:rsidR="00260663" w:rsidRPr="00260663" w:rsidRDefault="00260663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0663">
        <w:rPr>
          <w:rFonts w:ascii="Times New Roman" w:hAnsi="Times New Roman" w:cs="Times New Roman"/>
          <w:bCs/>
          <w:iCs/>
          <w:sz w:val="24"/>
          <w:szCs w:val="24"/>
        </w:rPr>
        <w:t>Si apprezzeranno gli effetti incrementali quantitativi o qualitativi dell’impatto sul contesto di riferimento. Per “contesto di riferimento” si intende quello esterno relativo all’ecosistema (che può essere locale, nazionale, europeo o internazionale), ma anche quello interno, legato alle specificità istituzionali e di mission (strategie, organizzazione, investimenti…) e delle attività svolte dall’organizzazione.</w:t>
      </w:r>
    </w:p>
    <w:p w14:paraId="0C3B4B76" w14:textId="77777777" w:rsidR="00260663" w:rsidRPr="00260663" w:rsidRDefault="00260663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CD683D" w14:textId="25163D8C" w:rsidR="00260663" w:rsidRDefault="00260663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0663">
        <w:rPr>
          <w:rFonts w:ascii="Times New Roman" w:hAnsi="Times New Roman" w:cs="Times New Roman"/>
          <w:b/>
          <w:iCs/>
          <w:sz w:val="24"/>
          <w:szCs w:val="24"/>
        </w:rPr>
        <w:t>Criterio c)</w:t>
      </w:r>
      <w:r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60663">
        <w:rPr>
          <w:rFonts w:ascii="Times New Roman" w:hAnsi="Times New Roman" w:cs="Times New Roman"/>
          <w:bCs/>
          <w:iCs/>
          <w:sz w:val="24"/>
          <w:szCs w:val="24"/>
        </w:rPr>
        <w:t xml:space="preserve"> per valore aggiunto per i beneficiari devono intendersi le innovazioni e i miglioramenti delle condizioni tecnologiche, economiche, sociali e culturali indotti dalle attività a beneficio della società nelle sue varie componenti, ossia su una platea ampia e diversificata di beneficiari (quali enti pubblici/privati, istituzioni pubbliche, comprese quelle governative, enti locali, imprese, associazioni rappresentative di categoria, cittadini, studenti,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0663">
        <w:rPr>
          <w:rFonts w:ascii="Times New Roman" w:hAnsi="Times New Roman" w:cs="Times New Roman"/>
          <w:bCs/>
          <w:iCs/>
          <w:sz w:val="24"/>
          <w:szCs w:val="24"/>
        </w:rPr>
        <w:t>generazioni future, ambiente e specie viventi).</w:t>
      </w:r>
    </w:p>
    <w:p w14:paraId="5B37F984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ACCDA4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7F02D58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8CA7D1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03CFD7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57BE18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59EA4D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4A49347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F80C2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F0C537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593F56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09B4E6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361A05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1C2EEB" w14:textId="77777777" w:rsidR="00160DB1" w:rsidRDefault="00160DB1" w:rsidP="00260663">
      <w:pPr>
        <w:pStyle w:val="Nessunaspaziatur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A9AFC1" w14:textId="77777777" w:rsidR="00267180" w:rsidRDefault="00267180" w:rsidP="00160DB1">
      <w:pPr>
        <w:pStyle w:val="Nessunaspaziatura"/>
        <w:jc w:val="right"/>
        <w:rPr>
          <w:rFonts w:ascii="Times New Roman" w:hAnsi="Times New Roman" w:cs="Times New Roman"/>
          <w:b/>
          <w:iCs/>
          <w:highlight w:val="yellow"/>
        </w:rPr>
      </w:pPr>
    </w:p>
    <w:p w14:paraId="037F3F54" w14:textId="77777777" w:rsidR="00D357D4" w:rsidRDefault="00D357D4" w:rsidP="00160DB1">
      <w:pPr>
        <w:pStyle w:val="Nessunaspaziatura"/>
        <w:jc w:val="right"/>
        <w:rPr>
          <w:rFonts w:ascii="Times New Roman" w:hAnsi="Times New Roman" w:cs="Times New Roman"/>
          <w:b/>
          <w:iCs/>
          <w:highlight w:val="yellow"/>
        </w:rPr>
      </w:pPr>
    </w:p>
    <w:p w14:paraId="684A4AEB" w14:textId="77777777" w:rsidR="00D357D4" w:rsidRDefault="00D357D4" w:rsidP="00160DB1">
      <w:pPr>
        <w:pStyle w:val="Nessunaspaziatura"/>
        <w:jc w:val="right"/>
        <w:rPr>
          <w:rFonts w:ascii="Times New Roman" w:hAnsi="Times New Roman" w:cs="Times New Roman"/>
          <w:b/>
          <w:iCs/>
          <w:highlight w:val="yellow"/>
        </w:rPr>
      </w:pPr>
    </w:p>
    <w:p w14:paraId="13BE79FA" w14:textId="77777777" w:rsidR="00D357D4" w:rsidRDefault="00D357D4" w:rsidP="00160DB1">
      <w:pPr>
        <w:pStyle w:val="Nessunaspaziatura"/>
        <w:jc w:val="right"/>
        <w:rPr>
          <w:rFonts w:ascii="Times New Roman" w:hAnsi="Times New Roman" w:cs="Times New Roman"/>
          <w:b/>
          <w:iCs/>
          <w:highlight w:val="yellow"/>
        </w:rPr>
      </w:pPr>
    </w:p>
    <w:p w14:paraId="39C67DBF" w14:textId="0A06D86E" w:rsidR="00160DB1" w:rsidRPr="00D357D4" w:rsidRDefault="00160DB1" w:rsidP="00160DB1">
      <w:pPr>
        <w:pStyle w:val="Nessunaspaziatura"/>
        <w:jc w:val="right"/>
        <w:rPr>
          <w:rFonts w:ascii="Times New Roman" w:hAnsi="Times New Roman" w:cs="Times New Roman"/>
          <w:b/>
          <w:iCs/>
        </w:rPr>
      </w:pPr>
      <w:r w:rsidRPr="00D357D4">
        <w:rPr>
          <w:rFonts w:ascii="Times New Roman" w:hAnsi="Times New Roman" w:cs="Times New Roman"/>
          <w:b/>
          <w:iCs/>
        </w:rPr>
        <w:t>ALLEGATO 4</w:t>
      </w:r>
    </w:p>
    <w:p w14:paraId="5AA43E59" w14:textId="77777777" w:rsidR="00267180" w:rsidRPr="00D357D4" w:rsidRDefault="00267180" w:rsidP="00267180">
      <w:pPr>
        <w:pStyle w:val="Nessunaspaziatura"/>
        <w:rPr>
          <w:rFonts w:ascii="Times New Roman" w:hAnsi="Times New Roman" w:cs="Times New Roman"/>
          <w:b/>
          <w:iCs/>
        </w:rPr>
      </w:pPr>
    </w:p>
    <w:p w14:paraId="10208DD5" w14:textId="77777777" w:rsidR="00267180" w:rsidRPr="00267180" w:rsidRDefault="00267180" w:rsidP="002671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57D4">
        <w:rPr>
          <w:rFonts w:ascii="Times New Roman" w:hAnsi="Times New Roman" w:cs="Times New Roman"/>
          <w:b/>
        </w:rPr>
        <w:t>LETTERA DI INTENTI</w:t>
      </w:r>
    </w:p>
    <w:p w14:paraId="275BD4C2" w14:textId="681D2BFB" w:rsidR="00267180" w:rsidRPr="00267180" w:rsidRDefault="00267180" w:rsidP="0026718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67180">
        <w:rPr>
          <w:rFonts w:ascii="Times New Roman" w:hAnsi="Times New Roman" w:cs="Times New Roman"/>
          <w:bCs/>
          <w:i/>
          <w:iCs/>
          <w:sz w:val="18"/>
          <w:szCs w:val="18"/>
        </w:rPr>
        <w:t>(da compilare su carta intestata del</w:t>
      </w:r>
      <w:r w:rsidR="001F67D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E40B90">
        <w:rPr>
          <w:rFonts w:ascii="Times New Roman" w:hAnsi="Times New Roman" w:cs="Times New Roman"/>
          <w:bCs/>
          <w:i/>
          <w:iCs/>
          <w:sz w:val="18"/>
          <w:szCs w:val="18"/>
        </w:rPr>
        <w:t>“</w:t>
      </w:r>
      <w:r w:rsidR="001F67D3">
        <w:rPr>
          <w:rFonts w:ascii="Times New Roman" w:hAnsi="Times New Roman" w:cs="Times New Roman"/>
          <w:bCs/>
          <w:i/>
          <w:iCs/>
          <w:sz w:val="18"/>
          <w:szCs w:val="18"/>
        </w:rPr>
        <w:t>Soggetto Partner</w:t>
      </w:r>
      <w:r w:rsidR="00E40B90">
        <w:rPr>
          <w:rFonts w:ascii="Times New Roman" w:hAnsi="Times New Roman" w:cs="Times New Roman"/>
          <w:bCs/>
          <w:i/>
          <w:iCs/>
          <w:sz w:val="18"/>
          <w:szCs w:val="18"/>
        </w:rPr>
        <w:t>”</w:t>
      </w:r>
      <w:r w:rsidRPr="00267180"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14:paraId="4BEDCF03" w14:textId="77777777" w:rsidR="00267180" w:rsidRPr="00267180" w:rsidRDefault="00267180" w:rsidP="00267180">
      <w:pPr>
        <w:jc w:val="center"/>
        <w:rPr>
          <w:rFonts w:ascii="Times New Roman" w:hAnsi="Times New Roman" w:cs="Times New Roman"/>
          <w:b/>
        </w:rPr>
      </w:pPr>
    </w:p>
    <w:p w14:paraId="7D2B8D7D" w14:textId="77777777" w:rsidR="00267180" w:rsidRPr="00267180" w:rsidRDefault="00267180" w:rsidP="00267180">
      <w:pPr>
        <w:jc w:val="center"/>
        <w:rPr>
          <w:rFonts w:ascii="Times New Roman" w:hAnsi="Times New Roman" w:cs="Times New Roman"/>
          <w:b/>
        </w:rPr>
      </w:pPr>
    </w:p>
    <w:p w14:paraId="5C078964" w14:textId="77777777" w:rsidR="00267180" w:rsidRDefault="00267180" w:rsidP="0026718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67180">
        <w:rPr>
          <w:rFonts w:ascii="Times New Roman" w:hAnsi="Times New Roman" w:cs="Times New Roman"/>
          <w:b/>
        </w:rPr>
        <w:t xml:space="preserve">Spett.le Università Magna </w:t>
      </w:r>
      <w:proofErr w:type="spellStart"/>
      <w:r w:rsidRPr="00267180">
        <w:rPr>
          <w:rFonts w:ascii="Times New Roman" w:hAnsi="Times New Roman" w:cs="Times New Roman"/>
          <w:b/>
        </w:rPr>
        <w:t>Graecia</w:t>
      </w:r>
      <w:proofErr w:type="spellEnd"/>
      <w:r w:rsidRPr="00267180">
        <w:rPr>
          <w:rFonts w:ascii="Times New Roman" w:hAnsi="Times New Roman" w:cs="Times New Roman"/>
          <w:b/>
        </w:rPr>
        <w:t xml:space="preserve"> </w:t>
      </w:r>
    </w:p>
    <w:p w14:paraId="0ADFE7BA" w14:textId="0484218B" w:rsidR="00267180" w:rsidRPr="00267180" w:rsidRDefault="00267180" w:rsidP="0026718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67180">
        <w:rPr>
          <w:rFonts w:ascii="Times New Roman" w:hAnsi="Times New Roman" w:cs="Times New Roman"/>
          <w:b/>
        </w:rPr>
        <w:t>di Catanzaro</w:t>
      </w:r>
    </w:p>
    <w:p w14:paraId="335D0ADF" w14:textId="75D971AD" w:rsidR="00267180" w:rsidRPr="00267180" w:rsidRDefault="00267180" w:rsidP="0026718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7180">
        <w:rPr>
          <w:rFonts w:ascii="Times New Roman" w:hAnsi="Times New Roman" w:cs="Times New Roman"/>
          <w:bCs/>
        </w:rPr>
        <w:t xml:space="preserve">Viale Europa, </w:t>
      </w:r>
      <w:proofErr w:type="spellStart"/>
      <w:r w:rsidRPr="00267180">
        <w:rPr>
          <w:rFonts w:ascii="Times New Roman" w:hAnsi="Times New Roman" w:cs="Times New Roman"/>
          <w:bCs/>
        </w:rPr>
        <w:t>Loc</w:t>
      </w:r>
      <w:proofErr w:type="spellEnd"/>
      <w:r w:rsidRPr="00267180">
        <w:rPr>
          <w:rFonts w:ascii="Times New Roman" w:hAnsi="Times New Roman" w:cs="Times New Roman"/>
          <w:bCs/>
        </w:rPr>
        <w:t>. Germaneto</w:t>
      </w:r>
    </w:p>
    <w:p w14:paraId="1BCFF5C5" w14:textId="5DA3755D" w:rsidR="00267180" w:rsidRPr="00267180" w:rsidRDefault="00267180" w:rsidP="0026718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7180">
        <w:rPr>
          <w:rFonts w:ascii="Times New Roman" w:hAnsi="Times New Roman" w:cs="Times New Roman"/>
          <w:bCs/>
        </w:rPr>
        <w:t>88100 Catanzaro</w:t>
      </w:r>
    </w:p>
    <w:p w14:paraId="21E930EE" w14:textId="77777777" w:rsidR="00267180" w:rsidRDefault="00267180" w:rsidP="0026718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14:paraId="6D8455BD" w14:textId="282EAE80" w:rsidR="00267180" w:rsidRPr="00267180" w:rsidRDefault="00267180" w:rsidP="0026718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267180">
        <w:rPr>
          <w:rFonts w:ascii="Times New Roman" w:hAnsi="Times New Roman" w:cs="Times New Roman"/>
          <w:bCs/>
          <w:i/>
          <w:iCs/>
        </w:rPr>
        <w:t>Alla C.A. del Magnifico Rettore</w:t>
      </w:r>
    </w:p>
    <w:p w14:paraId="340F31AF" w14:textId="77777777" w:rsidR="00267180" w:rsidRDefault="00267180" w:rsidP="00267180">
      <w:pPr>
        <w:jc w:val="right"/>
        <w:rPr>
          <w:rFonts w:ascii="Times New Roman" w:hAnsi="Times New Roman" w:cs="Times New Roman"/>
          <w:b/>
        </w:rPr>
      </w:pPr>
    </w:p>
    <w:p w14:paraId="5FDF30FC" w14:textId="77777777" w:rsidR="00267180" w:rsidRPr="00267180" w:rsidRDefault="00267180" w:rsidP="00267180">
      <w:pPr>
        <w:jc w:val="right"/>
        <w:rPr>
          <w:rFonts w:ascii="Times New Roman" w:hAnsi="Times New Roman" w:cs="Times New Roman"/>
          <w:b/>
        </w:rPr>
      </w:pPr>
    </w:p>
    <w:p w14:paraId="7A77A3EA" w14:textId="3D02B93B" w:rsidR="00267180" w:rsidRPr="00267180" w:rsidRDefault="00267180" w:rsidP="00267180">
      <w:pPr>
        <w:rPr>
          <w:rFonts w:ascii="Times New Roman" w:hAnsi="Times New Roman" w:cs="Times New Roman"/>
        </w:rPr>
      </w:pPr>
      <w:r w:rsidRPr="00267180">
        <w:rPr>
          <w:rFonts w:ascii="Times New Roman" w:hAnsi="Times New Roman" w:cs="Times New Roman"/>
        </w:rPr>
        <w:t>Il/La sottoscritto/a ____________________nato a _____________ e residente in _______________ __________, in qualità di Legale Rappresentante dell’Ente ________________________________con sede in_____________________________________ Via________________ n° ___________ CAP _______, PEC______________________________________ mail_____________________________________, CF/Partita IVA________________________________</w:t>
      </w:r>
    </w:p>
    <w:p w14:paraId="5AD842AA" w14:textId="77777777" w:rsidR="00267180" w:rsidRPr="00267180" w:rsidRDefault="00267180" w:rsidP="00267180">
      <w:pPr>
        <w:pStyle w:val="Normale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67180">
        <w:rPr>
          <w:rFonts w:ascii="Times New Roman" w:hAnsi="Times New Roman"/>
          <w:b/>
          <w:sz w:val="22"/>
          <w:szCs w:val="22"/>
        </w:rPr>
        <w:t>DICHIARA</w:t>
      </w:r>
    </w:p>
    <w:p w14:paraId="73F06918" w14:textId="77777777" w:rsidR="00267180" w:rsidRDefault="00267180" w:rsidP="00267180">
      <w:pPr>
        <w:pStyle w:val="Normale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14CE6A38" w14:textId="77777777" w:rsidR="001F67D3" w:rsidRDefault="00267180" w:rsidP="00267180">
      <w:pPr>
        <w:pStyle w:val="Normale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267180">
        <w:rPr>
          <w:rFonts w:ascii="Times New Roman" w:hAnsi="Times New Roman"/>
          <w:sz w:val="22"/>
          <w:szCs w:val="22"/>
        </w:rPr>
        <w:t xml:space="preserve">il proprio interesse </w:t>
      </w:r>
      <w:r>
        <w:rPr>
          <w:rFonts w:ascii="Times New Roman" w:hAnsi="Times New Roman"/>
          <w:sz w:val="22"/>
          <w:szCs w:val="22"/>
        </w:rPr>
        <w:t>alla</w:t>
      </w:r>
      <w:r w:rsidRPr="00267180">
        <w:rPr>
          <w:rFonts w:ascii="Times New Roman" w:hAnsi="Times New Roman"/>
          <w:sz w:val="22"/>
          <w:szCs w:val="22"/>
        </w:rPr>
        <w:t xml:space="preserve"> co-progettazione e realizzazione del progetto denominato ______________________________ </w:t>
      </w:r>
      <w:r w:rsidR="001F67D3">
        <w:rPr>
          <w:rFonts w:ascii="Times New Roman" w:hAnsi="Times New Roman"/>
          <w:sz w:val="22"/>
          <w:szCs w:val="22"/>
        </w:rPr>
        <w:t xml:space="preserve">nell’ambito del quale parteciperà </w:t>
      </w:r>
    </w:p>
    <w:p w14:paraId="7DAD2592" w14:textId="77777777" w:rsidR="001F67D3" w:rsidRDefault="00267180" w:rsidP="001F67D3">
      <w:pPr>
        <w:pStyle w:val="Normale1"/>
        <w:numPr>
          <w:ilvl w:val="0"/>
          <w:numId w:val="19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267180">
        <w:rPr>
          <w:rFonts w:ascii="Times New Roman" w:hAnsi="Times New Roman"/>
          <w:sz w:val="22"/>
          <w:szCs w:val="22"/>
        </w:rPr>
        <w:t>a titolo gratuito</w:t>
      </w:r>
    </w:p>
    <w:p w14:paraId="126F152D" w14:textId="272AA41A" w:rsidR="001F67D3" w:rsidRDefault="00267180" w:rsidP="001F67D3">
      <w:pPr>
        <w:pStyle w:val="Normale1"/>
        <w:numPr>
          <w:ilvl w:val="0"/>
          <w:numId w:val="19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267180">
        <w:rPr>
          <w:rFonts w:ascii="Times New Roman" w:hAnsi="Times New Roman"/>
          <w:sz w:val="22"/>
          <w:szCs w:val="22"/>
        </w:rPr>
        <w:t>portatore di cofinanziamento</w:t>
      </w:r>
      <w:r w:rsidR="001F67D3">
        <w:rPr>
          <w:rFonts w:ascii="Times New Roman" w:hAnsi="Times New Roman"/>
          <w:sz w:val="22"/>
          <w:szCs w:val="22"/>
        </w:rPr>
        <w:t xml:space="preserve"> (€ ____________)</w:t>
      </w:r>
    </w:p>
    <w:p w14:paraId="7BC92E2A" w14:textId="77777777" w:rsidR="001F67D3" w:rsidRDefault="001F67D3" w:rsidP="001F67D3">
      <w:pPr>
        <w:pStyle w:val="Normale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7BAD20ED" w14:textId="77777777" w:rsidR="00350E80" w:rsidRDefault="00350E80" w:rsidP="001F67D3">
      <w:pPr>
        <w:pStyle w:val="Normale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35825AEF" w14:textId="678530C7" w:rsidR="00267180" w:rsidRPr="00267180" w:rsidRDefault="00267180" w:rsidP="001F67D3">
      <w:pPr>
        <w:pStyle w:val="Normale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267180">
        <w:rPr>
          <w:rFonts w:ascii="Times New Roman" w:hAnsi="Times New Roman"/>
          <w:sz w:val="22"/>
          <w:szCs w:val="22"/>
        </w:rPr>
        <w:t>presentato da</w:t>
      </w:r>
      <w:r>
        <w:rPr>
          <w:rFonts w:ascii="Times New Roman" w:hAnsi="Times New Roman"/>
          <w:sz w:val="22"/>
          <w:szCs w:val="22"/>
        </w:rPr>
        <w:t>l Soggetto Proponente</w:t>
      </w:r>
      <w:r w:rsidRPr="0026718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Prof./Dott.</w:t>
      </w:r>
      <w:r w:rsidRPr="00267180">
        <w:rPr>
          <w:rFonts w:ascii="Times New Roman" w:hAnsi="Times New Roman"/>
          <w:sz w:val="22"/>
          <w:szCs w:val="22"/>
        </w:rPr>
        <w:t>__________________________ a valere sul Bando per “</w:t>
      </w:r>
      <w:r w:rsidRPr="00267180">
        <w:rPr>
          <w:rFonts w:ascii="Times New Roman" w:hAnsi="Times New Roman"/>
          <w:i/>
          <w:iCs/>
          <w:sz w:val="22"/>
          <w:szCs w:val="22"/>
        </w:rPr>
        <w:t xml:space="preserve">Iniziative di Terza Missione e valorizzazione delle conoscenze (annualità 2026) dell’Università degli Studi “Magna </w:t>
      </w:r>
      <w:proofErr w:type="spellStart"/>
      <w:r w:rsidRPr="00267180">
        <w:rPr>
          <w:rFonts w:ascii="Times New Roman" w:hAnsi="Times New Roman"/>
          <w:i/>
          <w:iCs/>
          <w:sz w:val="22"/>
          <w:szCs w:val="22"/>
        </w:rPr>
        <w:t>Graecia</w:t>
      </w:r>
      <w:proofErr w:type="spellEnd"/>
      <w:r w:rsidRPr="00267180">
        <w:rPr>
          <w:rFonts w:ascii="Times New Roman" w:hAnsi="Times New Roman"/>
          <w:sz w:val="22"/>
          <w:szCs w:val="22"/>
        </w:rPr>
        <w:t>” di Catanzaro</w:t>
      </w:r>
      <w:r w:rsidR="001F67D3">
        <w:rPr>
          <w:rFonts w:ascii="Times New Roman" w:hAnsi="Times New Roman"/>
          <w:sz w:val="22"/>
          <w:szCs w:val="22"/>
        </w:rPr>
        <w:t xml:space="preserve"> (pubblicato sul sito web dell’Ateneo al seguente link: </w:t>
      </w:r>
      <w:hyperlink r:id="rId14" w:history="1">
        <w:r w:rsidR="00E40B90" w:rsidRPr="006C0905">
          <w:rPr>
            <w:rStyle w:val="Collegamentoipertestuale"/>
            <w:rFonts w:ascii="Times New Roman" w:hAnsi="Times New Roman"/>
            <w:sz w:val="22"/>
            <w:szCs w:val="22"/>
          </w:rPr>
          <w:t>https://web.unicz.it/it/page/terza-missione</w:t>
        </w:r>
      </w:hyperlink>
      <w:r w:rsidR="00E40B90">
        <w:rPr>
          <w:rFonts w:ascii="Times New Roman" w:hAnsi="Times New Roman"/>
          <w:sz w:val="22"/>
          <w:szCs w:val="22"/>
        </w:rPr>
        <w:t xml:space="preserve"> )</w:t>
      </w:r>
      <w:r w:rsidRPr="0026718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avente gli</w:t>
      </w:r>
      <w:r w:rsidRPr="00267180">
        <w:rPr>
          <w:rFonts w:ascii="Times New Roman" w:hAnsi="Times New Roman"/>
          <w:sz w:val="22"/>
          <w:szCs w:val="22"/>
        </w:rPr>
        <w:t xml:space="preserve"> obiettivi</w:t>
      </w:r>
      <w:r>
        <w:rPr>
          <w:rFonts w:ascii="Times New Roman" w:hAnsi="Times New Roman"/>
          <w:sz w:val="22"/>
          <w:szCs w:val="22"/>
        </w:rPr>
        <w:t xml:space="preserve"> di seguito indicati</w:t>
      </w:r>
      <w:r w:rsidRPr="00267180">
        <w:rPr>
          <w:rFonts w:ascii="Times New Roman" w:hAnsi="Times New Roman"/>
          <w:sz w:val="22"/>
          <w:szCs w:val="22"/>
        </w:rPr>
        <w:t>:</w:t>
      </w:r>
    </w:p>
    <w:p w14:paraId="64E7613B" w14:textId="77777777" w:rsidR="00267180" w:rsidRPr="00267180" w:rsidRDefault="00267180" w:rsidP="00267180">
      <w:pPr>
        <w:pStyle w:val="Normale1"/>
        <w:numPr>
          <w:ilvl w:val="0"/>
          <w:numId w:val="17"/>
        </w:num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267180">
        <w:rPr>
          <w:rFonts w:ascii="Times New Roman" w:hAnsi="Times New Roman"/>
          <w:b/>
          <w:sz w:val="22"/>
          <w:szCs w:val="22"/>
        </w:rPr>
        <w:t>_____________</w:t>
      </w:r>
    </w:p>
    <w:p w14:paraId="1B8A0F8B" w14:textId="77777777" w:rsidR="00267180" w:rsidRPr="00267180" w:rsidRDefault="00267180" w:rsidP="00267180">
      <w:pPr>
        <w:pStyle w:val="Normale1"/>
        <w:numPr>
          <w:ilvl w:val="0"/>
          <w:numId w:val="17"/>
        </w:num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267180">
        <w:rPr>
          <w:rFonts w:ascii="Times New Roman" w:hAnsi="Times New Roman"/>
          <w:b/>
          <w:sz w:val="22"/>
          <w:szCs w:val="22"/>
        </w:rPr>
        <w:t>____________</w:t>
      </w:r>
    </w:p>
    <w:p w14:paraId="1A830BAF" w14:textId="77777777" w:rsidR="00267180" w:rsidRPr="00267180" w:rsidRDefault="00267180" w:rsidP="00267180">
      <w:pPr>
        <w:pStyle w:val="Normale1"/>
        <w:numPr>
          <w:ilvl w:val="0"/>
          <w:numId w:val="17"/>
        </w:numPr>
        <w:jc w:val="both"/>
        <w:rPr>
          <w:rFonts w:ascii="Times New Roman" w:hAnsi="Times New Roman"/>
          <w:b/>
          <w:sz w:val="22"/>
          <w:szCs w:val="22"/>
        </w:rPr>
      </w:pPr>
      <w:r w:rsidRPr="00267180">
        <w:rPr>
          <w:rFonts w:ascii="Times New Roman" w:hAnsi="Times New Roman"/>
          <w:b/>
          <w:sz w:val="22"/>
          <w:szCs w:val="22"/>
        </w:rPr>
        <w:t>_______________</w:t>
      </w:r>
    </w:p>
    <w:p w14:paraId="777D36B8" w14:textId="77777777" w:rsidR="00350E80" w:rsidRDefault="00350E80" w:rsidP="00267180">
      <w:pPr>
        <w:pStyle w:val="Normale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063F74A" w14:textId="3BD50DBF" w:rsidR="00267180" w:rsidRPr="00267180" w:rsidRDefault="00267180" w:rsidP="00267180">
      <w:pPr>
        <w:pStyle w:val="Normale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L’attività/ruolo del </w:t>
      </w:r>
      <w:r w:rsidR="00E40B90">
        <w:rPr>
          <w:rFonts w:ascii="Times New Roman" w:hAnsi="Times New Roman"/>
          <w:bCs/>
          <w:sz w:val="22"/>
          <w:szCs w:val="22"/>
        </w:rPr>
        <w:t>“</w:t>
      </w:r>
      <w:r>
        <w:rPr>
          <w:rFonts w:ascii="Times New Roman" w:hAnsi="Times New Roman"/>
          <w:bCs/>
          <w:sz w:val="22"/>
          <w:szCs w:val="22"/>
        </w:rPr>
        <w:t>Soggetto Partner</w:t>
      </w:r>
      <w:r w:rsidR="00E40B90">
        <w:rPr>
          <w:rFonts w:ascii="Times New Roman" w:hAnsi="Times New Roman"/>
          <w:bCs/>
          <w:sz w:val="22"/>
          <w:szCs w:val="22"/>
        </w:rPr>
        <w:t>”</w:t>
      </w:r>
      <w:r>
        <w:rPr>
          <w:rFonts w:ascii="Times New Roman" w:hAnsi="Times New Roman"/>
          <w:bCs/>
          <w:sz w:val="22"/>
          <w:szCs w:val="22"/>
        </w:rPr>
        <w:t xml:space="preserve"> denominato _______________ sarà la seguente</w:t>
      </w:r>
      <w:r w:rsidRPr="00267180">
        <w:rPr>
          <w:rFonts w:ascii="Times New Roman" w:hAnsi="Times New Roman"/>
          <w:bCs/>
          <w:sz w:val="22"/>
          <w:szCs w:val="22"/>
        </w:rPr>
        <w:t>:</w:t>
      </w:r>
    </w:p>
    <w:p w14:paraId="0612AD00" w14:textId="77777777" w:rsidR="00267180" w:rsidRPr="00267180" w:rsidRDefault="00267180" w:rsidP="00267180">
      <w:pPr>
        <w:pStyle w:val="Normale1"/>
        <w:numPr>
          <w:ilvl w:val="0"/>
          <w:numId w:val="18"/>
        </w:numPr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267180">
        <w:rPr>
          <w:rFonts w:ascii="Times New Roman" w:hAnsi="Times New Roman"/>
          <w:bCs/>
          <w:sz w:val="22"/>
          <w:szCs w:val="22"/>
        </w:rPr>
        <w:t>_______________</w:t>
      </w:r>
    </w:p>
    <w:p w14:paraId="158387AF" w14:textId="77777777" w:rsidR="00267180" w:rsidRPr="00267180" w:rsidRDefault="00267180" w:rsidP="00267180">
      <w:pPr>
        <w:pStyle w:val="Normale1"/>
        <w:numPr>
          <w:ilvl w:val="0"/>
          <w:numId w:val="18"/>
        </w:numPr>
        <w:spacing w:before="0" w:beforeAutospacing="0" w:after="0" w:afterAutospacing="0" w:line="240" w:lineRule="auto"/>
        <w:ind w:right="849"/>
        <w:jc w:val="both"/>
        <w:rPr>
          <w:rFonts w:ascii="Times New Roman" w:hAnsi="Times New Roman"/>
          <w:bCs/>
          <w:sz w:val="22"/>
          <w:szCs w:val="22"/>
        </w:rPr>
      </w:pPr>
      <w:r w:rsidRPr="00267180">
        <w:rPr>
          <w:rFonts w:ascii="Times New Roman" w:hAnsi="Times New Roman"/>
          <w:bCs/>
          <w:sz w:val="22"/>
          <w:szCs w:val="22"/>
        </w:rPr>
        <w:t>_____________</w:t>
      </w:r>
    </w:p>
    <w:p w14:paraId="71F8FE44" w14:textId="77777777" w:rsidR="00267180" w:rsidRPr="00267180" w:rsidRDefault="00267180" w:rsidP="00267180">
      <w:pPr>
        <w:pStyle w:val="Normale1"/>
        <w:numPr>
          <w:ilvl w:val="0"/>
          <w:numId w:val="18"/>
        </w:numPr>
        <w:jc w:val="both"/>
        <w:rPr>
          <w:rFonts w:ascii="Times New Roman" w:hAnsi="Times New Roman"/>
          <w:bCs/>
          <w:sz w:val="22"/>
          <w:szCs w:val="22"/>
        </w:rPr>
      </w:pPr>
      <w:r w:rsidRPr="00267180">
        <w:rPr>
          <w:rFonts w:ascii="Times New Roman" w:hAnsi="Times New Roman"/>
          <w:bCs/>
          <w:sz w:val="22"/>
          <w:szCs w:val="22"/>
        </w:rPr>
        <w:t>______________</w:t>
      </w:r>
    </w:p>
    <w:p w14:paraId="0CA4F3E7" w14:textId="77777777" w:rsidR="00267180" w:rsidRDefault="00267180" w:rsidP="00267180">
      <w:pPr>
        <w:pStyle w:val="Normale1"/>
        <w:spacing w:before="0" w:beforeAutospacing="0" w:after="0" w:afterAutospacing="0" w:line="240" w:lineRule="auto"/>
        <w:ind w:left="6480" w:right="567" w:firstLine="720"/>
        <w:rPr>
          <w:rFonts w:ascii="Times New Roman" w:hAnsi="Times New Roman"/>
          <w:sz w:val="22"/>
          <w:szCs w:val="22"/>
        </w:rPr>
      </w:pPr>
    </w:p>
    <w:p w14:paraId="324C1CA1" w14:textId="07135B5F" w:rsidR="00267180" w:rsidRPr="00E40B90" w:rsidRDefault="00267180" w:rsidP="00E40B90">
      <w:pPr>
        <w:pStyle w:val="Normale1"/>
        <w:spacing w:before="0" w:beforeAutospacing="0" w:after="0" w:afterAutospacing="0" w:line="240" w:lineRule="auto"/>
        <w:ind w:left="6480" w:right="567" w:firstLine="720"/>
        <w:rPr>
          <w:rFonts w:ascii="Times New Roman" w:hAnsi="Times New Roman"/>
          <w:i/>
          <w:iCs/>
          <w:sz w:val="18"/>
          <w:szCs w:val="18"/>
        </w:rPr>
      </w:pPr>
      <w:r w:rsidRPr="00267180">
        <w:rPr>
          <w:rFonts w:ascii="Times New Roman" w:hAnsi="Times New Roman"/>
          <w:sz w:val="22"/>
          <w:szCs w:val="22"/>
        </w:rPr>
        <w:t xml:space="preserve">        </w:t>
      </w:r>
      <w:r w:rsidRPr="00E40B90">
        <w:rPr>
          <w:rFonts w:ascii="Times New Roman" w:hAnsi="Times New Roman"/>
          <w:i/>
          <w:iCs/>
          <w:sz w:val="18"/>
          <w:szCs w:val="18"/>
        </w:rPr>
        <w:t xml:space="preserve">Firma </w:t>
      </w:r>
    </w:p>
    <w:p w14:paraId="3F7C5BD2" w14:textId="0CD89280" w:rsidR="00267180" w:rsidRDefault="00267180" w:rsidP="00E40B90">
      <w:pPr>
        <w:pStyle w:val="Normale1"/>
        <w:spacing w:before="0" w:beforeAutospacing="0" w:after="0" w:afterAutospacing="0" w:line="240" w:lineRule="auto"/>
        <w:ind w:right="567"/>
        <w:jc w:val="right"/>
        <w:rPr>
          <w:rFonts w:ascii="Times New Roman" w:hAnsi="Times New Roman"/>
          <w:sz w:val="22"/>
          <w:szCs w:val="22"/>
        </w:rPr>
      </w:pPr>
      <w:r w:rsidRPr="00267180">
        <w:rPr>
          <w:rFonts w:ascii="Times New Roman" w:hAnsi="Times New Roman"/>
          <w:sz w:val="22"/>
          <w:szCs w:val="22"/>
        </w:rPr>
        <w:t xml:space="preserve"> </w:t>
      </w:r>
      <w:r w:rsidR="00E40B90">
        <w:rPr>
          <w:rFonts w:ascii="Times New Roman" w:hAnsi="Times New Roman"/>
          <w:sz w:val="22"/>
          <w:szCs w:val="22"/>
        </w:rPr>
        <w:t xml:space="preserve"> </w:t>
      </w:r>
      <w:r w:rsidRPr="00267180">
        <w:rPr>
          <w:rFonts w:ascii="Times New Roman" w:hAnsi="Times New Roman"/>
          <w:sz w:val="22"/>
          <w:szCs w:val="22"/>
        </w:rPr>
        <w:t xml:space="preserve">  Il Legale Rappresentante</w:t>
      </w:r>
    </w:p>
    <w:p w14:paraId="5CA9112E" w14:textId="0F0AB172" w:rsidR="00E40B90" w:rsidRPr="00267180" w:rsidRDefault="00E40B90" w:rsidP="00E40B90">
      <w:pPr>
        <w:pStyle w:val="Normale1"/>
        <w:spacing w:before="0" w:beforeAutospacing="0" w:after="0" w:afterAutospacing="0" w:line="240" w:lineRule="auto"/>
        <w:ind w:right="56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del Soggetto Partner</w:t>
      </w:r>
    </w:p>
    <w:p w14:paraId="2CF329B3" w14:textId="77777777" w:rsidR="00267180" w:rsidRPr="00267180" w:rsidRDefault="00267180" w:rsidP="00267180">
      <w:pPr>
        <w:rPr>
          <w:rFonts w:ascii="Times New Roman" w:hAnsi="Times New Roman" w:cs="Times New Roman"/>
        </w:rPr>
      </w:pPr>
    </w:p>
    <w:p w14:paraId="3416F6F3" w14:textId="77777777" w:rsidR="00267180" w:rsidRDefault="00267180" w:rsidP="00267180">
      <w:pPr>
        <w:pStyle w:val="Normale1"/>
        <w:jc w:val="both"/>
        <w:rPr>
          <w:rFonts w:ascii="Times New Roman" w:hAnsi="Times New Roman"/>
          <w:bCs/>
          <w:i/>
          <w:iCs/>
          <w:sz w:val="16"/>
          <w:szCs w:val="16"/>
        </w:rPr>
      </w:pPr>
    </w:p>
    <w:p w14:paraId="56711EC1" w14:textId="6DB84D45" w:rsidR="00160DB1" w:rsidRPr="00E40B90" w:rsidRDefault="00267180" w:rsidP="00E40B90">
      <w:pPr>
        <w:pStyle w:val="Normale1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267180">
        <w:rPr>
          <w:rFonts w:ascii="Times New Roman" w:hAnsi="Times New Roman"/>
          <w:bCs/>
          <w:i/>
          <w:iCs/>
          <w:sz w:val="16"/>
          <w:szCs w:val="16"/>
        </w:rPr>
        <w:t>Si allega alla presente copia di un documento di identità in corso di validità.</w:t>
      </w:r>
    </w:p>
    <w:sectPr w:rsidR="00160DB1" w:rsidRPr="00E40B90" w:rsidSect="001A0990">
      <w:pgSz w:w="11906" w:h="16838"/>
      <w:pgMar w:top="1418" w:right="1134" w:bottom="1134" w:left="1134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C972" w14:textId="77777777" w:rsidR="00B129FD" w:rsidRDefault="00B129FD" w:rsidP="00D357D4">
      <w:pPr>
        <w:spacing w:after="0" w:line="240" w:lineRule="auto"/>
      </w:pPr>
      <w:r>
        <w:separator/>
      </w:r>
    </w:p>
  </w:endnote>
  <w:endnote w:type="continuationSeparator" w:id="0">
    <w:p w14:paraId="274B2F56" w14:textId="77777777" w:rsidR="00B129FD" w:rsidRDefault="00B129FD" w:rsidP="00D3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A547" w14:textId="77777777" w:rsidR="00B129FD" w:rsidRDefault="00B129FD" w:rsidP="00D357D4">
      <w:pPr>
        <w:spacing w:after="0" w:line="240" w:lineRule="auto"/>
      </w:pPr>
      <w:r>
        <w:separator/>
      </w:r>
    </w:p>
  </w:footnote>
  <w:footnote w:type="continuationSeparator" w:id="0">
    <w:p w14:paraId="0FF2FB13" w14:textId="77777777" w:rsidR="00B129FD" w:rsidRDefault="00B129FD" w:rsidP="00D357D4">
      <w:pPr>
        <w:spacing w:after="0" w:line="240" w:lineRule="auto"/>
      </w:pPr>
      <w:r>
        <w:continuationSeparator/>
      </w:r>
    </w:p>
  </w:footnote>
  <w:footnote w:id="1">
    <w:p w14:paraId="0C091C6B" w14:textId="48DEC19F" w:rsidR="00D357D4" w:rsidRPr="00D357D4" w:rsidRDefault="00D357D4">
      <w:pPr>
        <w:pStyle w:val="Testonotaapidipagina"/>
        <w:rPr>
          <w:rFonts w:ascii="Times New Roman" w:hAnsi="Times New Roman" w:cs="Times New Roman"/>
          <w:i/>
          <w:iCs/>
          <w:sz w:val="18"/>
          <w:szCs w:val="18"/>
        </w:rPr>
      </w:pPr>
      <w:r w:rsidRPr="00D357D4">
        <w:rPr>
          <w:rStyle w:val="Rimandonotaapidipagina"/>
          <w:rFonts w:ascii="Times New Roman" w:hAnsi="Times New Roman" w:cs="Times New Roman"/>
          <w:i/>
          <w:iCs/>
          <w:sz w:val="18"/>
          <w:szCs w:val="18"/>
        </w:rPr>
        <w:footnoteRef/>
      </w:r>
      <w:r w:rsidRPr="00D357D4">
        <w:rPr>
          <w:rFonts w:ascii="Times New Roman" w:hAnsi="Times New Roman" w:cs="Times New Roman"/>
          <w:i/>
          <w:iCs/>
          <w:sz w:val="18"/>
          <w:szCs w:val="18"/>
        </w:rPr>
        <w:t xml:space="preserve"> L’indicazione del/i partner/s è obbligatoria per le proposte che rientrano nell’Asse Strategico VC4 “Potenziamento delle attività di Public Engagement”; per le proposte rientranti nelle altre linee strategiche rappresenta un elemento oggetto di valutazione da parte della Commissione.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FE9"/>
    <w:multiLevelType w:val="hybridMultilevel"/>
    <w:tmpl w:val="C4D243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C6C"/>
    <w:multiLevelType w:val="hybridMultilevel"/>
    <w:tmpl w:val="03145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3CF"/>
    <w:multiLevelType w:val="hybridMultilevel"/>
    <w:tmpl w:val="F578A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676E"/>
    <w:multiLevelType w:val="hybridMultilevel"/>
    <w:tmpl w:val="A2A40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464F"/>
    <w:multiLevelType w:val="hybridMultilevel"/>
    <w:tmpl w:val="347A8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D60B8"/>
    <w:multiLevelType w:val="hybridMultilevel"/>
    <w:tmpl w:val="852EC1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95F7E"/>
    <w:multiLevelType w:val="hybridMultilevel"/>
    <w:tmpl w:val="408C8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6883"/>
    <w:multiLevelType w:val="hybridMultilevel"/>
    <w:tmpl w:val="4D9823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31FBE"/>
    <w:multiLevelType w:val="hybridMultilevel"/>
    <w:tmpl w:val="FE6299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3F26"/>
    <w:multiLevelType w:val="hybridMultilevel"/>
    <w:tmpl w:val="8B0CF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816F2"/>
    <w:multiLevelType w:val="hybridMultilevel"/>
    <w:tmpl w:val="D7F6A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16ED"/>
    <w:multiLevelType w:val="hybridMultilevel"/>
    <w:tmpl w:val="7A2C70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B0BAB"/>
    <w:multiLevelType w:val="hybridMultilevel"/>
    <w:tmpl w:val="8E9EC484"/>
    <w:lvl w:ilvl="0" w:tplc="55BEE49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304D2"/>
    <w:multiLevelType w:val="hybridMultilevel"/>
    <w:tmpl w:val="19ECC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D53C8"/>
    <w:multiLevelType w:val="hybridMultilevel"/>
    <w:tmpl w:val="B43CD6C6"/>
    <w:lvl w:ilvl="0" w:tplc="55BEE49E">
      <w:start w:val="1"/>
      <w:numFmt w:val="bullet"/>
      <w:lvlText w:val=""/>
      <w:lvlJc w:val="left"/>
      <w:pPr>
        <w:ind w:left="9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B6185"/>
    <w:multiLevelType w:val="hybridMultilevel"/>
    <w:tmpl w:val="CBDC63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C7426"/>
    <w:multiLevelType w:val="hybridMultilevel"/>
    <w:tmpl w:val="2D848F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3F2C"/>
    <w:multiLevelType w:val="hybridMultilevel"/>
    <w:tmpl w:val="658AE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15942"/>
    <w:multiLevelType w:val="hybridMultilevel"/>
    <w:tmpl w:val="1F9043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716">
    <w:abstractNumId w:val="13"/>
  </w:num>
  <w:num w:numId="2" w16cid:durableId="1676497965">
    <w:abstractNumId w:val="17"/>
  </w:num>
  <w:num w:numId="3" w16cid:durableId="1358196310">
    <w:abstractNumId w:val="3"/>
  </w:num>
  <w:num w:numId="4" w16cid:durableId="155808165">
    <w:abstractNumId w:val="16"/>
  </w:num>
  <w:num w:numId="5" w16cid:durableId="488908571">
    <w:abstractNumId w:val="14"/>
  </w:num>
  <w:num w:numId="6" w16cid:durableId="1125004794">
    <w:abstractNumId w:val="18"/>
  </w:num>
  <w:num w:numId="7" w16cid:durableId="1397705735">
    <w:abstractNumId w:val="15"/>
  </w:num>
  <w:num w:numId="8" w16cid:durableId="703484548">
    <w:abstractNumId w:val="10"/>
  </w:num>
  <w:num w:numId="9" w16cid:durableId="837043248">
    <w:abstractNumId w:val="7"/>
  </w:num>
  <w:num w:numId="10" w16cid:durableId="657266595">
    <w:abstractNumId w:val="0"/>
  </w:num>
  <w:num w:numId="11" w16cid:durableId="1781149249">
    <w:abstractNumId w:val="5"/>
  </w:num>
  <w:num w:numId="12" w16cid:durableId="1091050832">
    <w:abstractNumId w:val="11"/>
  </w:num>
  <w:num w:numId="13" w16cid:durableId="562907834">
    <w:abstractNumId w:val="8"/>
  </w:num>
  <w:num w:numId="14" w16cid:durableId="1961761930">
    <w:abstractNumId w:val="2"/>
  </w:num>
  <w:num w:numId="15" w16cid:durableId="511143264">
    <w:abstractNumId w:val="9"/>
  </w:num>
  <w:num w:numId="16" w16cid:durableId="862476253">
    <w:abstractNumId w:val="1"/>
  </w:num>
  <w:num w:numId="17" w16cid:durableId="258871650">
    <w:abstractNumId w:val="6"/>
  </w:num>
  <w:num w:numId="18" w16cid:durableId="73674819">
    <w:abstractNumId w:val="4"/>
  </w:num>
  <w:num w:numId="19" w16cid:durableId="5370246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24"/>
    <w:rsid w:val="00001F73"/>
    <w:rsid w:val="0001556B"/>
    <w:rsid w:val="00021248"/>
    <w:rsid w:val="00021C3F"/>
    <w:rsid w:val="00071901"/>
    <w:rsid w:val="00091413"/>
    <w:rsid w:val="000976DA"/>
    <w:rsid w:val="000A42BA"/>
    <w:rsid w:val="000B3D16"/>
    <w:rsid w:val="000D3D24"/>
    <w:rsid w:val="000E701D"/>
    <w:rsid w:val="00126D20"/>
    <w:rsid w:val="001354CF"/>
    <w:rsid w:val="001372C4"/>
    <w:rsid w:val="0014312F"/>
    <w:rsid w:val="00157248"/>
    <w:rsid w:val="00160C39"/>
    <w:rsid w:val="00160DB1"/>
    <w:rsid w:val="0016779A"/>
    <w:rsid w:val="00186539"/>
    <w:rsid w:val="00195FB1"/>
    <w:rsid w:val="001A0990"/>
    <w:rsid w:val="001C0193"/>
    <w:rsid w:val="001D34D5"/>
    <w:rsid w:val="001D4033"/>
    <w:rsid w:val="001E6CD6"/>
    <w:rsid w:val="001F67D3"/>
    <w:rsid w:val="002265B4"/>
    <w:rsid w:val="00241C43"/>
    <w:rsid w:val="00243A0D"/>
    <w:rsid w:val="0025007C"/>
    <w:rsid w:val="00260663"/>
    <w:rsid w:val="002638C8"/>
    <w:rsid w:val="00267180"/>
    <w:rsid w:val="00277545"/>
    <w:rsid w:val="002933AB"/>
    <w:rsid w:val="002B5957"/>
    <w:rsid w:val="002E0598"/>
    <w:rsid w:val="002E50CA"/>
    <w:rsid w:val="00320DD6"/>
    <w:rsid w:val="00323B1B"/>
    <w:rsid w:val="00350E80"/>
    <w:rsid w:val="00367B24"/>
    <w:rsid w:val="003A3CC8"/>
    <w:rsid w:val="003A4A27"/>
    <w:rsid w:val="004046EA"/>
    <w:rsid w:val="00406DBD"/>
    <w:rsid w:val="00414C89"/>
    <w:rsid w:val="00430486"/>
    <w:rsid w:val="00442150"/>
    <w:rsid w:val="00460FD2"/>
    <w:rsid w:val="004C2D03"/>
    <w:rsid w:val="004D2801"/>
    <w:rsid w:val="004E768D"/>
    <w:rsid w:val="00502F93"/>
    <w:rsid w:val="00503EBD"/>
    <w:rsid w:val="00503EDD"/>
    <w:rsid w:val="00546AF8"/>
    <w:rsid w:val="00552F8A"/>
    <w:rsid w:val="0055591E"/>
    <w:rsid w:val="0056562D"/>
    <w:rsid w:val="00566DEA"/>
    <w:rsid w:val="005A1167"/>
    <w:rsid w:val="005A6F3B"/>
    <w:rsid w:val="005B7FE4"/>
    <w:rsid w:val="005E277A"/>
    <w:rsid w:val="005E350D"/>
    <w:rsid w:val="005F6082"/>
    <w:rsid w:val="005F7C37"/>
    <w:rsid w:val="00612087"/>
    <w:rsid w:val="00637C9C"/>
    <w:rsid w:val="00644BFC"/>
    <w:rsid w:val="00655383"/>
    <w:rsid w:val="00657C4D"/>
    <w:rsid w:val="0066512E"/>
    <w:rsid w:val="00673488"/>
    <w:rsid w:val="00675C4A"/>
    <w:rsid w:val="006A1F6A"/>
    <w:rsid w:val="006B60D6"/>
    <w:rsid w:val="006E4618"/>
    <w:rsid w:val="006E571F"/>
    <w:rsid w:val="00724B2F"/>
    <w:rsid w:val="0073483A"/>
    <w:rsid w:val="00735F7C"/>
    <w:rsid w:val="00736B2A"/>
    <w:rsid w:val="0074754A"/>
    <w:rsid w:val="007558E6"/>
    <w:rsid w:val="00760EE4"/>
    <w:rsid w:val="00766A42"/>
    <w:rsid w:val="00775A7B"/>
    <w:rsid w:val="007818F7"/>
    <w:rsid w:val="007A3C0E"/>
    <w:rsid w:val="007B1281"/>
    <w:rsid w:val="007D6C1B"/>
    <w:rsid w:val="007D7E66"/>
    <w:rsid w:val="007E0A1A"/>
    <w:rsid w:val="007F61DC"/>
    <w:rsid w:val="00807446"/>
    <w:rsid w:val="00816800"/>
    <w:rsid w:val="0084380E"/>
    <w:rsid w:val="0084688F"/>
    <w:rsid w:val="00851BF8"/>
    <w:rsid w:val="00852F9F"/>
    <w:rsid w:val="00853AA7"/>
    <w:rsid w:val="00886C7B"/>
    <w:rsid w:val="008942F6"/>
    <w:rsid w:val="008B1ECD"/>
    <w:rsid w:val="008D0CC0"/>
    <w:rsid w:val="008D6CEB"/>
    <w:rsid w:val="008F3FD3"/>
    <w:rsid w:val="00901CD0"/>
    <w:rsid w:val="00911713"/>
    <w:rsid w:val="009154D6"/>
    <w:rsid w:val="0098745F"/>
    <w:rsid w:val="009900DF"/>
    <w:rsid w:val="009906AF"/>
    <w:rsid w:val="00995355"/>
    <w:rsid w:val="009959ED"/>
    <w:rsid w:val="009B1692"/>
    <w:rsid w:val="009C1A39"/>
    <w:rsid w:val="009D4577"/>
    <w:rsid w:val="009D5748"/>
    <w:rsid w:val="009D69B9"/>
    <w:rsid w:val="009E6832"/>
    <w:rsid w:val="00A16358"/>
    <w:rsid w:val="00A3124F"/>
    <w:rsid w:val="00A421EF"/>
    <w:rsid w:val="00A46994"/>
    <w:rsid w:val="00AA28F1"/>
    <w:rsid w:val="00AC0935"/>
    <w:rsid w:val="00AD606E"/>
    <w:rsid w:val="00AE2725"/>
    <w:rsid w:val="00AF69BB"/>
    <w:rsid w:val="00B02EE1"/>
    <w:rsid w:val="00B11755"/>
    <w:rsid w:val="00B129FD"/>
    <w:rsid w:val="00B218F3"/>
    <w:rsid w:val="00B27981"/>
    <w:rsid w:val="00B30379"/>
    <w:rsid w:val="00B54156"/>
    <w:rsid w:val="00B9149B"/>
    <w:rsid w:val="00C1635C"/>
    <w:rsid w:val="00C30C6A"/>
    <w:rsid w:val="00C46D1F"/>
    <w:rsid w:val="00C47EA1"/>
    <w:rsid w:val="00C6332F"/>
    <w:rsid w:val="00C739B9"/>
    <w:rsid w:val="00C7663F"/>
    <w:rsid w:val="00C97F8C"/>
    <w:rsid w:val="00CB0AF7"/>
    <w:rsid w:val="00CC18E7"/>
    <w:rsid w:val="00CD24D9"/>
    <w:rsid w:val="00CD7099"/>
    <w:rsid w:val="00CF5CA0"/>
    <w:rsid w:val="00D02CB3"/>
    <w:rsid w:val="00D10CAC"/>
    <w:rsid w:val="00D20943"/>
    <w:rsid w:val="00D357D4"/>
    <w:rsid w:val="00D35871"/>
    <w:rsid w:val="00D36CC6"/>
    <w:rsid w:val="00D578B3"/>
    <w:rsid w:val="00D73A97"/>
    <w:rsid w:val="00D855A9"/>
    <w:rsid w:val="00DA562B"/>
    <w:rsid w:val="00DB7C6F"/>
    <w:rsid w:val="00DC7416"/>
    <w:rsid w:val="00DE24A1"/>
    <w:rsid w:val="00E123A1"/>
    <w:rsid w:val="00E17244"/>
    <w:rsid w:val="00E175C5"/>
    <w:rsid w:val="00E33576"/>
    <w:rsid w:val="00E37401"/>
    <w:rsid w:val="00E40B90"/>
    <w:rsid w:val="00E67351"/>
    <w:rsid w:val="00E733E6"/>
    <w:rsid w:val="00E9306D"/>
    <w:rsid w:val="00E94909"/>
    <w:rsid w:val="00EA0B81"/>
    <w:rsid w:val="00EB1188"/>
    <w:rsid w:val="00EC6DA6"/>
    <w:rsid w:val="00ED38DF"/>
    <w:rsid w:val="00F17CD6"/>
    <w:rsid w:val="00F30D6C"/>
    <w:rsid w:val="00F409B0"/>
    <w:rsid w:val="00F46D94"/>
    <w:rsid w:val="00F4751A"/>
    <w:rsid w:val="00F61257"/>
    <w:rsid w:val="00F828A4"/>
    <w:rsid w:val="00F83058"/>
    <w:rsid w:val="00F905F9"/>
    <w:rsid w:val="00FA4D7A"/>
    <w:rsid w:val="00FC0C5B"/>
    <w:rsid w:val="00FC2469"/>
    <w:rsid w:val="00FC359F"/>
    <w:rsid w:val="00FC39E8"/>
    <w:rsid w:val="00FD63F0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B6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swordwithsynonyms8m9z7">
    <w:name w:val="styles_wordwithsynonyms__8m9z7"/>
    <w:basedOn w:val="Carpredefinitoparagrafo"/>
    <w:rsid w:val="00DA193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091413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FC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3E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E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03E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58E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F905F9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267180"/>
    <w:pPr>
      <w:spacing w:before="100" w:beforeAutospacing="1" w:after="100" w:afterAutospacing="1" w:line="273" w:lineRule="auto"/>
    </w:pPr>
    <w:rPr>
      <w:rFonts w:eastAsia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57D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57D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5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fficioricerca@unicz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erzamissione@unicz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uro@unicz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fficioricerca@cert.unicz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.unicz.it/admin/uploads/2026/01/allegato-1-piano-strategico-anno-2026.pdf" TargetMode="External"/><Relationship Id="rId14" Type="http://schemas.openxmlformats.org/officeDocument/2006/relationships/hyperlink" Target="https://web.unicz.it/it/page/terza-miss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Y/DQyhqaRE16AmoCP/2S6iabw==">CgMxLjA4AHIhMXdvUTNtaTNrRzBxX0FrY2gzWGZSbTdJNEFmcW9IYTRY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E51A36-9137-479D-9A11-D98E12C0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10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Cicino</dc:creator>
  <cp:lastModifiedBy>Roberta Santise</cp:lastModifiedBy>
  <cp:revision>69</cp:revision>
  <cp:lastPrinted>2026-01-15T11:55:00Z</cp:lastPrinted>
  <dcterms:created xsi:type="dcterms:W3CDTF">2025-03-06T11:46:00Z</dcterms:created>
  <dcterms:modified xsi:type="dcterms:W3CDTF">2026-05-05T10:15:00Z</dcterms:modified>
</cp:coreProperties>
</file>