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CADC1" w14:textId="23F97ACD" w:rsidR="00913500" w:rsidRDefault="00000000">
      <w:pPr>
        <w:spacing w:line="276" w:lineRule="auto"/>
        <w:jc w:val="center"/>
        <w:rPr>
          <w:b/>
          <w:bCs/>
          <w:u w:val="single"/>
        </w:rPr>
      </w:pPr>
      <w:r>
        <w:rPr>
          <w:b/>
          <w:bCs/>
          <w:u w:val="single"/>
        </w:rPr>
        <w:t xml:space="preserve">Elenco Pubblicazioni </w:t>
      </w:r>
      <w:r w:rsidR="00913500">
        <w:rPr>
          <w:b/>
          <w:bCs/>
          <w:u w:val="single"/>
        </w:rPr>
        <w:t>“Dipartimento di Giurisprudenza, Economia e Sociologia”</w:t>
      </w:r>
    </w:p>
    <w:p w14:paraId="00000001" w14:textId="28391D10" w:rsidR="0018121D" w:rsidRDefault="00000000">
      <w:pPr>
        <w:spacing w:line="276" w:lineRule="auto"/>
        <w:jc w:val="center"/>
        <w:rPr>
          <w:b/>
          <w:bCs/>
          <w:u w:val="single"/>
        </w:rPr>
      </w:pPr>
      <w:r>
        <w:rPr>
          <w:b/>
          <w:bCs/>
          <w:u w:val="single"/>
        </w:rPr>
        <w:t>DiGES – 2025</w:t>
      </w:r>
    </w:p>
    <w:p w14:paraId="00000002" w14:textId="77777777" w:rsidR="0018121D" w:rsidRDefault="0018121D">
      <w:pPr>
        <w:spacing w:line="276" w:lineRule="auto"/>
        <w:jc w:val="center"/>
        <w:rPr>
          <w:b/>
          <w:bCs/>
          <w:u w:val="single"/>
        </w:rPr>
      </w:pPr>
    </w:p>
    <w:p w14:paraId="00000003" w14:textId="77777777" w:rsidR="0018121D" w:rsidRDefault="00000000">
      <w:pPr>
        <w:spacing w:line="276" w:lineRule="auto"/>
        <w:rPr>
          <w:b/>
          <w:bCs/>
        </w:rPr>
      </w:pPr>
      <w:r>
        <w:rPr>
          <w:b/>
          <w:bCs/>
        </w:rPr>
        <w:t>AGAPITO Giuseppe (IINF-05/A)</w:t>
      </w:r>
    </w:p>
    <w:p w14:paraId="00000004" w14:textId="77777777" w:rsidR="0018121D" w:rsidRDefault="00000000">
      <w:pPr>
        <w:numPr>
          <w:ilvl w:val="0"/>
          <w:numId w:val="2"/>
        </w:numPr>
        <w:pBdr>
          <w:top w:val="nil"/>
          <w:left w:val="nil"/>
          <w:bottom w:val="nil"/>
          <w:right w:val="nil"/>
          <w:between w:val="nil"/>
        </w:pBdr>
        <w:spacing w:line="276" w:lineRule="auto"/>
        <w:ind w:left="426" w:hanging="426"/>
      </w:pPr>
      <w:r>
        <w:rPr>
          <w:color w:val="000000"/>
        </w:rPr>
        <w:t>Su riviste di Fascia A: n. 3</w:t>
      </w:r>
    </w:p>
    <w:p w14:paraId="00000005" w14:textId="77777777" w:rsidR="0018121D" w:rsidRDefault="00000000">
      <w:pPr>
        <w:numPr>
          <w:ilvl w:val="0"/>
          <w:numId w:val="2"/>
        </w:numPr>
        <w:pBdr>
          <w:top w:val="nil"/>
          <w:left w:val="nil"/>
          <w:bottom w:val="nil"/>
          <w:right w:val="nil"/>
          <w:between w:val="nil"/>
        </w:pBdr>
        <w:spacing w:line="276" w:lineRule="auto"/>
        <w:ind w:left="426" w:hanging="426"/>
      </w:pPr>
      <w:r>
        <w:rPr>
          <w:color w:val="000000"/>
        </w:rPr>
        <w:t>Su riviste scientifiche: n. 4</w:t>
      </w:r>
    </w:p>
    <w:p w14:paraId="00000006" w14:textId="77777777" w:rsidR="0018121D" w:rsidRDefault="00000000">
      <w:pPr>
        <w:numPr>
          <w:ilvl w:val="0"/>
          <w:numId w:val="2"/>
        </w:numPr>
        <w:pBdr>
          <w:top w:val="nil"/>
          <w:left w:val="nil"/>
          <w:bottom w:val="nil"/>
          <w:right w:val="nil"/>
          <w:between w:val="nil"/>
        </w:pBdr>
        <w:spacing w:line="276" w:lineRule="auto"/>
        <w:ind w:left="426" w:hanging="426"/>
      </w:pPr>
      <w:r>
        <w:rPr>
          <w:color w:val="000000"/>
        </w:rPr>
        <w:t xml:space="preserve">Capitoli in volumi collettanei: n. 8 di cui </w:t>
      </w:r>
      <w:r w:rsidRPr="00030087">
        <w:rPr>
          <w:color w:val="000000"/>
        </w:rPr>
        <w:t>n. 1 in coautoraggio di</w:t>
      </w:r>
      <w:r>
        <w:rPr>
          <w:color w:val="000000"/>
        </w:rPr>
        <w:t xml:space="preserve"> carattere interdisciplinare.</w:t>
      </w:r>
    </w:p>
    <w:p w14:paraId="00000007" w14:textId="77777777" w:rsidR="0018121D" w:rsidRDefault="00000000">
      <w:pPr>
        <w:spacing w:line="276" w:lineRule="auto"/>
      </w:pPr>
      <w:r>
        <w:t>Pubblicazioni totali nel 2025: n. 15</w:t>
      </w:r>
    </w:p>
    <w:p w14:paraId="00000008" w14:textId="77777777" w:rsidR="0018121D" w:rsidRDefault="00000000">
      <w:pPr>
        <w:spacing w:line="276" w:lineRule="auto"/>
      </w:pPr>
      <w:r>
        <w:t>Editori stranieri: n. 5</w:t>
      </w:r>
    </w:p>
    <w:p w14:paraId="00000009" w14:textId="77777777" w:rsidR="0018121D" w:rsidRDefault="00000000">
      <w:pPr>
        <w:spacing w:line="276" w:lineRule="auto"/>
      </w:pPr>
      <w:r>
        <w:t>Pubblicazioni totali negli ultimi 5 anni: n. 56</w:t>
      </w:r>
    </w:p>
    <w:p w14:paraId="0000000A" w14:textId="77777777" w:rsidR="0018121D" w:rsidRDefault="0018121D">
      <w:pPr>
        <w:spacing w:line="276" w:lineRule="auto"/>
      </w:pPr>
    </w:p>
    <w:p w14:paraId="0000000B" w14:textId="77777777" w:rsidR="0018121D" w:rsidRDefault="00000000">
      <w:pPr>
        <w:spacing w:line="276" w:lineRule="auto"/>
        <w:rPr>
          <w:b/>
          <w:bCs/>
        </w:rPr>
      </w:pPr>
      <w:r>
        <w:rPr>
          <w:b/>
          <w:bCs/>
        </w:rPr>
        <w:t>ANDÒ Biagio (GIUR-11/A)</w:t>
      </w:r>
    </w:p>
    <w:p w14:paraId="0000000C" w14:textId="77777777" w:rsidR="0018121D" w:rsidRDefault="00000000">
      <w:pPr>
        <w:numPr>
          <w:ilvl w:val="0"/>
          <w:numId w:val="11"/>
        </w:numPr>
        <w:pBdr>
          <w:top w:val="nil"/>
          <w:left w:val="nil"/>
          <w:bottom w:val="nil"/>
          <w:right w:val="nil"/>
          <w:between w:val="nil"/>
        </w:pBdr>
        <w:ind w:left="426" w:hanging="426"/>
      </w:pPr>
      <w:r>
        <w:rPr>
          <w:color w:val="000000"/>
        </w:rPr>
        <w:t>Capitoli in volumi collettanei: n. 2</w:t>
      </w:r>
    </w:p>
    <w:p w14:paraId="0000000D" w14:textId="77777777" w:rsidR="0018121D" w:rsidRDefault="00000000">
      <w:pPr>
        <w:ind w:left="284"/>
        <w:rPr>
          <w:b/>
          <w:bCs/>
        </w:rPr>
      </w:pPr>
      <w:r>
        <w:t xml:space="preserve">1. Commento art. 61, in A. MANTELERO, G. RESTA, G.M. RICCIO (a cura di), Intelligenza artificiale - Commentario. Regolamento (UE) 2024/1689- </w:t>
      </w:r>
      <w:proofErr w:type="gramStart"/>
      <w:r>
        <w:t>AI</w:t>
      </w:r>
      <w:proofErr w:type="gramEnd"/>
      <w:r>
        <w:t xml:space="preserve"> ACT Linee guida Commissione Europea pratiche vietate Disegno di legge sull’intelligenza artificiale, pp. 569-581 2);</w:t>
      </w:r>
    </w:p>
    <w:p w14:paraId="0000000E" w14:textId="77777777" w:rsidR="0018121D" w:rsidRDefault="00000000">
      <w:pPr>
        <w:ind w:left="284"/>
      </w:pPr>
      <w:r>
        <w:t>2. Informazioni personali e privacy nell’elaborazione dottrinale statunitense, in F. CARDARELLI-T.E. FROSINI- E. POILLOTT- G. RESTA-S. SICA-A. ZOPPINI (a cura di), Il valore del dissenso. Riflessioni con Vincenzo Zeno-Zencovich, pp. 533-551.</w:t>
      </w:r>
    </w:p>
    <w:p w14:paraId="0000000F" w14:textId="77777777" w:rsidR="0018121D" w:rsidRDefault="00000000">
      <w:r>
        <w:t>Pubblicazioni totali nel 2025: n. 2</w:t>
      </w:r>
    </w:p>
    <w:p w14:paraId="00000010" w14:textId="77777777" w:rsidR="0018121D" w:rsidRDefault="00000000">
      <w:r>
        <w:t>Editori italiani: n. 2</w:t>
      </w:r>
    </w:p>
    <w:p w14:paraId="00000011" w14:textId="77777777" w:rsidR="0018121D" w:rsidRDefault="00000000">
      <w:pPr>
        <w:spacing w:line="276" w:lineRule="auto"/>
      </w:pPr>
      <w:r>
        <w:t>2) Pubblicazioni totali negli ultimi 5 anni: n. 13</w:t>
      </w:r>
    </w:p>
    <w:p w14:paraId="00000012" w14:textId="77777777" w:rsidR="0018121D" w:rsidRDefault="0018121D">
      <w:pPr>
        <w:spacing w:line="276" w:lineRule="auto"/>
        <w:rPr>
          <w:b/>
          <w:bCs/>
        </w:rPr>
      </w:pPr>
    </w:p>
    <w:p w14:paraId="00000013" w14:textId="77777777" w:rsidR="0018121D" w:rsidRDefault="00000000">
      <w:pPr>
        <w:spacing w:line="276" w:lineRule="auto"/>
        <w:rPr>
          <w:b/>
          <w:bCs/>
        </w:rPr>
      </w:pPr>
      <w:r>
        <w:rPr>
          <w:b/>
          <w:bCs/>
        </w:rPr>
        <w:t>ANDOLINA Elena Augusta (GIUR-13/A)</w:t>
      </w:r>
    </w:p>
    <w:p w14:paraId="00000014" w14:textId="77777777" w:rsidR="0018121D" w:rsidRDefault="00000000">
      <w:pPr>
        <w:numPr>
          <w:ilvl w:val="0"/>
          <w:numId w:val="21"/>
        </w:numPr>
        <w:pBdr>
          <w:top w:val="nil"/>
          <w:left w:val="nil"/>
          <w:bottom w:val="nil"/>
          <w:right w:val="nil"/>
          <w:between w:val="nil"/>
        </w:pBdr>
        <w:spacing w:line="276" w:lineRule="auto"/>
        <w:ind w:left="426" w:hanging="426"/>
      </w:pPr>
      <w:r>
        <w:rPr>
          <w:color w:val="000000"/>
        </w:rPr>
        <w:t>Monografie: n. 1</w:t>
      </w:r>
    </w:p>
    <w:p w14:paraId="00000015" w14:textId="77777777" w:rsidR="0018121D" w:rsidRDefault="00000000">
      <w:pPr>
        <w:spacing w:line="276" w:lineRule="auto"/>
        <w:ind w:left="284"/>
      </w:pPr>
      <w:r>
        <w:t>1. Il diritto al silenzio (tra efficienza ed espansione), 2025, Cacucci Editore, Bari.</w:t>
      </w:r>
    </w:p>
    <w:p w14:paraId="00000016" w14:textId="77777777" w:rsidR="0018121D" w:rsidRDefault="00000000">
      <w:pPr>
        <w:numPr>
          <w:ilvl w:val="0"/>
          <w:numId w:val="21"/>
        </w:numPr>
        <w:pBdr>
          <w:top w:val="nil"/>
          <w:left w:val="nil"/>
          <w:bottom w:val="nil"/>
          <w:right w:val="nil"/>
          <w:between w:val="nil"/>
        </w:pBdr>
        <w:spacing w:line="276" w:lineRule="auto"/>
        <w:ind w:left="426" w:hanging="426"/>
      </w:pPr>
      <w:r>
        <w:rPr>
          <w:color w:val="000000"/>
        </w:rPr>
        <w:t>Su riviste di Fascia A: n. 1</w:t>
      </w:r>
    </w:p>
    <w:p w14:paraId="00000017" w14:textId="77777777" w:rsidR="0018121D" w:rsidRDefault="00000000">
      <w:pPr>
        <w:spacing w:line="276" w:lineRule="auto"/>
        <w:ind w:left="284"/>
      </w:pPr>
      <w:r>
        <w:t>1. Ancora un intervento “annunciato” in materia di intercettazioni, in De jure condendo-Processo penale e giustizia, n. 2/2025.</w:t>
      </w:r>
    </w:p>
    <w:p w14:paraId="00000018" w14:textId="77777777" w:rsidR="0018121D" w:rsidRDefault="00000000">
      <w:pPr>
        <w:numPr>
          <w:ilvl w:val="0"/>
          <w:numId w:val="21"/>
        </w:numPr>
        <w:pBdr>
          <w:top w:val="nil"/>
          <w:left w:val="nil"/>
          <w:bottom w:val="nil"/>
          <w:right w:val="nil"/>
          <w:between w:val="nil"/>
        </w:pBdr>
        <w:spacing w:line="276" w:lineRule="auto"/>
        <w:ind w:left="426" w:hanging="426"/>
      </w:pPr>
      <w:r>
        <w:rPr>
          <w:color w:val="000000"/>
        </w:rPr>
        <w:t>Capitoli in volumi collettanei: n. 2</w:t>
      </w:r>
    </w:p>
    <w:p w14:paraId="00000019" w14:textId="77777777" w:rsidR="0018121D" w:rsidRDefault="00000000">
      <w:pPr>
        <w:spacing w:line="276" w:lineRule="auto"/>
        <w:ind w:left="284"/>
      </w:pPr>
      <w:r>
        <w:t>1. Commento Artt. 60-73, in Commentario breve al Codice di procedura penale, a cura di G. Conso, G. Illuminati, IV edizione, coordinata da L. Giuliani, Cedam, Padova, 2025;</w:t>
      </w:r>
    </w:p>
    <w:p w14:paraId="0000001A" w14:textId="77777777" w:rsidR="0018121D" w:rsidRDefault="00000000">
      <w:pPr>
        <w:spacing w:line="276" w:lineRule="auto"/>
        <w:ind w:left="284"/>
      </w:pPr>
      <w:r>
        <w:t>2. Commento Artt. 26-29 l. n. 354/1975, in Commentario alla Disciplina penitenziaria, a cura di Adolfo Scalfati, Pacini Giuridica, 2025.</w:t>
      </w:r>
    </w:p>
    <w:p w14:paraId="0000001B" w14:textId="77777777" w:rsidR="0018121D" w:rsidRDefault="00000000">
      <w:pPr>
        <w:spacing w:line="276" w:lineRule="auto"/>
      </w:pPr>
      <w:r>
        <w:t>Pubblicazioni totali nel 2025: n. 4</w:t>
      </w:r>
    </w:p>
    <w:p w14:paraId="0000001C" w14:textId="77777777" w:rsidR="0018121D" w:rsidRDefault="00000000">
      <w:pPr>
        <w:spacing w:line="276" w:lineRule="auto"/>
      </w:pPr>
      <w:r>
        <w:t>Editori italiani: n. 4</w:t>
      </w:r>
    </w:p>
    <w:p w14:paraId="0000001D" w14:textId="77777777" w:rsidR="0018121D" w:rsidRDefault="00000000">
      <w:pPr>
        <w:spacing w:line="276" w:lineRule="auto"/>
      </w:pPr>
      <w:r>
        <w:t>Pubblicazioni totali negli ultimi 5 anni: n. 15</w:t>
      </w:r>
    </w:p>
    <w:p w14:paraId="0000001E" w14:textId="77777777" w:rsidR="0018121D" w:rsidRDefault="0018121D">
      <w:pPr>
        <w:spacing w:line="276" w:lineRule="auto"/>
        <w:rPr>
          <w:b/>
          <w:bCs/>
        </w:rPr>
      </w:pPr>
    </w:p>
    <w:p w14:paraId="0000001F" w14:textId="77777777" w:rsidR="0018121D" w:rsidRDefault="00000000">
      <w:pPr>
        <w:spacing w:line="276" w:lineRule="auto"/>
        <w:rPr>
          <w:b/>
          <w:bCs/>
        </w:rPr>
      </w:pPr>
      <w:r>
        <w:rPr>
          <w:b/>
          <w:bCs/>
        </w:rPr>
        <w:t>BARBAGLI Alarico (GIUR-16/A)</w:t>
      </w:r>
    </w:p>
    <w:p w14:paraId="00000020" w14:textId="77777777" w:rsidR="0018121D" w:rsidRDefault="00000000">
      <w:pPr>
        <w:numPr>
          <w:ilvl w:val="0"/>
          <w:numId w:val="28"/>
        </w:numPr>
        <w:pBdr>
          <w:top w:val="nil"/>
          <w:left w:val="nil"/>
          <w:bottom w:val="nil"/>
          <w:right w:val="nil"/>
          <w:between w:val="nil"/>
        </w:pBdr>
        <w:spacing w:line="276" w:lineRule="auto"/>
        <w:ind w:left="426" w:hanging="426"/>
      </w:pPr>
      <w:r>
        <w:rPr>
          <w:color w:val="000000"/>
        </w:rPr>
        <w:t>Capitoli in volumi collettanei: n. 2</w:t>
      </w:r>
    </w:p>
    <w:p w14:paraId="00000021" w14:textId="77777777" w:rsidR="0018121D" w:rsidRDefault="00000000">
      <w:pPr>
        <w:spacing w:line="276" w:lineRule="auto"/>
        <w:ind w:left="284"/>
      </w:pPr>
      <w:r>
        <w:t>1. Notai e certezza del diritto nel pensiero dei giuristi medievali: il problema dell’identificazione delle parti nell’atto notarile, in Nella certezza dell’incertezza Fragilità e organizzazione del futuro dalla tarda antichità agli inizi dell’età moderna. Trieste – Cividale 20-22 aprile 2023, a cura di Marialuisa Bottazzi, Udine, CERM, 2025, pp. 241-254;</w:t>
      </w:r>
    </w:p>
    <w:p w14:paraId="00000022" w14:textId="77777777" w:rsidR="0018121D" w:rsidRPr="00030087" w:rsidRDefault="00000000">
      <w:pPr>
        <w:spacing w:line="276" w:lineRule="auto"/>
        <w:ind w:left="284"/>
        <w:rPr>
          <w:lang w:val="fr-FR"/>
        </w:rPr>
      </w:pPr>
      <w:r w:rsidRPr="00030087">
        <w:rPr>
          <w:lang w:val="fr-FR"/>
        </w:rPr>
        <w:lastRenderedPageBreak/>
        <w:t>2. Établissement philologique des sources du droit, in Introduction à l’humanisme juridique. Auteurs, idées, formes, destinées, sous la direction de Xavier Prévost et Luigi-Alberto Sanchi, Genève, Librairie Droz, 2025, pp. 185-197.</w:t>
      </w:r>
    </w:p>
    <w:p w14:paraId="00000023" w14:textId="77777777" w:rsidR="0018121D" w:rsidRDefault="00000000">
      <w:pPr>
        <w:spacing w:line="276" w:lineRule="auto"/>
      </w:pPr>
      <w:r>
        <w:t>Pubblicazioni totali nel 2025: n. 2</w:t>
      </w:r>
    </w:p>
    <w:p w14:paraId="00000024" w14:textId="77777777" w:rsidR="0018121D" w:rsidRDefault="00000000">
      <w:pPr>
        <w:spacing w:line="276" w:lineRule="auto"/>
      </w:pPr>
      <w:r>
        <w:t>Editori italiani: n. 1</w:t>
      </w:r>
    </w:p>
    <w:p w14:paraId="00000025" w14:textId="77777777" w:rsidR="0018121D" w:rsidRDefault="00000000">
      <w:pPr>
        <w:spacing w:line="276" w:lineRule="auto"/>
      </w:pPr>
      <w:r>
        <w:t>Editori stranieri: n. 1</w:t>
      </w:r>
    </w:p>
    <w:p w14:paraId="00000026" w14:textId="77777777" w:rsidR="0018121D" w:rsidRDefault="00000000">
      <w:pPr>
        <w:spacing w:line="276" w:lineRule="auto"/>
      </w:pPr>
      <w:r>
        <w:t>Pubblicazioni totali negli ultimi 5 anni: n. 15</w:t>
      </w:r>
    </w:p>
    <w:p w14:paraId="00000027" w14:textId="77777777" w:rsidR="0018121D" w:rsidRDefault="0018121D">
      <w:pPr>
        <w:spacing w:line="276" w:lineRule="auto"/>
        <w:rPr>
          <w:b/>
          <w:bCs/>
        </w:rPr>
      </w:pPr>
    </w:p>
    <w:p w14:paraId="00000028" w14:textId="77777777" w:rsidR="0018121D" w:rsidRDefault="00000000">
      <w:pPr>
        <w:spacing w:line="276" w:lineRule="auto"/>
        <w:rPr>
          <w:b/>
          <w:bCs/>
        </w:rPr>
      </w:pPr>
      <w:r>
        <w:rPr>
          <w:b/>
          <w:bCs/>
        </w:rPr>
        <w:t>BILOTTI Domenico (GIUR-07/A)</w:t>
      </w:r>
    </w:p>
    <w:p w14:paraId="00000029" w14:textId="77777777" w:rsidR="0018121D" w:rsidRDefault="00000000">
      <w:pPr>
        <w:numPr>
          <w:ilvl w:val="0"/>
          <w:numId w:val="38"/>
        </w:numPr>
        <w:pBdr>
          <w:top w:val="nil"/>
          <w:left w:val="nil"/>
          <w:bottom w:val="nil"/>
          <w:right w:val="nil"/>
          <w:between w:val="nil"/>
        </w:pBdr>
        <w:spacing w:line="276" w:lineRule="auto"/>
        <w:ind w:left="426" w:hanging="426"/>
      </w:pPr>
      <w:r>
        <w:rPr>
          <w:color w:val="000000"/>
        </w:rPr>
        <w:t>Su riviste di Fascia A: n. 3</w:t>
      </w:r>
    </w:p>
    <w:p w14:paraId="0000002A" w14:textId="77777777" w:rsidR="0018121D" w:rsidRDefault="00000000">
      <w:pPr>
        <w:spacing w:line="276" w:lineRule="auto"/>
        <w:ind w:left="284"/>
      </w:pPr>
      <w:r>
        <w:t xml:space="preserve">1. Recensione a M. Mazzuca, Evoluzione assiologica e rapporti tra coniugi. Contributo allo studio degli assegni di separazione e divorzile, in Diritto &amp; Religioni, 2, pp. 624-628; </w:t>
      </w:r>
    </w:p>
    <w:p w14:paraId="0000002B" w14:textId="77777777" w:rsidR="0018121D" w:rsidRDefault="00000000">
      <w:pPr>
        <w:spacing w:line="276" w:lineRule="auto"/>
        <w:ind w:left="284"/>
      </w:pPr>
      <w:r>
        <w:t xml:space="preserve">2. “Amore verso i poveri”: l’Esortazione Apostolica Dilexi Te tra sensibilità canonistiche e implicazioni giuridiche secolari, in Archivio Giuridico Filippo Serafini – Archivio Online [ACCEPTED 2025] 2026, 1, pp. 1-39; </w:t>
      </w:r>
    </w:p>
    <w:p w14:paraId="0000002C" w14:textId="77777777" w:rsidR="0018121D" w:rsidRDefault="00000000">
      <w:pPr>
        <w:spacing w:line="276" w:lineRule="auto"/>
      </w:pPr>
      <w:r>
        <w:t>3. Metodo e ironia. Sulla dottrina ecclesiasticistica di Mario Tedeschi, in Diritto &amp; Religioni, 1, Quad. Monografico, pp. 65-66.</w:t>
      </w:r>
    </w:p>
    <w:p w14:paraId="0000002D" w14:textId="77777777" w:rsidR="0018121D" w:rsidRDefault="00000000">
      <w:pPr>
        <w:numPr>
          <w:ilvl w:val="0"/>
          <w:numId w:val="38"/>
        </w:numPr>
        <w:pBdr>
          <w:top w:val="nil"/>
          <w:left w:val="nil"/>
          <w:bottom w:val="nil"/>
          <w:right w:val="nil"/>
          <w:between w:val="nil"/>
        </w:pBdr>
        <w:spacing w:line="276" w:lineRule="auto"/>
        <w:ind w:left="426" w:hanging="426"/>
      </w:pPr>
      <w:r>
        <w:rPr>
          <w:color w:val="000000"/>
        </w:rPr>
        <w:t>Su riviste scientifiche: n. 2</w:t>
      </w:r>
    </w:p>
    <w:p w14:paraId="0000002E" w14:textId="77777777" w:rsidR="0018121D" w:rsidRDefault="00000000">
      <w:pPr>
        <w:tabs>
          <w:tab w:val="left" w:pos="142"/>
        </w:tabs>
        <w:spacing w:line="276" w:lineRule="auto"/>
        <w:ind w:left="284"/>
      </w:pPr>
      <w:r>
        <w:t xml:space="preserve">1. Urbe Coatta. Credo e spazio urbano nella Roma di Pasolini, in Endoxa, 56 (rivista online); </w:t>
      </w:r>
    </w:p>
    <w:p w14:paraId="0000002F" w14:textId="77777777" w:rsidR="0018121D" w:rsidRDefault="00000000">
      <w:pPr>
        <w:tabs>
          <w:tab w:val="left" w:pos="142"/>
        </w:tabs>
        <w:spacing w:line="276" w:lineRule="auto"/>
        <w:ind w:left="284"/>
      </w:pPr>
      <w:r>
        <w:t>2. La riconciliazione come forma della contraddizione, in Endoxa 55 (rivista online);</w:t>
      </w:r>
    </w:p>
    <w:p w14:paraId="00000030" w14:textId="77777777" w:rsidR="0018121D" w:rsidRPr="00030087" w:rsidRDefault="00000000">
      <w:pPr>
        <w:tabs>
          <w:tab w:val="left" w:pos="142"/>
        </w:tabs>
        <w:spacing w:line="276" w:lineRule="auto"/>
        <w:ind w:left="284"/>
        <w:rPr>
          <w:lang w:val="en-GB"/>
        </w:rPr>
      </w:pPr>
      <w:r w:rsidRPr="00030087">
        <w:rPr>
          <w:lang w:val="en-GB"/>
        </w:rPr>
        <w:t>3. The (Un)Holy Alliance at Meals: Shaping a Relation Between Food, Conscience and the Law, in Interdisciplinary Studies on the Mediterranean, 5, pp. 115-129;</w:t>
      </w:r>
    </w:p>
    <w:p w14:paraId="00000031" w14:textId="77777777" w:rsidR="0018121D" w:rsidRPr="00030087" w:rsidRDefault="00000000">
      <w:pPr>
        <w:tabs>
          <w:tab w:val="left" w:pos="142"/>
        </w:tabs>
        <w:spacing w:line="276" w:lineRule="auto"/>
        <w:ind w:left="284"/>
        <w:rPr>
          <w:lang w:val="en-GB"/>
        </w:rPr>
      </w:pPr>
      <w:r w:rsidRPr="00030087">
        <w:rPr>
          <w:lang w:val="en-GB"/>
        </w:rPr>
        <w:t>4. The History of Canon Law as a Proper Mirror to Deepen Current Legal Conflicts, in Religions, 16, pp. 1-11</w:t>
      </w:r>
    </w:p>
    <w:p w14:paraId="00000032" w14:textId="77777777" w:rsidR="0018121D" w:rsidRDefault="00000000">
      <w:pPr>
        <w:numPr>
          <w:ilvl w:val="0"/>
          <w:numId w:val="38"/>
        </w:numPr>
        <w:pBdr>
          <w:top w:val="nil"/>
          <w:left w:val="nil"/>
          <w:bottom w:val="nil"/>
          <w:right w:val="nil"/>
          <w:between w:val="nil"/>
        </w:pBdr>
        <w:spacing w:line="276" w:lineRule="auto"/>
        <w:ind w:left="426" w:hanging="426"/>
      </w:pPr>
      <w:r>
        <w:rPr>
          <w:color w:val="000000"/>
        </w:rPr>
        <w:t>Capitoli in volumi collettanei: n. 4</w:t>
      </w:r>
    </w:p>
    <w:p w14:paraId="00000033" w14:textId="77777777" w:rsidR="0018121D" w:rsidRDefault="00000000">
      <w:pPr>
        <w:spacing w:line="276" w:lineRule="auto"/>
        <w:ind w:left="284"/>
      </w:pPr>
      <w:r>
        <w:t xml:space="preserve">1. Ateismo e diritto di proprietà, in S. Scoppa, a cura di, Tra cielo e terra. Le radici teologiche della proprietà, Tramedoro-Confedilizia, Piacenza, pp. 75-86; </w:t>
      </w:r>
    </w:p>
    <w:p w14:paraId="00000034" w14:textId="77777777" w:rsidR="0018121D" w:rsidRDefault="00000000">
      <w:pPr>
        <w:spacing w:line="276" w:lineRule="auto"/>
        <w:ind w:left="284"/>
      </w:pPr>
      <w:r>
        <w:t>2. Hell’s Kitchen: Divine Law, Goddess, Food and Communities, in L. Montesanti, M. C. Rizzuto, The Agrifood Product between Legal and Social Sciences, Lefebvre Giuffrè, Milano, pp. 189-202;</w:t>
      </w:r>
    </w:p>
    <w:p w14:paraId="00000035" w14:textId="77777777" w:rsidR="0018121D" w:rsidRDefault="00000000">
      <w:pPr>
        <w:spacing w:line="276" w:lineRule="auto"/>
        <w:ind w:left="284"/>
      </w:pPr>
      <w:r>
        <w:t xml:space="preserve">3. L’apporto culturale e religioso nelle recenti riforme degli ordinamenti latino-americani: prime osservazioni, in F. Abbondante, C. Capolupo, M. Galdi, A.M. Nico (a cura di), L’arte del dialogo. Liber Amicorum in onore di Salvatore Prisco, Editoriale Scientifica, Napoli, pp. 201-213; </w:t>
      </w:r>
    </w:p>
    <w:p w14:paraId="00000036" w14:textId="77777777" w:rsidR="0018121D" w:rsidRDefault="00000000">
      <w:pPr>
        <w:spacing w:line="276" w:lineRule="auto"/>
        <w:ind w:left="284"/>
      </w:pPr>
      <w:r>
        <w:t>4. Guerra e pace, tra diritto e religioni, in L. Castagna, A. Conte, G. Macrì, a cura di, La guerra “giusta” e la pace da costruire, Rubbettino, Soveria Mannelli, pp. 61-73.</w:t>
      </w:r>
    </w:p>
    <w:p w14:paraId="00000037" w14:textId="77777777" w:rsidR="0018121D" w:rsidRDefault="00000000">
      <w:pPr>
        <w:numPr>
          <w:ilvl w:val="0"/>
          <w:numId w:val="38"/>
        </w:numPr>
        <w:pBdr>
          <w:top w:val="nil"/>
          <w:left w:val="nil"/>
          <w:bottom w:val="nil"/>
          <w:right w:val="nil"/>
          <w:between w:val="nil"/>
        </w:pBdr>
        <w:spacing w:line="276" w:lineRule="auto"/>
        <w:ind w:left="426" w:hanging="426"/>
      </w:pPr>
      <w:r>
        <w:rPr>
          <w:color w:val="000000"/>
        </w:rPr>
        <w:t xml:space="preserve">Pubblicazioni con </w:t>
      </w:r>
      <w:r w:rsidRPr="00030087">
        <w:rPr>
          <w:color w:val="000000"/>
        </w:rPr>
        <w:t>coautoraggio di carattere</w:t>
      </w:r>
      <w:r>
        <w:rPr>
          <w:color w:val="000000"/>
        </w:rPr>
        <w:t xml:space="preserve"> interdisciplinare: n. 1</w:t>
      </w:r>
    </w:p>
    <w:p w14:paraId="00000038" w14:textId="77777777" w:rsidR="0018121D" w:rsidRDefault="00000000">
      <w:pPr>
        <w:spacing w:line="276" w:lineRule="auto"/>
        <w:ind w:left="284"/>
      </w:pPr>
      <w:r>
        <w:t>1. G. Milazzo, A. Scerbo, D. Bilotti, Gli Infami del Passato. Marginalità, Coscienza e Ribellione, il Capoverso – Edizioni Universitarie, Pomigliano d’Arco, 2025.</w:t>
      </w:r>
    </w:p>
    <w:p w14:paraId="00000039" w14:textId="77777777" w:rsidR="0018121D" w:rsidRDefault="00000000">
      <w:pPr>
        <w:spacing w:line="276" w:lineRule="auto"/>
      </w:pPr>
      <w:r>
        <w:t>Pubblicazioni totali nel 2025: n. 12</w:t>
      </w:r>
    </w:p>
    <w:p w14:paraId="0000003A" w14:textId="77777777" w:rsidR="0018121D" w:rsidRDefault="00000000">
      <w:pPr>
        <w:spacing w:line="276" w:lineRule="auto"/>
      </w:pPr>
      <w:r>
        <w:t>Editori italiani: n. 10</w:t>
      </w:r>
    </w:p>
    <w:p w14:paraId="0000003B" w14:textId="77777777" w:rsidR="0018121D" w:rsidRDefault="00000000">
      <w:pPr>
        <w:spacing w:line="276" w:lineRule="auto"/>
      </w:pPr>
      <w:r>
        <w:t>Editori stranieri: n. 2</w:t>
      </w:r>
    </w:p>
    <w:p w14:paraId="0000003C" w14:textId="77777777" w:rsidR="0018121D" w:rsidRDefault="00000000">
      <w:pPr>
        <w:spacing w:line="276" w:lineRule="auto"/>
      </w:pPr>
      <w:r>
        <w:t>Pubblicazioni totali negli ultimi 5 anni: n. 28</w:t>
      </w:r>
    </w:p>
    <w:p w14:paraId="0000003D" w14:textId="77777777" w:rsidR="0018121D" w:rsidRDefault="0018121D">
      <w:pPr>
        <w:spacing w:line="276" w:lineRule="auto"/>
        <w:rPr>
          <w:b/>
          <w:bCs/>
        </w:rPr>
      </w:pPr>
    </w:p>
    <w:p w14:paraId="0000003E" w14:textId="77777777" w:rsidR="0018121D" w:rsidRDefault="00000000">
      <w:pPr>
        <w:spacing w:line="276" w:lineRule="auto"/>
        <w:rPr>
          <w:b/>
          <w:bCs/>
        </w:rPr>
      </w:pPr>
      <w:r>
        <w:rPr>
          <w:b/>
          <w:bCs/>
        </w:rPr>
        <w:t>CANTONE Giulio Giacomo (STAT-03/B)</w:t>
      </w:r>
    </w:p>
    <w:p w14:paraId="0000003F" w14:textId="77777777" w:rsidR="0018121D" w:rsidRDefault="00000000">
      <w:pPr>
        <w:numPr>
          <w:ilvl w:val="0"/>
          <w:numId w:val="46"/>
        </w:numPr>
        <w:pBdr>
          <w:top w:val="nil"/>
          <w:left w:val="nil"/>
          <w:bottom w:val="nil"/>
          <w:right w:val="nil"/>
          <w:between w:val="nil"/>
        </w:pBdr>
        <w:spacing w:line="276" w:lineRule="auto"/>
        <w:ind w:left="426" w:hanging="426"/>
      </w:pPr>
      <w:r>
        <w:rPr>
          <w:color w:val="000000"/>
        </w:rPr>
        <w:t>Su riviste di Fascia A: n. 4</w:t>
      </w:r>
    </w:p>
    <w:p w14:paraId="00000040" w14:textId="77777777" w:rsidR="0018121D" w:rsidRPr="00030087" w:rsidRDefault="00000000">
      <w:pPr>
        <w:spacing w:line="276" w:lineRule="auto"/>
        <w:ind w:left="284"/>
        <w:rPr>
          <w:lang w:val="en-GB"/>
        </w:rPr>
      </w:pPr>
      <w:r>
        <w:lastRenderedPageBreak/>
        <w:t xml:space="preserve">1. Giulio Giacomo Cantone, Venera Tomaselli (2025). </w:t>
      </w:r>
      <w:r w:rsidRPr="00030087">
        <w:rPr>
          <w:lang w:val="en-GB"/>
        </w:rPr>
        <w:t>On the coherence of composite indexes of well-being: Multiverse analysis for formative models of measurement. SOCIO-ECONOMIC PLANNING SCIENCES, vol. 102, 102314, ISSN: 0038-0121, doi: 10.1016/j.seps.2025.102314;</w:t>
      </w:r>
    </w:p>
    <w:p w14:paraId="00000041" w14:textId="77777777" w:rsidR="0018121D" w:rsidRPr="00030087" w:rsidRDefault="00000000">
      <w:pPr>
        <w:spacing w:line="276" w:lineRule="auto"/>
        <w:ind w:left="284"/>
        <w:rPr>
          <w:lang w:val="en-GB"/>
        </w:rPr>
      </w:pPr>
      <w:r w:rsidRPr="00030087">
        <w:rPr>
          <w:lang w:val="en-GB"/>
        </w:rPr>
        <w:t>2. Giulio Giacomo Cantone, Er-Te Zheng, Venera Tomaselli, Paul Nightingale (2025). Estimation of disciplinary similarity with large language models. SCIENTOMETRICS, ISSN: 0138-9130, doi: 10.1007/s11192-025-05385-0 4 2025;</w:t>
      </w:r>
    </w:p>
    <w:p w14:paraId="00000042" w14:textId="77777777" w:rsidR="0018121D" w:rsidRPr="00030087" w:rsidRDefault="00000000">
      <w:pPr>
        <w:spacing w:line="276" w:lineRule="auto"/>
        <w:ind w:left="284"/>
        <w:rPr>
          <w:lang w:val="en-GB"/>
        </w:rPr>
      </w:pPr>
      <w:r w:rsidRPr="00030087">
        <w:rPr>
          <w:lang w:val="en-GB"/>
        </w:rPr>
        <w:t>3. Giulio Giacomo Cantone, Reflections on the house-of-mirrors: a commentary on Carpentras and Quayle (2023). INTERNATIONAL JOURNAL OF SOCIAL RESEARCH METHODOLOGY, 2025, ISSN: 1364-5579, doi: https://doi.org/10.1080/13645579.2025.2568499;</w:t>
      </w:r>
    </w:p>
    <w:p w14:paraId="00000043" w14:textId="77777777" w:rsidR="0018121D" w:rsidRDefault="00000000">
      <w:pPr>
        <w:spacing w:line="276" w:lineRule="auto"/>
        <w:ind w:left="284"/>
      </w:pPr>
      <w:r w:rsidRPr="00030087">
        <w:rPr>
          <w:lang w:val="en-GB"/>
        </w:rPr>
        <w:t xml:space="preserve">4. Giulio Giacomo Cantone, Paul Nightingale, Model uncertainty in the evaluation of the impact of interdisciplinary research in Business Studies: A Multiverse Analysis. </w:t>
      </w:r>
      <w:r>
        <w:t>JOURNAL OF INFORMETRICS, vol. 19, 2025, ISSN: 1751-1577, doi: 10.1016/j.joi.2025.101740.</w:t>
      </w:r>
    </w:p>
    <w:p w14:paraId="00000044" w14:textId="77777777" w:rsidR="0018121D" w:rsidRDefault="00000000">
      <w:pPr>
        <w:numPr>
          <w:ilvl w:val="0"/>
          <w:numId w:val="46"/>
        </w:numPr>
        <w:pBdr>
          <w:top w:val="nil"/>
          <w:left w:val="nil"/>
          <w:bottom w:val="nil"/>
          <w:right w:val="nil"/>
          <w:between w:val="nil"/>
        </w:pBdr>
        <w:spacing w:line="276" w:lineRule="auto"/>
        <w:ind w:left="426" w:hanging="426"/>
      </w:pPr>
      <w:r>
        <w:rPr>
          <w:color w:val="000000"/>
        </w:rPr>
        <w:t>Su riviste scientifiche: n. 3</w:t>
      </w:r>
    </w:p>
    <w:p w14:paraId="00000045" w14:textId="77777777" w:rsidR="0018121D" w:rsidRPr="00030087" w:rsidRDefault="00000000">
      <w:pPr>
        <w:spacing w:line="276" w:lineRule="auto"/>
        <w:ind w:left="284"/>
        <w:rPr>
          <w:lang w:val="en-GB"/>
        </w:rPr>
      </w:pPr>
      <w:r>
        <w:t xml:space="preserve">1. Adebisi, Y.A., Alshahrani, N.Z., Spicuzza, L. et al. </w:t>
      </w:r>
      <w:r w:rsidRPr="00030087">
        <w:rPr>
          <w:lang w:val="en-GB"/>
        </w:rPr>
        <w:t>Differences in respiratory wheezing between current exclusive e-cigarette users, current exclusive cigarette smokers, and never users of either product: findings from a population-based study. Harm Reduct J 22, 156 (2025). https://doi.org/10.1186/s12954-025-01315-8;</w:t>
      </w:r>
    </w:p>
    <w:p w14:paraId="00000046" w14:textId="77777777" w:rsidR="0018121D" w:rsidRPr="00030087" w:rsidRDefault="00000000">
      <w:pPr>
        <w:spacing w:line="276" w:lineRule="auto"/>
        <w:ind w:left="284"/>
        <w:rPr>
          <w:lang w:val="en-GB"/>
        </w:rPr>
      </w:pPr>
      <w:r w:rsidRPr="00030087">
        <w:rPr>
          <w:lang w:val="en-GB"/>
        </w:rPr>
        <w:t>2. Yusuff Adebayo Adebisi, Chimwemwe Ngoma, Davide Campagna, Antonio Ceriello, Najim Z. Alshahrani, Anoop Misra, Abdul Basit, Cristina Russo, Tadej Battelino, Noel Somasundaram, Muhammad Yazid Jalaludin, Phuong Le Dinh, Yoshifumi Saisho, Magdalena Walicka, Venera Tomaselli, Giulio Cantone, Othmar Moser, Riccardo Polosa, Differential associations between smoking, e-cigarette use, and diabetes prevalence, Diabetes &amp; Metabolic Syndrome: Clinical Research &amp; Reviews, Volume 19, Issue 10, 2025, 103331, ISSN 1871-4021, https://doi.org/10.1016/j.dsx.2025.103331;</w:t>
      </w:r>
    </w:p>
    <w:p w14:paraId="00000047" w14:textId="77777777" w:rsidR="0018121D" w:rsidRDefault="00000000">
      <w:pPr>
        <w:spacing w:line="276" w:lineRule="auto"/>
        <w:ind w:left="284"/>
      </w:pPr>
      <w:r w:rsidRPr="00030087">
        <w:rPr>
          <w:lang w:val="en-GB"/>
        </w:rPr>
        <w:t xml:space="preserve">3. Giulio Giacomo Cantone (2025). Multiversal model of measurement of a composite index of well-being. </w:t>
      </w:r>
      <w:r>
        <w:t>RIVISTA ITALIANA DI ECONOMIA, DEMOGRAFIA E STATISTICA, p. 119-130, ISSN: 0035-6832, doi: 10.71014/sieds.v79i3.284 2 2025.</w:t>
      </w:r>
    </w:p>
    <w:p w14:paraId="00000048" w14:textId="77777777" w:rsidR="0018121D" w:rsidRDefault="00000000">
      <w:pPr>
        <w:numPr>
          <w:ilvl w:val="0"/>
          <w:numId w:val="46"/>
        </w:numPr>
        <w:pBdr>
          <w:top w:val="nil"/>
          <w:left w:val="nil"/>
          <w:bottom w:val="nil"/>
          <w:right w:val="nil"/>
          <w:between w:val="nil"/>
        </w:pBdr>
        <w:spacing w:line="276" w:lineRule="auto"/>
        <w:ind w:left="426" w:hanging="426"/>
      </w:pPr>
      <w:r>
        <w:rPr>
          <w:color w:val="000000"/>
        </w:rPr>
        <w:t>Capitoli in volumi collettanei: n. 2</w:t>
      </w:r>
    </w:p>
    <w:p w14:paraId="00000049" w14:textId="77777777" w:rsidR="0018121D" w:rsidRPr="00913500" w:rsidRDefault="00000000">
      <w:pPr>
        <w:spacing w:line="276" w:lineRule="auto"/>
        <w:ind w:left="284"/>
        <w:rPr>
          <w:lang w:val="en-US"/>
        </w:rPr>
      </w:pPr>
      <w:r>
        <w:t xml:space="preserve">1. Giulio Giacomo Cantone, Venera Tomaselli (2025). </w:t>
      </w:r>
      <w:r w:rsidRPr="00030087">
        <w:rPr>
          <w:lang w:val="en-GB"/>
        </w:rPr>
        <w:t xml:space="preserve">Measuring Political Cleavages Through the Decomposition of Diversity. In: Pollice A. Mariani P. (a cura di): Pollice A. Mariani P., Methodological and Applied Statistics and Demography IV. vol. </w:t>
      </w:r>
      <w:r w:rsidRPr="00913500">
        <w:rPr>
          <w:lang w:val="en-US"/>
        </w:rPr>
        <w:t xml:space="preserve">IV, p. 601-607, </w:t>
      </w:r>
      <w:proofErr w:type="gramStart"/>
      <w:r w:rsidRPr="00913500">
        <w:rPr>
          <w:lang w:val="en-US"/>
        </w:rPr>
        <w:t>Cham:Springer</w:t>
      </w:r>
      <w:proofErr w:type="gramEnd"/>
      <w:r w:rsidRPr="00913500">
        <w:rPr>
          <w:lang w:val="en-US"/>
        </w:rPr>
        <w:t xml:space="preserve"> International Publishing, ISBN: 978-3-031-64447-4, doi: 10.1007/978-3-031-64447-4_102;</w:t>
      </w:r>
    </w:p>
    <w:p w14:paraId="0000004A" w14:textId="77777777" w:rsidR="0018121D" w:rsidRDefault="00000000">
      <w:pPr>
        <w:spacing w:line="276" w:lineRule="auto"/>
        <w:ind w:left="284"/>
      </w:pPr>
      <w:r w:rsidRPr="00030087">
        <w:rPr>
          <w:lang w:val="en-GB"/>
        </w:rPr>
        <w:t xml:space="preserve">2. Cantone, G.G., Nightingale, P. (2025). Parametric Uncertainty in Indexes of Innovation: An Introduction to Multiverse Analysis for Models of Measurement. </w:t>
      </w:r>
      <w:r>
        <w:t xml:space="preserve">In: di Bella, E., Gioia, V., Lagazio, C., Zaccarin, S. (eds) Statistics for Innovation II. </w:t>
      </w:r>
      <w:r w:rsidRPr="00030087">
        <w:rPr>
          <w:lang w:val="en-GB"/>
        </w:rPr>
        <w:t xml:space="preserve">SIS 2025. Italian Statistical Society Series on Advances in Statistics. Springer, Cham. </w:t>
      </w:r>
      <w:hyperlink r:id="rId6">
        <w:r w:rsidR="0018121D">
          <w:rPr>
            <w:color w:val="000000"/>
          </w:rPr>
          <w:t>https://doi.org/10.1007/978-3-031-96303-2_54</w:t>
        </w:r>
      </w:hyperlink>
      <w:r>
        <w:rPr>
          <w:color w:val="000000"/>
        </w:rPr>
        <w:t>.</w:t>
      </w:r>
    </w:p>
    <w:p w14:paraId="0000004B" w14:textId="77777777" w:rsidR="0018121D" w:rsidRDefault="00000000">
      <w:pPr>
        <w:spacing w:line="276" w:lineRule="auto"/>
      </w:pPr>
      <w:r>
        <w:t>Pubblicazioni totali nel 2025: n. 9</w:t>
      </w:r>
    </w:p>
    <w:p w14:paraId="0000004C" w14:textId="77777777" w:rsidR="0018121D" w:rsidRDefault="00000000">
      <w:pPr>
        <w:spacing w:line="276" w:lineRule="auto"/>
      </w:pPr>
      <w:r>
        <w:t>Editori italiani: n. 1</w:t>
      </w:r>
    </w:p>
    <w:p w14:paraId="0000004D" w14:textId="77777777" w:rsidR="0018121D" w:rsidRDefault="00000000">
      <w:pPr>
        <w:spacing w:line="276" w:lineRule="auto"/>
      </w:pPr>
      <w:r>
        <w:t>Editori stranieri: n. 8</w:t>
      </w:r>
    </w:p>
    <w:p w14:paraId="0000004E" w14:textId="77777777" w:rsidR="0018121D" w:rsidRDefault="00000000">
      <w:pPr>
        <w:spacing w:line="276" w:lineRule="auto"/>
      </w:pPr>
      <w:r>
        <w:t>Pubblicazioni totali negli ultimi 5 anni: n. 9</w:t>
      </w:r>
    </w:p>
    <w:p w14:paraId="0000004F" w14:textId="77777777" w:rsidR="0018121D" w:rsidRDefault="0018121D">
      <w:pPr>
        <w:spacing w:line="276" w:lineRule="auto"/>
        <w:rPr>
          <w:b/>
          <w:bCs/>
        </w:rPr>
      </w:pPr>
    </w:p>
    <w:p w14:paraId="00000050" w14:textId="77777777" w:rsidR="0018121D" w:rsidRDefault="00000000">
      <w:pPr>
        <w:spacing w:line="276" w:lineRule="auto"/>
        <w:rPr>
          <w:b/>
          <w:bCs/>
        </w:rPr>
      </w:pPr>
      <w:r>
        <w:rPr>
          <w:b/>
          <w:bCs/>
        </w:rPr>
        <w:t>CARBONE Mariateresa (GIUR-15/A)</w:t>
      </w:r>
    </w:p>
    <w:p w14:paraId="00000051" w14:textId="77777777" w:rsidR="0018121D" w:rsidRDefault="00000000">
      <w:pPr>
        <w:spacing w:line="276" w:lineRule="auto"/>
      </w:pPr>
      <w:r>
        <w:t>Pubblicazioni totali negli ultimi 5 anni: n. 11</w:t>
      </w:r>
    </w:p>
    <w:p w14:paraId="00000052" w14:textId="77777777" w:rsidR="0018121D" w:rsidRDefault="0018121D">
      <w:pPr>
        <w:spacing w:line="276" w:lineRule="auto"/>
        <w:rPr>
          <w:b/>
          <w:bCs/>
        </w:rPr>
      </w:pPr>
    </w:p>
    <w:p w14:paraId="00000053" w14:textId="77777777" w:rsidR="0018121D" w:rsidRDefault="00000000">
      <w:pPr>
        <w:spacing w:line="276" w:lineRule="auto"/>
        <w:rPr>
          <w:b/>
          <w:bCs/>
        </w:rPr>
      </w:pPr>
      <w:r>
        <w:rPr>
          <w:b/>
          <w:bCs/>
        </w:rPr>
        <w:lastRenderedPageBreak/>
        <w:t>CARÉ Rosella (ECON-09/B)</w:t>
      </w:r>
    </w:p>
    <w:p w14:paraId="00000054" w14:textId="77777777" w:rsidR="0018121D" w:rsidRDefault="00000000">
      <w:pPr>
        <w:numPr>
          <w:ilvl w:val="0"/>
          <w:numId w:val="54"/>
        </w:numPr>
        <w:pBdr>
          <w:top w:val="nil"/>
          <w:left w:val="nil"/>
          <w:bottom w:val="nil"/>
          <w:right w:val="nil"/>
          <w:between w:val="nil"/>
        </w:pBdr>
        <w:spacing w:line="276" w:lineRule="auto"/>
        <w:ind w:left="426" w:hanging="426"/>
      </w:pPr>
      <w:r>
        <w:rPr>
          <w:color w:val="000000"/>
        </w:rPr>
        <w:t>Su riviste di Fascia A: n. 8</w:t>
      </w:r>
    </w:p>
    <w:p w14:paraId="00000055" w14:textId="77777777" w:rsidR="0018121D" w:rsidRPr="00030087" w:rsidRDefault="00000000">
      <w:pPr>
        <w:spacing w:line="276" w:lineRule="auto"/>
        <w:ind w:left="284"/>
        <w:rPr>
          <w:lang w:val="en-GB"/>
        </w:rPr>
      </w:pPr>
      <w:r w:rsidRPr="00030087">
        <w:rPr>
          <w:lang w:val="en-GB"/>
        </w:rPr>
        <w:t>1. Taddeo S., Cerciello M., Fatima R., Carè R., When money talks, ESG falls silent: Evidence from US lobbying and disclosure. Journal of Cleaner Production, 534, 2025, 146971;</w:t>
      </w:r>
    </w:p>
    <w:p w14:paraId="00000056" w14:textId="77777777" w:rsidR="0018121D" w:rsidRPr="00030087" w:rsidRDefault="00000000">
      <w:pPr>
        <w:spacing w:line="276" w:lineRule="auto"/>
        <w:ind w:left="284"/>
        <w:rPr>
          <w:lang w:val="en-GB"/>
        </w:rPr>
      </w:pPr>
      <w:r w:rsidRPr="00030087">
        <w:rPr>
          <w:lang w:val="en-GB"/>
        </w:rPr>
        <w:t>2. Carè R., Carè S., Fatima R., Driving positive social and environmental impacts through equity crowdfunding: evidence from social enterprises. Qualitative Research in Financial Markets;</w:t>
      </w:r>
    </w:p>
    <w:p w14:paraId="00000057" w14:textId="77777777" w:rsidR="0018121D" w:rsidRPr="00030087" w:rsidRDefault="00000000">
      <w:pPr>
        <w:spacing w:line="276" w:lineRule="auto"/>
        <w:ind w:left="284"/>
        <w:rPr>
          <w:lang w:val="en-GB"/>
        </w:rPr>
      </w:pPr>
      <w:r w:rsidRPr="00030087">
        <w:rPr>
          <w:lang w:val="en-GB"/>
        </w:rPr>
        <w:t>3. Carè R., Cerciello M., Fatima R., Taddeo S., Simony as strategy? The role of political contributions in managing ESG engagement. Journal of Environmental Management, 378, 2025, 124753;</w:t>
      </w:r>
    </w:p>
    <w:p w14:paraId="00000058" w14:textId="77777777" w:rsidR="0018121D" w:rsidRPr="00030087" w:rsidRDefault="00000000">
      <w:pPr>
        <w:spacing w:line="276" w:lineRule="auto"/>
        <w:ind w:left="284"/>
        <w:rPr>
          <w:lang w:val="en-GB"/>
        </w:rPr>
      </w:pPr>
      <w:r w:rsidRPr="00030087">
        <w:rPr>
          <w:lang w:val="en-GB"/>
        </w:rPr>
        <w:t>4. Carè R., Fatima R., Agnese P., Crowdfunding and sustainable development: A systematic review. Finance Research Letters, 2025, 107220;</w:t>
      </w:r>
    </w:p>
    <w:p w14:paraId="00000059" w14:textId="77777777" w:rsidR="0018121D" w:rsidRPr="00030087" w:rsidRDefault="00000000">
      <w:pPr>
        <w:spacing w:line="276" w:lineRule="auto"/>
        <w:ind w:left="284"/>
        <w:rPr>
          <w:lang w:val="en-GB"/>
        </w:rPr>
      </w:pPr>
      <w:r w:rsidRPr="00030087">
        <w:rPr>
          <w:lang w:val="en-GB"/>
        </w:rPr>
        <w:t>5. Carè R., Fatima R., Cerciello M., Taddeo S., Exploring the landscape of green crowdfunding: Trends, themes, and insights from a bibliometric review. Finance Research Letters, 107143, 2025;</w:t>
      </w:r>
    </w:p>
    <w:p w14:paraId="0000005A" w14:textId="77777777" w:rsidR="0018121D" w:rsidRPr="00030087" w:rsidRDefault="00000000">
      <w:pPr>
        <w:spacing w:line="276" w:lineRule="auto"/>
        <w:ind w:left="284"/>
        <w:rPr>
          <w:lang w:val="en-GB"/>
        </w:rPr>
      </w:pPr>
      <w:r w:rsidRPr="00030087">
        <w:rPr>
          <w:lang w:val="en-GB"/>
        </w:rPr>
        <w:t>6. Carè, R., Agnese, P., Cerciello, M., &amp; Taddeo, S. (2025). Does It Pay Off to Disclose Sustainability Information? The Effect of ESG Disclosure on ESG Controversies in European Banks. Business Strategy and the Environment, 34(3), 3294-3310;</w:t>
      </w:r>
    </w:p>
    <w:p w14:paraId="0000005B" w14:textId="77777777" w:rsidR="0018121D" w:rsidRPr="00030087" w:rsidRDefault="00000000">
      <w:pPr>
        <w:spacing w:line="276" w:lineRule="auto"/>
        <w:ind w:left="284"/>
        <w:rPr>
          <w:lang w:val="en-GB"/>
        </w:rPr>
      </w:pPr>
      <w:r w:rsidRPr="00030087">
        <w:rPr>
          <w:lang w:val="en-GB"/>
        </w:rPr>
        <w:t>7. Carè R., Weber O., What's in a name? Exploring the intellectual structure of social finance. International Journal of Emerging Markets, 20(4), 2025, 1617-1640;</w:t>
      </w:r>
    </w:p>
    <w:p w14:paraId="0000005C" w14:textId="77777777" w:rsidR="0018121D" w:rsidRDefault="00000000">
      <w:pPr>
        <w:spacing w:line="276" w:lineRule="auto"/>
        <w:ind w:left="284"/>
      </w:pPr>
      <w:r w:rsidRPr="00030087">
        <w:rPr>
          <w:lang w:val="en-GB"/>
        </w:rPr>
        <w:t xml:space="preserve">8. Carè R., Fatima R., Financial Market Misconduct: A Bibliometric Perspective. </w:t>
      </w:r>
      <w:r>
        <w:t>European Financial Management, 31(3), 2025, 1042-1071.</w:t>
      </w:r>
    </w:p>
    <w:p w14:paraId="0000005D" w14:textId="77777777" w:rsidR="0018121D" w:rsidRDefault="00000000">
      <w:pPr>
        <w:numPr>
          <w:ilvl w:val="0"/>
          <w:numId w:val="54"/>
        </w:numPr>
        <w:pBdr>
          <w:top w:val="nil"/>
          <w:left w:val="nil"/>
          <w:bottom w:val="nil"/>
          <w:right w:val="nil"/>
          <w:between w:val="nil"/>
        </w:pBdr>
        <w:spacing w:line="276" w:lineRule="auto"/>
        <w:ind w:left="426" w:hanging="426"/>
      </w:pPr>
      <w:r>
        <w:rPr>
          <w:color w:val="000000"/>
        </w:rPr>
        <w:t>Capitoli in volumi collettanei: n. 2</w:t>
      </w:r>
    </w:p>
    <w:p w14:paraId="0000005E" w14:textId="77777777" w:rsidR="0018121D" w:rsidRPr="00030087" w:rsidRDefault="00000000">
      <w:pPr>
        <w:spacing w:line="276" w:lineRule="auto"/>
        <w:ind w:left="284"/>
        <w:rPr>
          <w:lang w:val="en-GB"/>
        </w:rPr>
      </w:pPr>
      <w:r w:rsidRPr="00030087">
        <w:rPr>
          <w:lang w:val="en-GB"/>
        </w:rPr>
        <w:t>1. Carè, R. (2025). Social Impact Bonds: Evolution, Challenges, and Future Directions in Outcome-Based Financing. In Social and Sustainable Finance for Social Innovation and Sustainable Development Goals (SDGs) (pp. 169-194). IGI Global Scientific Publishing.</w:t>
      </w:r>
    </w:p>
    <w:p w14:paraId="0000005F" w14:textId="77777777" w:rsidR="0018121D" w:rsidRDefault="00000000">
      <w:pPr>
        <w:spacing w:line="276" w:lineRule="auto"/>
        <w:ind w:left="284"/>
      </w:pPr>
      <w:r w:rsidRPr="00030087">
        <w:rPr>
          <w:lang w:val="en-GB"/>
        </w:rPr>
        <w:t xml:space="preserve">2. Carè, R. (2025). The Evolution of Social Finance: From Social Impact Bonds to Technological Innovation for Social Good. In Social and Sustainable Finance for Social Innovation and Sustainable Development Goals (SDGs) (pp. 149-168). </w:t>
      </w:r>
      <w:r>
        <w:t>IGI Global Scientific Publishing.</w:t>
      </w:r>
    </w:p>
    <w:p w14:paraId="00000060" w14:textId="77777777" w:rsidR="0018121D" w:rsidRDefault="00000000">
      <w:pPr>
        <w:spacing w:line="276" w:lineRule="auto"/>
      </w:pPr>
      <w:r>
        <w:t>Pubblicazioni totali nel 2025: n. 10</w:t>
      </w:r>
    </w:p>
    <w:p w14:paraId="00000061" w14:textId="77777777" w:rsidR="0018121D" w:rsidRDefault="00000000">
      <w:pPr>
        <w:spacing w:line="276" w:lineRule="auto"/>
      </w:pPr>
      <w:r>
        <w:t xml:space="preserve">Editori stranieri: </w:t>
      </w:r>
      <w:r>
        <w:rPr>
          <w:color w:val="000000"/>
        </w:rPr>
        <w:t>n. 10</w:t>
      </w:r>
    </w:p>
    <w:p w14:paraId="00000062" w14:textId="77777777" w:rsidR="0018121D" w:rsidRDefault="00000000">
      <w:pPr>
        <w:spacing w:line="276" w:lineRule="auto"/>
      </w:pPr>
      <w:r>
        <w:t>Pubblicazioni totali negli ultimi 5 anni: n. 33</w:t>
      </w:r>
    </w:p>
    <w:p w14:paraId="00000063" w14:textId="77777777" w:rsidR="0018121D" w:rsidRDefault="0018121D">
      <w:pPr>
        <w:spacing w:line="276" w:lineRule="auto"/>
        <w:rPr>
          <w:b/>
          <w:bCs/>
        </w:rPr>
      </w:pPr>
    </w:p>
    <w:p w14:paraId="00000064" w14:textId="77777777" w:rsidR="0018121D" w:rsidRDefault="00000000">
      <w:pPr>
        <w:spacing w:line="276" w:lineRule="auto"/>
        <w:rPr>
          <w:b/>
          <w:bCs/>
        </w:rPr>
      </w:pPr>
      <w:r>
        <w:rPr>
          <w:b/>
          <w:bCs/>
        </w:rPr>
        <w:t>CARIDÀ Angela (ECON-07/A)</w:t>
      </w:r>
    </w:p>
    <w:p w14:paraId="00000065" w14:textId="77777777" w:rsidR="0018121D" w:rsidRDefault="00000000">
      <w:pPr>
        <w:numPr>
          <w:ilvl w:val="0"/>
          <w:numId w:val="3"/>
        </w:numPr>
        <w:pBdr>
          <w:top w:val="nil"/>
          <w:left w:val="nil"/>
          <w:bottom w:val="nil"/>
          <w:right w:val="nil"/>
          <w:between w:val="nil"/>
        </w:pBdr>
        <w:spacing w:line="276" w:lineRule="auto"/>
        <w:ind w:left="426" w:hanging="426"/>
      </w:pPr>
      <w:r>
        <w:rPr>
          <w:color w:val="000000"/>
        </w:rPr>
        <w:t>Monografie: n. 1</w:t>
      </w:r>
    </w:p>
    <w:p w14:paraId="00000066" w14:textId="77777777" w:rsidR="0018121D" w:rsidRDefault="00000000">
      <w:pPr>
        <w:spacing w:line="276" w:lineRule="auto"/>
        <w:ind w:left="284"/>
      </w:pPr>
      <w:r>
        <w:t>1. Caridà A., Dall’innovazione sociale alla Serving Humans and Planet Dominant Logic: Riflessioni per una prospettiva di management responsabile (Collana del Dipartimento di Giurisprudenza, Economia e Sociologia dell’Università degli Studi “Magna Græcia” di Catanzaro). Giuffrè Francis Lefebvre, 2025, ISBN 978‑88‑288‑7694‑6.</w:t>
      </w:r>
    </w:p>
    <w:p w14:paraId="00000067" w14:textId="77777777" w:rsidR="0018121D" w:rsidRDefault="00000000">
      <w:pPr>
        <w:numPr>
          <w:ilvl w:val="0"/>
          <w:numId w:val="3"/>
        </w:numPr>
        <w:pBdr>
          <w:top w:val="nil"/>
          <w:left w:val="nil"/>
          <w:bottom w:val="nil"/>
          <w:right w:val="nil"/>
          <w:between w:val="nil"/>
        </w:pBdr>
        <w:spacing w:line="276" w:lineRule="auto"/>
        <w:ind w:left="426" w:hanging="426"/>
      </w:pPr>
      <w:r>
        <w:rPr>
          <w:color w:val="000000"/>
        </w:rPr>
        <w:t>Su riviste di Fascia A: n. 2</w:t>
      </w:r>
    </w:p>
    <w:p w14:paraId="00000068" w14:textId="77777777" w:rsidR="0018121D" w:rsidRPr="00030087" w:rsidRDefault="00000000">
      <w:pPr>
        <w:spacing w:line="276" w:lineRule="auto"/>
        <w:ind w:left="284"/>
        <w:rPr>
          <w:lang w:val="en-GB"/>
        </w:rPr>
      </w:pPr>
      <w:r w:rsidRPr="00030087">
        <w:rPr>
          <w:lang w:val="en-GB"/>
        </w:rPr>
        <w:t>1. Colurcio M., Vigolo V., Caridà A., Well-being in service research: positioning decent work at the heart of sustainable service ecosystems. Journal of Services Marketing, 1-4, 2025, https://doi.org/10.1108/JSM-09-2025-0704;</w:t>
      </w:r>
    </w:p>
    <w:p w14:paraId="00000069" w14:textId="77777777" w:rsidR="0018121D" w:rsidRPr="00030087" w:rsidRDefault="00000000">
      <w:pPr>
        <w:spacing w:line="276" w:lineRule="auto"/>
        <w:ind w:left="284"/>
        <w:rPr>
          <w:lang w:val="en-GB"/>
        </w:rPr>
      </w:pPr>
      <w:r w:rsidRPr="00030087">
        <w:rPr>
          <w:lang w:val="en-GB"/>
        </w:rPr>
        <w:t xml:space="preserve">2. Varrone N., Colurcio M., Caridà A., Melia M., Non-linear Relationship Between Board Gender Diversity and Research and Development Intensity: Does National Gender Inequality </w:t>
      </w:r>
      <w:proofErr w:type="gramStart"/>
      <w:r w:rsidRPr="00030087">
        <w:rPr>
          <w:lang w:val="en-GB"/>
        </w:rPr>
        <w:t>Matter?.</w:t>
      </w:r>
      <w:proofErr w:type="gramEnd"/>
      <w:r w:rsidRPr="00030087">
        <w:rPr>
          <w:lang w:val="en-GB"/>
        </w:rPr>
        <w:t xml:space="preserve"> Global Business Review, 09721509241311427, 2025, https://doi.org/10.1177/09721509241311427.</w:t>
      </w:r>
    </w:p>
    <w:p w14:paraId="0000006A" w14:textId="77777777" w:rsidR="0018121D" w:rsidRPr="00030087" w:rsidRDefault="00000000">
      <w:pPr>
        <w:spacing w:line="276" w:lineRule="auto"/>
        <w:ind w:left="284"/>
        <w:rPr>
          <w:lang w:val="en-GB"/>
        </w:rPr>
      </w:pPr>
      <w:r w:rsidRPr="00030087">
        <w:rPr>
          <w:lang w:val="en-GB"/>
        </w:rPr>
        <w:lastRenderedPageBreak/>
        <w:t>3. Realigning value misalignments in digital public services through servant leadership. Coautori Dardano M.C., Bellassi B., Melia M. (2025), Pubblicato in Proceedings XXII SIM Conference 2025 – The Marketing–Innovation Nexus: Past Insights for Future Challenges. Società Italiana Marketing, pp. 1143-1158, ISBN 978-88-947829-3-6.</w:t>
      </w:r>
    </w:p>
    <w:p w14:paraId="0000006B" w14:textId="77777777" w:rsidR="0018121D" w:rsidRPr="00030087" w:rsidRDefault="00000000">
      <w:pPr>
        <w:spacing w:line="276" w:lineRule="auto"/>
        <w:ind w:left="284"/>
        <w:rPr>
          <w:lang w:val="en-GB"/>
        </w:rPr>
      </w:pPr>
      <w:r w:rsidRPr="00030087">
        <w:rPr>
          <w:lang w:val="en-GB"/>
        </w:rPr>
        <w:t xml:space="preserve">4. Driving Social Impact Through Innovation: The Strategic Role of SMEs in B2B Markets. </w:t>
      </w:r>
      <w:r>
        <w:t xml:space="preserve">Coautori: Colurcio M., Vigolo V. (University di Verona), Pels J. (University Torcuato di Tella – Argentina). </w:t>
      </w:r>
      <w:r w:rsidRPr="00030087">
        <w:rPr>
          <w:lang w:val="en-GB"/>
        </w:rPr>
        <w:t>Pubblicato in Proceedings - ISBN 9788833 817552. Paper insignito del Mention Award Innovation&amp;Technology Management Session.</w:t>
      </w:r>
    </w:p>
    <w:p w14:paraId="0000006C" w14:textId="77777777" w:rsidR="0018121D" w:rsidRPr="00030087" w:rsidRDefault="00000000">
      <w:pPr>
        <w:spacing w:line="276" w:lineRule="auto"/>
        <w:ind w:left="284"/>
        <w:rPr>
          <w:lang w:val="en-GB"/>
        </w:rPr>
      </w:pPr>
      <w:r w:rsidRPr="00030087">
        <w:rPr>
          <w:lang w:val="en-GB"/>
        </w:rPr>
        <w:t xml:space="preserve">5. Does Seniors' Co-Creation Enhance Acceptance of Digital Public Services? </w:t>
      </w:r>
      <w:r>
        <w:t xml:space="preserve">A Conceptual Model. Coautori Varrone N., Bellassi B. (2025). Pubblicato in Sinergie–SIMA 2025 Management Conference – Tertiarization &amp; Sustainability: New Challenges for Management in the Digital Era, 12–13 giugno, Università degli Studi di Genova, Italia. </w:t>
      </w:r>
      <w:r w:rsidRPr="00030087">
        <w:rPr>
          <w:lang w:val="en-GB"/>
        </w:rPr>
        <w:t>ISBN 978-88-94-7136-7-1;</w:t>
      </w:r>
    </w:p>
    <w:p w14:paraId="0000006D" w14:textId="77777777" w:rsidR="0018121D" w:rsidRPr="00030087" w:rsidRDefault="00000000">
      <w:pPr>
        <w:spacing w:line="276" w:lineRule="auto"/>
        <w:ind w:left="284"/>
        <w:rPr>
          <w:lang w:val="en-GB"/>
        </w:rPr>
      </w:pPr>
      <w:r w:rsidRPr="00030087">
        <w:rPr>
          <w:lang w:val="en-GB"/>
        </w:rPr>
        <w:t xml:space="preserve">6. Aging into Action: Fostering a Culture of Circular Service Co-Creation with Older Adults. </w:t>
      </w:r>
      <w:r>
        <w:t xml:space="preserve">Coautori: Vigolo V (Università di Verona)., Colurcio M., Edvardsson B. (Karlstad University - Sweden). </w:t>
      </w:r>
      <w:r w:rsidRPr="00030087">
        <w:rPr>
          <w:lang w:val="en-GB"/>
        </w:rPr>
        <w:t>Pubblicato in Proceedings - ISBN 9788833 817552;</w:t>
      </w:r>
    </w:p>
    <w:p w14:paraId="0000006E" w14:textId="77777777" w:rsidR="0018121D" w:rsidRDefault="00000000">
      <w:pPr>
        <w:spacing w:line="276" w:lineRule="auto"/>
        <w:ind w:left="284"/>
      </w:pPr>
      <w:r w:rsidRPr="00030087">
        <w:rPr>
          <w:lang w:val="en-GB"/>
        </w:rPr>
        <w:t xml:space="preserve">7. Value Co-Creation Effects on Acceptance of Digital Public Services Among Elderly People: A Conceptual Model. </w:t>
      </w:r>
      <w:r>
        <w:t>Coautori Varrone N., Colurcio M., Bellassi B. Paper insignito del Premio “Best Paper” – QUIS19 -2025. Pubblicato in Proceedings - ISBN 9788833 817552.</w:t>
      </w:r>
    </w:p>
    <w:p w14:paraId="0000006F" w14:textId="77777777" w:rsidR="0018121D" w:rsidRDefault="00000000">
      <w:pPr>
        <w:numPr>
          <w:ilvl w:val="0"/>
          <w:numId w:val="3"/>
        </w:numPr>
        <w:pBdr>
          <w:top w:val="nil"/>
          <w:left w:val="nil"/>
          <w:bottom w:val="nil"/>
          <w:right w:val="nil"/>
          <w:between w:val="nil"/>
        </w:pBdr>
        <w:spacing w:line="276" w:lineRule="auto"/>
        <w:ind w:left="426" w:hanging="426"/>
      </w:pPr>
      <w:r>
        <w:rPr>
          <w:color w:val="000000"/>
        </w:rPr>
        <w:t>Capitoli in volumi collettanei: n. 1</w:t>
      </w:r>
    </w:p>
    <w:p w14:paraId="00000070" w14:textId="77777777" w:rsidR="0018121D" w:rsidRDefault="00000000">
      <w:pPr>
        <w:spacing w:line="276" w:lineRule="auto"/>
        <w:ind w:left="284"/>
      </w:pPr>
      <w:r>
        <w:t>1. Caridà A., Melia M., Gli studi italiani sull’innovazione sociale: un’interpretazione alla luce della service research. In M. Colurcio, A. Codini (a cura di), Gli studi di innovazione in Italia. Radici e prospettive, 2025, pp. 213-244, Torino, G. Giappichelli Editore. ISBN 979-12-211-1440-9.</w:t>
      </w:r>
    </w:p>
    <w:p w14:paraId="00000071" w14:textId="77777777" w:rsidR="0018121D" w:rsidRDefault="00000000">
      <w:pPr>
        <w:spacing w:line="276" w:lineRule="auto"/>
        <w:ind w:left="284"/>
      </w:pPr>
      <w:r>
        <w:t>Atti di Convegno con ISBN:</w:t>
      </w:r>
    </w:p>
    <w:p w14:paraId="00000072" w14:textId="77777777" w:rsidR="0018121D" w:rsidRDefault="00000000">
      <w:pPr>
        <w:spacing w:line="276" w:lineRule="auto"/>
      </w:pPr>
      <w:r>
        <w:t>Pubblicazioni totali nel 2025: n. 9</w:t>
      </w:r>
    </w:p>
    <w:p w14:paraId="00000073" w14:textId="77777777" w:rsidR="0018121D" w:rsidRDefault="00000000">
      <w:pPr>
        <w:spacing w:line="276" w:lineRule="auto"/>
      </w:pPr>
      <w:r>
        <w:t>Editori italiani: n. 2</w:t>
      </w:r>
    </w:p>
    <w:p w14:paraId="00000074" w14:textId="77777777" w:rsidR="0018121D" w:rsidRDefault="00000000">
      <w:pPr>
        <w:spacing w:line="276" w:lineRule="auto"/>
      </w:pPr>
      <w:r>
        <w:t>Editori stranieri: n. 2</w:t>
      </w:r>
    </w:p>
    <w:p w14:paraId="00000075" w14:textId="77777777" w:rsidR="0018121D" w:rsidRDefault="00000000">
      <w:pPr>
        <w:spacing w:line="276" w:lineRule="auto"/>
      </w:pPr>
      <w:r>
        <w:t>Pubblicazioni totali negli ultimi 5 anni: n. 33</w:t>
      </w:r>
    </w:p>
    <w:p w14:paraId="00000076" w14:textId="77777777" w:rsidR="0018121D" w:rsidRDefault="0018121D">
      <w:pPr>
        <w:spacing w:line="276" w:lineRule="auto"/>
        <w:rPr>
          <w:b/>
          <w:bCs/>
        </w:rPr>
      </w:pPr>
    </w:p>
    <w:p w14:paraId="00000077" w14:textId="77777777" w:rsidR="0018121D" w:rsidRDefault="00000000">
      <w:pPr>
        <w:spacing w:line="276" w:lineRule="auto"/>
        <w:rPr>
          <w:b/>
          <w:bCs/>
        </w:rPr>
      </w:pPr>
      <w:r>
        <w:rPr>
          <w:b/>
          <w:bCs/>
        </w:rPr>
        <w:t>CARIDÀ Rossana (GIUR-05/A)</w:t>
      </w:r>
    </w:p>
    <w:p w14:paraId="00000078" w14:textId="77777777" w:rsidR="0018121D" w:rsidRDefault="00000000">
      <w:pPr>
        <w:numPr>
          <w:ilvl w:val="0"/>
          <w:numId w:val="4"/>
        </w:numPr>
        <w:pBdr>
          <w:top w:val="nil"/>
          <w:left w:val="nil"/>
          <w:bottom w:val="nil"/>
          <w:right w:val="nil"/>
          <w:between w:val="nil"/>
        </w:pBdr>
        <w:spacing w:line="276" w:lineRule="auto"/>
        <w:ind w:left="426" w:hanging="426"/>
      </w:pPr>
      <w:r>
        <w:rPr>
          <w:color w:val="000000"/>
        </w:rPr>
        <w:t>Su riviste di Fascia A: n. 2</w:t>
      </w:r>
    </w:p>
    <w:p w14:paraId="00000079" w14:textId="77777777" w:rsidR="0018121D" w:rsidRDefault="00000000">
      <w:pPr>
        <w:spacing w:line="276" w:lineRule="auto"/>
        <w:ind w:left="284"/>
      </w:pPr>
      <w:r>
        <w:t>1. R. Caridà (con V. Pupo), Il sistema sanitario regionale calabrese e la sanità diseguale, in Le Regioni, n. 4-5, 2025, pp. 1021-1047, ISSN 0391-7576, ISBN: 978-88-15-42760-1);</w:t>
      </w:r>
    </w:p>
    <w:p w14:paraId="0000007A" w14:textId="77777777" w:rsidR="0018121D" w:rsidRDefault="00000000">
      <w:pPr>
        <w:spacing w:line="276" w:lineRule="auto"/>
        <w:ind w:left="284"/>
      </w:pPr>
      <w:r>
        <w:t>2. R. CARIDA’ (con V. PUPO), Il sistema sanitario regionale lucano: criticità e prospettive, in Le Regioni, n. 4-5, 2025, pp. 1049-1059, ISSN 0391-7576, ISBN: 978-88-15-42760-1.</w:t>
      </w:r>
    </w:p>
    <w:p w14:paraId="0000007B" w14:textId="77777777" w:rsidR="0018121D" w:rsidRDefault="00000000">
      <w:pPr>
        <w:spacing w:line="276" w:lineRule="auto"/>
      </w:pPr>
      <w:r>
        <w:t>Pubblicazioni totali nel 2025: n. 2</w:t>
      </w:r>
    </w:p>
    <w:p w14:paraId="0000007C" w14:textId="77777777" w:rsidR="0018121D" w:rsidRDefault="00000000">
      <w:pPr>
        <w:spacing w:line="276" w:lineRule="auto"/>
      </w:pPr>
      <w:r>
        <w:t xml:space="preserve">Editori italiani: n. </w:t>
      </w:r>
      <w:r>
        <w:rPr>
          <w:color w:val="000000"/>
        </w:rPr>
        <w:t>2</w:t>
      </w:r>
    </w:p>
    <w:p w14:paraId="0000007D" w14:textId="77777777" w:rsidR="0018121D" w:rsidRDefault="00000000">
      <w:pPr>
        <w:spacing w:line="276" w:lineRule="auto"/>
      </w:pPr>
      <w:r>
        <w:t>Pubblicazioni totali negli ultimi 5 anni: n. 17</w:t>
      </w:r>
    </w:p>
    <w:p w14:paraId="0000007E" w14:textId="77777777" w:rsidR="0018121D" w:rsidRDefault="0018121D">
      <w:pPr>
        <w:spacing w:line="276" w:lineRule="auto"/>
        <w:rPr>
          <w:b/>
          <w:bCs/>
        </w:rPr>
      </w:pPr>
    </w:p>
    <w:p w14:paraId="0000007F" w14:textId="77777777" w:rsidR="0018121D" w:rsidRDefault="00000000">
      <w:pPr>
        <w:spacing w:line="276" w:lineRule="auto"/>
        <w:rPr>
          <w:b/>
          <w:bCs/>
        </w:rPr>
      </w:pPr>
      <w:r>
        <w:rPr>
          <w:b/>
          <w:bCs/>
        </w:rPr>
        <w:t>CHIARELLA Paola (GIUR-17/A)</w:t>
      </w:r>
    </w:p>
    <w:p w14:paraId="00000080" w14:textId="77777777" w:rsidR="0018121D" w:rsidRDefault="00000000">
      <w:pPr>
        <w:numPr>
          <w:ilvl w:val="0"/>
          <w:numId w:val="5"/>
        </w:numPr>
        <w:pBdr>
          <w:top w:val="nil"/>
          <w:left w:val="nil"/>
          <w:bottom w:val="nil"/>
          <w:right w:val="nil"/>
          <w:between w:val="nil"/>
        </w:pBdr>
        <w:spacing w:line="276" w:lineRule="auto"/>
        <w:ind w:left="426" w:hanging="426"/>
      </w:pPr>
      <w:r>
        <w:rPr>
          <w:color w:val="000000"/>
        </w:rPr>
        <w:t>Su riviste di Fascia A: n. 1</w:t>
      </w:r>
    </w:p>
    <w:p w14:paraId="00000081" w14:textId="77777777" w:rsidR="0018121D" w:rsidRDefault="00000000">
      <w:pPr>
        <w:spacing w:line="276" w:lineRule="auto"/>
        <w:ind w:left="284"/>
      </w:pPr>
      <w:r>
        <w:t>1.  Lo spazio della felicità e il diritto alla casa: la rilevanza pubblica di una questione privata, in Diritto e questioni pubbliche, XXIV, 2025/1 (giugno), accettato, pp. 63-81.</w:t>
      </w:r>
    </w:p>
    <w:p w14:paraId="00000082" w14:textId="77777777" w:rsidR="0018121D" w:rsidRDefault="00000000">
      <w:pPr>
        <w:spacing w:line="276" w:lineRule="auto"/>
      </w:pPr>
      <w:r>
        <w:t>2. Capitoli in volumi collettanei: n. 1</w:t>
      </w:r>
    </w:p>
    <w:p w14:paraId="00000083" w14:textId="77777777" w:rsidR="0018121D" w:rsidRDefault="00000000">
      <w:pPr>
        <w:spacing w:line="276" w:lineRule="auto"/>
        <w:ind w:left="284"/>
      </w:pPr>
      <w:r>
        <w:t>1. Home sweet home: disagio abitativo e diritti fondamentali, in Diritto e felicità, a cura di Maria Novella Campagnoli e Ana-Paz Garibo Peyró, Key Editore, Milano 2025, pp. 59-78.</w:t>
      </w:r>
    </w:p>
    <w:p w14:paraId="00000084" w14:textId="77777777" w:rsidR="0018121D" w:rsidRDefault="00000000">
      <w:pPr>
        <w:spacing w:line="276" w:lineRule="auto"/>
      </w:pPr>
      <w:r>
        <w:lastRenderedPageBreak/>
        <w:t>Pubblicazioni totali nel 2025: n. 2</w:t>
      </w:r>
    </w:p>
    <w:p w14:paraId="00000085" w14:textId="77777777" w:rsidR="0018121D" w:rsidRDefault="00000000">
      <w:pPr>
        <w:spacing w:line="276" w:lineRule="auto"/>
      </w:pPr>
      <w:r>
        <w:t>Editori italiani: n. 2</w:t>
      </w:r>
    </w:p>
    <w:p w14:paraId="00000086" w14:textId="77777777" w:rsidR="0018121D" w:rsidRDefault="00000000">
      <w:pPr>
        <w:spacing w:line="276" w:lineRule="auto"/>
      </w:pPr>
      <w:r>
        <w:t>Pubblicazioni totali negli ultimi 5 anni: n. 29</w:t>
      </w:r>
    </w:p>
    <w:p w14:paraId="00000087" w14:textId="77777777" w:rsidR="0018121D" w:rsidRDefault="0018121D">
      <w:pPr>
        <w:spacing w:line="276" w:lineRule="auto"/>
      </w:pPr>
    </w:p>
    <w:p w14:paraId="00000088" w14:textId="77777777" w:rsidR="0018121D" w:rsidRDefault="00000000">
      <w:pPr>
        <w:spacing w:line="276" w:lineRule="auto"/>
        <w:rPr>
          <w:b/>
          <w:bCs/>
        </w:rPr>
      </w:pPr>
      <w:r>
        <w:rPr>
          <w:b/>
          <w:bCs/>
        </w:rPr>
        <w:t>COLACINO Giuseppe (GIUR-01/A)</w:t>
      </w:r>
    </w:p>
    <w:p w14:paraId="00000089" w14:textId="77777777" w:rsidR="0018121D" w:rsidRDefault="00000000">
      <w:pPr>
        <w:numPr>
          <w:ilvl w:val="0"/>
          <w:numId w:val="6"/>
        </w:numPr>
        <w:pBdr>
          <w:top w:val="nil"/>
          <w:left w:val="nil"/>
          <w:bottom w:val="nil"/>
          <w:right w:val="nil"/>
          <w:between w:val="nil"/>
        </w:pBdr>
        <w:spacing w:line="276" w:lineRule="auto"/>
        <w:ind w:left="426" w:hanging="426"/>
      </w:pPr>
      <w:r>
        <w:rPr>
          <w:color w:val="000000"/>
        </w:rPr>
        <w:t>Su riviste di Fascia A: n. 1</w:t>
      </w:r>
    </w:p>
    <w:p w14:paraId="0000008A" w14:textId="77777777" w:rsidR="0018121D" w:rsidRDefault="00000000">
      <w:pPr>
        <w:spacing w:line="276" w:lineRule="auto"/>
        <w:ind w:left="284"/>
      </w:pPr>
      <w:r>
        <w:t>1. “Relazioni affettive e danno non patrimoniale nel prisma dell’evoluzione giurisprudenziale”, in Ordines, 1, 2025, ISSN 2421-0730.</w:t>
      </w:r>
    </w:p>
    <w:p w14:paraId="0000008B" w14:textId="77777777" w:rsidR="0018121D" w:rsidRDefault="00000000">
      <w:pPr>
        <w:spacing w:line="276" w:lineRule="auto"/>
      </w:pPr>
      <w:r>
        <w:t>Pubblicazioni totali nel 2025: n. 1</w:t>
      </w:r>
    </w:p>
    <w:p w14:paraId="0000008C" w14:textId="77777777" w:rsidR="0018121D" w:rsidRDefault="00000000">
      <w:pPr>
        <w:spacing w:line="276" w:lineRule="auto"/>
      </w:pPr>
      <w:r>
        <w:t>Editori italiani: n. 1</w:t>
      </w:r>
    </w:p>
    <w:p w14:paraId="0000008D" w14:textId="77777777" w:rsidR="0018121D" w:rsidRDefault="00000000">
      <w:pPr>
        <w:spacing w:line="276" w:lineRule="auto"/>
      </w:pPr>
      <w:r>
        <w:t>Pubblicazioni totali negli ultimi 5 anni: n. 6</w:t>
      </w:r>
    </w:p>
    <w:p w14:paraId="0000008E" w14:textId="77777777" w:rsidR="0018121D" w:rsidRDefault="0018121D">
      <w:pPr>
        <w:spacing w:line="276" w:lineRule="auto"/>
        <w:rPr>
          <w:b/>
          <w:bCs/>
        </w:rPr>
      </w:pPr>
    </w:p>
    <w:p w14:paraId="0000008F" w14:textId="77777777" w:rsidR="0018121D" w:rsidRDefault="00000000">
      <w:pPr>
        <w:spacing w:line="276" w:lineRule="auto"/>
        <w:rPr>
          <w:b/>
          <w:bCs/>
        </w:rPr>
      </w:pPr>
      <w:r>
        <w:rPr>
          <w:b/>
          <w:bCs/>
        </w:rPr>
        <w:t>COLURCIO Maria (ECON-07/A)</w:t>
      </w:r>
    </w:p>
    <w:p w14:paraId="00000090" w14:textId="77777777" w:rsidR="0018121D" w:rsidRDefault="00000000">
      <w:pPr>
        <w:numPr>
          <w:ilvl w:val="0"/>
          <w:numId w:val="7"/>
        </w:numPr>
        <w:pBdr>
          <w:top w:val="nil"/>
          <w:left w:val="nil"/>
          <w:bottom w:val="nil"/>
          <w:right w:val="nil"/>
          <w:between w:val="nil"/>
        </w:pBdr>
        <w:spacing w:line="276" w:lineRule="auto"/>
        <w:ind w:left="426"/>
      </w:pPr>
      <w:r>
        <w:rPr>
          <w:color w:val="000000"/>
        </w:rPr>
        <w:t>Su riviste di Fascia A: n. 5</w:t>
      </w:r>
    </w:p>
    <w:p w14:paraId="00000091" w14:textId="77777777" w:rsidR="0018121D" w:rsidRPr="00030087" w:rsidRDefault="00000000">
      <w:pPr>
        <w:spacing w:line="276" w:lineRule="auto"/>
        <w:ind w:left="284"/>
        <w:rPr>
          <w:lang w:val="en-GB"/>
        </w:rPr>
      </w:pPr>
      <w:r w:rsidRPr="00030087">
        <w:rPr>
          <w:lang w:val="en-GB"/>
        </w:rPr>
        <w:t>1. Colurcio M., Vigolo V., Caridà A., Well-being in service research: positioning decent work at the heart of sustainable service ecosystems. Journal of Services Marketing, 1-4, 2025, https://doi.org/10.1108/JSM-09-2025-0704;</w:t>
      </w:r>
    </w:p>
    <w:p w14:paraId="00000092" w14:textId="77777777" w:rsidR="0018121D" w:rsidRPr="00030087" w:rsidRDefault="00000000">
      <w:pPr>
        <w:spacing w:line="276" w:lineRule="auto"/>
        <w:ind w:left="284"/>
        <w:rPr>
          <w:lang w:val="en-GB"/>
        </w:rPr>
      </w:pPr>
      <w:r w:rsidRPr="00030087">
        <w:rPr>
          <w:lang w:val="en-GB"/>
        </w:rPr>
        <w:t>2. Meglio O., Colurcio M., Edvardsson B., A service ecosystem-informed conceptual framework and research agenda regarding mergers and acquisitions. European Management Journal, 2025, https://doi.org/10.1016/j.emj.2025.10.008;</w:t>
      </w:r>
    </w:p>
    <w:p w14:paraId="00000093" w14:textId="77777777" w:rsidR="0018121D" w:rsidRPr="00030087" w:rsidRDefault="00000000">
      <w:pPr>
        <w:spacing w:line="276" w:lineRule="auto"/>
        <w:ind w:left="284"/>
        <w:rPr>
          <w:lang w:val="en-GB"/>
        </w:rPr>
      </w:pPr>
      <w:r w:rsidRPr="00030087">
        <w:rPr>
          <w:lang w:val="en-GB"/>
        </w:rPr>
        <w:t>3. Vigolo V., Davey J., Colurcio M., Holz H. Generation-bridging experiences in third places: a call to action for transformative service scholars. Journal of Services Marketing, 2025; https://doi.org/10.1108/JSM-08-2025-0538;</w:t>
      </w:r>
    </w:p>
    <w:p w14:paraId="00000094" w14:textId="77777777" w:rsidR="0018121D" w:rsidRPr="00030087" w:rsidRDefault="00000000">
      <w:pPr>
        <w:spacing w:line="276" w:lineRule="auto"/>
        <w:ind w:left="284"/>
        <w:rPr>
          <w:lang w:val="en-GB"/>
        </w:rPr>
      </w:pPr>
      <w:r w:rsidRPr="00030087">
        <w:rPr>
          <w:lang w:val="en-GB"/>
        </w:rPr>
        <w:t>4. Wieczerzycki M., Ratajczak-Mrozek M., Hauke-Lopes A., Colurcio M., Value-in-context: co-creation across different context levels in the service ecosystem. Journal of Business &amp; Industrial Marketing, 40(1), 53-68, 2025, https://doi.org/10.1108/JBIM-01-2024-0049;</w:t>
      </w:r>
    </w:p>
    <w:p w14:paraId="00000095" w14:textId="77777777" w:rsidR="0018121D" w:rsidRDefault="00000000">
      <w:pPr>
        <w:spacing w:line="276" w:lineRule="auto"/>
        <w:ind w:left="284"/>
      </w:pPr>
      <w:r w:rsidRPr="00030087">
        <w:rPr>
          <w:lang w:val="en-GB"/>
        </w:rPr>
        <w:t xml:space="preserve">5. Varrone N., Colurcio M., Caridà A., Melia M., Non-linear Relationship Between Board Gender Diversity and Research and Development Intensity: Does National Gender Inequality </w:t>
      </w:r>
      <w:proofErr w:type="gramStart"/>
      <w:r w:rsidRPr="00030087">
        <w:rPr>
          <w:lang w:val="en-GB"/>
        </w:rPr>
        <w:t>Matter?.</w:t>
      </w:r>
      <w:proofErr w:type="gramEnd"/>
      <w:r w:rsidRPr="00030087">
        <w:rPr>
          <w:lang w:val="en-GB"/>
        </w:rPr>
        <w:t xml:space="preserve"> </w:t>
      </w:r>
      <w:r>
        <w:t>Global Business Review, 2025, 09721509241311427; https://doi.org/10.1177/0972150924131142</w:t>
      </w:r>
    </w:p>
    <w:p w14:paraId="00000096" w14:textId="77777777" w:rsidR="0018121D" w:rsidRDefault="00000000">
      <w:pPr>
        <w:numPr>
          <w:ilvl w:val="0"/>
          <w:numId w:val="7"/>
        </w:numPr>
        <w:pBdr>
          <w:top w:val="nil"/>
          <w:left w:val="nil"/>
          <w:bottom w:val="nil"/>
          <w:right w:val="nil"/>
          <w:between w:val="nil"/>
        </w:pBdr>
        <w:spacing w:line="276" w:lineRule="auto"/>
        <w:ind w:left="284" w:hanging="426"/>
      </w:pPr>
      <w:r>
        <w:rPr>
          <w:color w:val="000000"/>
        </w:rPr>
        <w:t>Su riviste scientifiche: n. 6</w:t>
      </w:r>
    </w:p>
    <w:p w14:paraId="00000097" w14:textId="77777777" w:rsidR="0018121D" w:rsidRPr="00030087" w:rsidRDefault="00000000">
      <w:pPr>
        <w:spacing w:line="276" w:lineRule="auto"/>
        <w:ind w:left="284"/>
        <w:rPr>
          <w:lang w:val="en-GB"/>
        </w:rPr>
      </w:pPr>
      <w:r w:rsidRPr="00030087">
        <w:rPr>
          <w:lang w:val="en-GB"/>
        </w:rPr>
        <w:t>1. Decoding the Twin Transition: Integrating Theory and Practice in Digital and Sustainable Transformation. Coautore Bongiorno, G., Pubblicato in Proceedings - ISBN 9788833 817552</w:t>
      </w:r>
    </w:p>
    <w:p w14:paraId="00000098" w14:textId="77777777" w:rsidR="0018121D" w:rsidRPr="00030087" w:rsidRDefault="00000000">
      <w:pPr>
        <w:spacing w:line="276" w:lineRule="auto"/>
        <w:ind w:left="284"/>
        <w:rPr>
          <w:lang w:val="en-GB"/>
        </w:rPr>
      </w:pPr>
      <w:r w:rsidRPr="00030087">
        <w:rPr>
          <w:lang w:val="en-GB"/>
        </w:rPr>
        <w:t xml:space="preserve">2. Driving Social Impact Through Innovation: The Strategic Role of SMEs in B2B Markets. </w:t>
      </w:r>
      <w:r>
        <w:t xml:space="preserve">Coautori: Caridà A., Vigolo V. (University di Verona), Pels J. (University Torcuato di Tella – Argentina), Pubblicato in Proceedings - ISBN 9788833 817552. </w:t>
      </w:r>
      <w:r w:rsidRPr="00030087">
        <w:rPr>
          <w:lang w:val="en-GB"/>
        </w:rPr>
        <w:t>Paper insignito del Mention Award Innovation&amp;Technology Management Session.</w:t>
      </w:r>
    </w:p>
    <w:p w14:paraId="00000099" w14:textId="77777777" w:rsidR="0018121D" w:rsidRDefault="00000000">
      <w:pPr>
        <w:spacing w:line="276" w:lineRule="auto"/>
        <w:ind w:left="284"/>
      </w:pPr>
      <w:r w:rsidRPr="00030087">
        <w:rPr>
          <w:lang w:val="en-GB"/>
        </w:rPr>
        <w:t xml:space="preserve">3. Shaping Circular Economy Ecosystems: Foundations for a Framework. </w:t>
      </w:r>
      <w:r>
        <w:t>Coautori: Melia M., Dardano M.C., Pubblicato in Proceedings - ISBN 9788833 817552</w:t>
      </w:r>
    </w:p>
    <w:p w14:paraId="0000009A" w14:textId="77777777" w:rsidR="0018121D" w:rsidRPr="00030087" w:rsidRDefault="00000000">
      <w:pPr>
        <w:spacing w:line="276" w:lineRule="auto"/>
        <w:ind w:left="284"/>
        <w:rPr>
          <w:lang w:val="en-GB"/>
        </w:rPr>
      </w:pPr>
      <w:r w:rsidRPr="00030087">
        <w:rPr>
          <w:lang w:val="en-GB"/>
        </w:rPr>
        <w:t xml:space="preserve">4. Aging into Action: Fostering a Culture of Circular Service Co-Creation with Older Adults. </w:t>
      </w:r>
      <w:r>
        <w:t xml:space="preserve">Coautori: Vigolo V (Università di Verona)., Caridà A., Edvardsson B. (Karlstad University - Sweden). </w:t>
      </w:r>
      <w:r w:rsidRPr="00030087">
        <w:rPr>
          <w:lang w:val="en-GB"/>
        </w:rPr>
        <w:t>Pubblicato in Proceedings - ISBN 9788833 817552</w:t>
      </w:r>
    </w:p>
    <w:p w14:paraId="0000009B" w14:textId="77777777" w:rsidR="0018121D" w:rsidRPr="00030087" w:rsidRDefault="00000000">
      <w:pPr>
        <w:spacing w:line="276" w:lineRule="auto"/>
        <w:ind w:left="284"/>
        <w:rPr>
          <w:lang w:val="en-GB"/>
        </w:rPr>
      </w:pPr>
      <w:r w:rsidRPr="00030087">
        <w:rPr>
          <w:lang w:val="en-GB"/>
        </w:rPr>
        <w:t xml:space="preserve">5. Value Co-Creation Effects on Acceptance of Digital Public Services Among Elderly People: A Conceptual Model. </w:t>
      </w:r>
      <w:r>
        <w:t xml:space="preserve">Coautori Caridà A., Varrone N., Bellassi B., Paper insignito del Premio “Best Paper” – QUIS19 -2025. </w:t>
      </w:r>
      <w:r w:rsidRPr="00030087">
        <w:rPr>
          <w:lang w:val="en-GB"/>
        </w:rPr>
        <w:t>Pubblicato in Proceedings - ISBN 9788833 817552</w:t>
      </w:r>
    </w:p>
    <w:p w14:paraId="0000009C" w14:textId="77777777" w:rsidR="0018121D" w:rsidRDefault="00000000">
      <w:pPr>
        <w:spacing w:line="276" w:lineRule="auto"/>
        <w:ind w:left="284"/>
      </w:pPr>
      <w:r w:rsidRPr="00030087">
        <w:rPr>
          <w:lang w:val="en-GB"/>
        </w:rPr>
        <w:lastRenderedPageBreak/>
        <w:t xml:space="preserve">6. Driving Change for a Circular Economy: Can Firms. </w:t>
      </w:r>
      <w:r>
        <w:t>Coautori Melia M., Dardano M.C. Pubblicato in Proceedings - ISBN 9788833 817552.</w:t>
      </w:r>
    </w:p>
    <w:p w14:paraId="0000009D" w14:textId="77777777" w:rsidR="0018121D" w:rsidRDefault="00000000">
      <w:pPr>
        <w:spacing w:line="276" w:lineRule="auto"/>
      </w:pPr>
      <w:r>
        <w:t>Pubblicazioni totali nel 2025: n. 11</w:t>
      </w:r>
    </w:p>
    <w:p w14:paraId="0000009E" w14:textId="77777777" w:rsidR="0018121D" w:rsidRDefault="00000000">
      <w:pPr>
        <w:spacing w:line="276" w:lineRule="auto"/>
      </w:pPr>
      <w:r>
        <w:t>Editori italiani: n. 1</w:t>
      </w:r>
    </w:p>
    <w:p w14:paraId="0000009F" w14:textId="77777777" w:rsidR="0018121D" w:rsidRDefault="00000000">
      <w:pPr>
        <w:spacing w:line="276" w:lineRule="auto"/>
      </w:pPr>
      <w:r>
        <w:t>Editori stranieri: n. 4</w:t>
      </w:r>
    </w:p>
    <w:p w14:paraId="000000A0" w14:textId="77777777" w:rsidR="0018121D" w:rsidRDefault="00000000">
      <w:pPr>
        <w:spacing w:line="276" w:lineRule="auto"/>
      </w:pPr>
      <w:r>
        <w:t>Pubblicazioni totali negli ultimi 5 anni: n. 39</w:t>
      </w:r>
    </w:p>
    <w:p w14:paraId="000000A1" w14:textId="77777777" w:rsidR="0018121D" w:rsidRDefault="0018121D">
      <w:pPr>
        <w:spacing w:line="276" w:lineRule="auto"/>
        <w:rPr>
          <w:b/>
          <w:bCs/>
        </w:rPr>
      </w:pPr>
    </w:p>
    <w:p w14:paraId="000000A2" w14:textId="77777777" w:rsidR="0018121D" w:rsidRDefault="00000000">
      <w:pPr>
        <w:spacing w:line="276" w:lineRule="auto"/>
        <w:rPr>
          <w:b/>
          <w:bCs/>
        </w:rPr>
      </w:pPr>
      <w:r>
        <w:rPr>
          <w:b/>
          <w:bCs/>
        </w:rPr>
        <w:t>COSCO Giusy (GIUR-01/A)</w:t>
      </w:r>
    </w:p>
    <w:p w14:paraId="000000A3" w14:textId="77777777" w:rsidR="0018121D" w:rsidRDefault="00000000">
      <w:pPr>
        <w:numPr>
          <w:ilvl w:val="0"/>
          <w:numId w:val="8"/>
        </w:numPr>
        <w:pBdr>
          <w:top w:val="nil"/>
          <w:left w:val="nil"/>
          <w:bottom w:val="nil"/>
          <w:right w:val="nil"/>
          <w:between w:val="nil"/>
        </w:pBdr>
        <w:spacing w:line="276" w:lineRule="auto"/>
        <w:ind w:left="426" w:hanging="426"/>
      </w:pPr>
      <w:r>
        <w:rPr>
          <w:color w:val="000000"/>
        </w:rPr>
        <w:t>Su riviste di Fascia A: n. 2</w:t>
      </w:r>
    </w:p>
    <w:p w14:paraId="000000A4" w14:textId="77777777" w:rsidR="0018121D" w:rsidRDefault="00000000">
      <w:pPr>
        <w:spacing w:line="276" w:lineRule="auto"/>
        <w:ind w:left="284"/>
      </w:pPr>
      <w:r>
        <w:t>1. Cosco G., Protezione e autodeterminazione del minore nell’ambiente digitale, in Ordine internazionale e diritti umani, 2025, 1 ss., ISSN 2284-3531;</w:t>
      </w:r>
    </w:p>
    <w:p w14:paraId="000000A5" w14:textId="77777777" w:rsidR="0018121D" w:rsidRDefault="00000000">
      <w:pPr>
        <w:spacing w:line="276" w:lineRule="auto"/>
        <w:ind w:left="284"/>
      </w:pPr>
      <w:r>
        <w:t>2. Cosco G., La famiglia ed il matrimonio nella Gaudium et Spes, in corso di pubblicazione in Ordines n. 2 del 2025, ISSN 2421-0730.</w:t>
      </w:r>
    </w:p>
    <w:p w14:paraId="000000A6" w14:textId="77777777" w:rsidR="0018121D" w:rsidRDefault="00000000">
      <w:pPr>
        <w:spacing w:line="276" w:lineRule="auto"/>
      </w:pPr>
      <w:r>
        <w:t>Pubblicazioni totali nel 2025: n. 2</w:t>
      </w:r>
    </w:p>
    <w:p w14:paraId="000000A7" w14:textId="77777777" w:rsidR="0018121D" w:rsidRDefault="00000000">
      <w:pPr>
        <w:spacing w:line="276" w:lineRule="auto"/>
      </w:pPr>
      <w:r>
        <w:t>Editori italiani: n. 2</w:t>
      </w:r>
    </w:p>
    <w:p w14:paraId="000000A8" w14:textId="77777777" w:rsidR="0018121D" w:rsidRDefault="00000000">
      <w:pPr>
        <w:spacing w:line="276" w:lineRule="auto"/>
      </w:pPr>
      <w:r>
        <w:t>Pubblicazioni totali negli ultimi 5 anni: n. 5</w:t>
      </w:r>
    </w:p>
    <w:p w14:paraId="000000A9" w14:textId="77777777" w:rsidR="0018121D" w:rsidRDefault="0018121D">
      <w:pPr>
        <w:spacing w:line="276" w:lineRule="auto"/>
        <w:rPr>
          <w:b/>
          <w:bCs/>
        </w:rPr>
      </w:pPr>
    </w:p>
    <w:p w14:paraId="000000AA" w14:textId="77777777" w:rsidR="0018121D" w:rsidRPr="00030087" w:rsidRDefault="00000000">
      <w:pPr>
        <w:spacing w:line="276" w:lineRule="auto"/>
        <w:rPr>
          <w:b/>
          <w:bCs/>
          <w:lang w:val="fr-FR"/>
        </w:rPr>
      </w:pPr>
      <w:r w:rsidRPr="00030087">
        <w:rPr>
          <w:b/>
          <w:bCs/>
          <w:lang w:val="fr-FR"/>
        </w:rPr>
        <w:t>DE PROPRIS Luigi (GIUR-12/A)</w:t>
      </w:r>
    </w:p>
    <w:p w14:paraId="000000AB" w14:textId="77777777" w:rsidR="0018121D" w:rsidRDefault="00000000">
      <w:pPr>
        <w:numPr>
          <w:ilvl w:val="0"/>
          <w:numId w:val="9"/>
        </w:numPr>
        <w:pBdr>
          <w:top w:val="nil"/>
          <w:left w:val="nil"/>
          <w:bottom w:val="nil"/>
          <w:right w:val="nil"/>
          <w:between w:val="nil"/>
        </w:pBdr>
        <w:spacing w:line="276" w:lineRule="auto"/>
        <w:ind w:left="426" w:hanging="426"/>
      </w:pPr>
      <w:r>
        <w:rPr>
          <w:color w:val="000000"/>
        </w:rPr>
        <w:t>Capitoli in volumi collettanei: n. 4</w:t>
      </w:r>
    </w:p>
    <w:p w14:paraId="000000AC" w14:textId="77777777" w:rsidR="0018121D" w:rsidRDefault="00000000">
      <w:pPr>
        <w:spacing w:line="276" w:lineRule="auto"/>
        <w:ind w:left="284"/>
      </w:pPr>
      <w:r>
        <w:t>1. Art. 543 c.p.c. – Forma del pignoramento, in Commentario alla riforma del processo civile, II, a cura di Fabio Santangeli, Napoli, 2025, 90-104;</w:t>
      </w:r>
    </w:p>
    <w:p w14:paraId="000000AD" w14:textId="77777777" w:rsidR="0018121D" w:rsidRDefault="00000000">
      <w:pPr>
        <w:spacing w:line="276" w:lineRule="auto"/>
        <w:ind w:left="284"/>
      </w:pPr>
      <w:r>
        <w:t xml:space="preserve">2. Trascrizione delle domande giudiziali e successione nel diritto controverso, in Trattato delle pubblicità legali, diretto da P. Perlingieri, M. Francesca, G. Petrelli, VI, La pubblicità nella tutela giurisdizionale e nelle ADR, a cura di Roberta Tiscini, Napoli, 2025, 44-151; </w:t>
      </w:r>
    </w:p>
    <w:p w14:paraId="000000AE" w14:textId="77777777" w:rsidR="0018121D" w:rsidRDefault="00000000">
      <w:pPr>
        <w:spacing w:line="276" w:lineRule="auto"/>
        <w:ind w:left="284"/>
      </w:pPr>
      <w:r>
        <w:t>3. Domande con le quali si contesta il fondamento di un acquisto a causa di morte, in Trattato delle pubblicità legali, diretto da P. Perlingieri, M. Francesca, G. Petrelli, VI, La pubblicità nella tutela giurisdizionale e nelle ADR, a cura di Roberta Tiscini, Napoli, 2025, 329-352;</w:t>
      </w:r>
    </w:p>
    <w:p w14:paraId="000000AF" w14:textId="77777777" w:rsidR="0018121D" w:rsidRDefault="00000000">
      <w:pPr>
        <w:spacing w:line="276" w:lineRule="auto"/>
        <w:ind w:left="284"/>
      </w:pPr>
      <w:r>
        <w:t>4. Domande di riduzione per lesione di legittima, in Trattato delle pubblicità legali, diretto da P. Perlingieri, M. Francesca, G. Petrelli, VI, La pubblicità nella tutela giurisdizionale e nelle ADR, a cura di Roberta Tiscini, Napoli, 2025, 353-375.</w:t>
      </w:r>
    </w:p>
    <w:p w14:paraId="000000B0" w14:textId="77777777" w:rsidR="0018121D" w:rsidRDefault="00000000">
      <w:pPr>
        <w:spacing w:line="276" w:lineRule="auto"/>
      </w:pPr>
      <w:r>
        <w:t>Pubblicazioni totali nel 2025: n. 4</w:t>
      </w:r>
    </w:p>
    <w:p w14:paraId="000000B1" w14:textId="77777777" w:rsidR="0018121D" w:rsidRDefault="00000000">
      <w:pPr>
        <w:spacing w:line="276" w:lineRule="auto"/>
      </w:pPr>
      <w:r>
        <w:t>Editori italiani: n. 4</w:t>
      </w:r>
    </w:p>
    <w:p w14:paraId="000000B2" w14:textId="77777777" w:rsidR="0018121D" w:rsidRDefault="00000000">
      <w:pPr>
        <w:spacing w:line="276" w:lineRule="auto"/>
      </w:pPr>
      <w:r>
        <w:t>Pubblicazioni totali negli ultimi 5 anni: n. 22</w:t>
      </w:r>
    </w:p>
    <w:p w14:paraId="000000B3" w14:textId="77777777" w:rsidR="0018121D" w:rsidRDefault="0018121D">
      <w:pPr>
        <w:spacing w:line="276" w:lineRule="auto"/>
        <w:rPr>
          <w:b/>
          <w:bCs/>
        </w:rPr>
      </w:pPr>
    </w:p>
    <w:p w14:paraId="000000B4" w14:textId="77777777" w:rsidR="0018121D" w:rsidRDefault="00000000">
      <w:pPr>
        <w:spacing w:line="276" w:lineRule="auto"/>
        <w:rPr>
          <w:b/>
          <w:bCs/>
        </w:rPr>
      </w:pPr>
      <w:r>
        <w:rPr>
          <w:b/>
          <w:bCs/>
        </w:rPr>
        <w:t>DI MARCO Antonio (GIUR-10/A)</w:t>
      </w:r>
    </w:p>
    <w:p w14:paraId="000000B5" w14:textId="77777777" w:rsidR="0018121D" w:rsidRDefault="00000000">
      <w:pPr>
        <w:numPr>
          <w:ilvl w:val="0"/>
          <w:numId w:val="10"/>
        </w:numPr>
        <w:pBdr>
          <w:top w:val="nil"/>
          <w:left w:val="nil"/>
          <w:bottom w:val="nil"/>
          <w:right w:val="nil"/>
          <w:between w:val="nil"/>
        </w:pBdr>
        <w:spacing w:line="276" w:lineRule="auto"/>
        <w:ind w:left="426" w:hanging="426"/>
        <w:rPr>
          <w:color w:val="000000"/>
        </w:rPr>
      </w:pPr>
      <w:r>
        <w:rPr>
          <w:color w:val="000000"/>
        </w:rPr>
        <w:t>Su riviste di Fascia A: n. 1</w:t>
      </w:r>
    </w:p>
    <w:p w14:paraId="000000B6" w14:textId="77777777" w:rsidR="0018121D" w:rsidRDefault="00000000">
      <w:pPr>
        <w:ind w:left="284"/>
      </w:pPr>
      <w:r w:rsidRPr="00030087">
        <w:rPr>
          <w:lang w:val="en-GB"/>
        </w:rPr>
        <w:t xml:space="preserve">1. Water reuse in the European Union: Fostering and Constraining Public cceptance. </w:t>
      </w:r>
      <w:r>
        <w:t xml:space="preserve">In </w:t>
      </w:r>
      <w:r>
        <w:rPr>
          <w:i/>
          <w:iCs/>
        </w:rPr>
        <w:t>Journal of Environmental Law</w:t>
      </w:r>
      <w:r>
        <w:t>, 3/2025, pp. 492–510.</w:t>
      </w:r>
    </w:p>
    <w:p w14:paraId="000000B7" w14:textId="77777777" w:rsidR="0018121D" w:rsidRDefault="00000000">
      <w:pPr>
        <w:numPr>
          <w:ilvl w:val="0"/>
          <w:numId w:val="10"/>
        </w:numPr>
        <w:pBdr>
          <w:top w:val="nil"/>
          <w:left w:val="nil"/>
          <w:bottom w:val="nil"/>
          <w:right w:val="nil"/>
          <w:between w:val="nil"/>
        </w:pBdr>
        <w:spacing w:line="276" w:lineRule="auto"/>
        <w:ind w:left="426" w:hanging="426"/>
        <w:rPr>
          <w:color w:val="000000"/>
        </w:rPr>
      </w:pPr>
      <w:r>
        <w:rPr>
          <w:color w:val="000000"/>
        </w:rPr>
        <w:t>Su riviste scientifiche: n.1</w:t>
      </w:r>
    </w:p>
    <w:p w14:paraId="000000B8" w14:textId="77777777" w:rsidR="0018121D" w:rsidRPr="00030087" w:rsidRDefault="00000000">
      <w:pPr>
        <w:spacing w:line="276" w:lineRule="auto"/>
        <w:ind w:left="284"/>
        <w:rPr>
          <w:lang w:val="en-GB"/>
        </w:rPr>
      </w:pPr>
      <w:r w:rsidRPr="00030087">
        <w:rPr>
          <w:lang w:val="en-GB"/>
        </w:rPr>
        <w:t>1. Integrating the Olympic Truce into international law: Legal consequences of the Russian case. In The International Sport Law Journal, Special Issue - Through Challenges and Disruptions: The Evolution of Lex Olympica, 2025, pp. 182-194.</w:t>
      </w:r>
    </w:p>
    <w:p w14:paraId="000000B9" w14:textId="77777777" w:rsidR="0018121D" w:rsidRDefault="00000000">
      <w:pPr>
        <w:spacing w:line="276" w:lineRule="auto"/>
      </w:pPr>
      <w:r>
        <w:t>Pubblicazioni totali nel 2025: n. 2</w:t>
      </w:r>
    </w:p>
    <w:p w14:paraId="000000BA" w14:textId="77777777" w:rsidR="0018121D" w:rsidRDefault="00000000">
      <w:pPr>
        <w:spacing w:line="276" w:lineRule="auto"/>
      </w:pPr>
      <w:r>
        <w:t>Editori stranieri: n. 2</w:t>
      </w:r>
    </w:p>
    <w:p w14:paraId="000000BB" w14:textId="77777777" w:rsidR="0018121D" w:rsidRDefault="00000000">
      <w:pPr>
        <w:spacing w:line="276" w:lineRule="auto"/>
      </w:pPr>
      <w:r>
        <w:t>Pubblicazioni totali negli ultimi 5 anni: n. 15</w:t>
      </w:r>
    </w:p>
    <w:p w14:paraId="000000BC" w14:textId="77777777" w:rsidR="0018121D" w:rsidRDefault="0018121D">
      <w:pPr>
        <w:spacing w:line="276" w:lineRule="auto"/>
        <w:rPr>
          <w:b/>
          <w:bCs/>
        </w:rPr>
      </w:pPr>
    </w:p>
    <w:p w14:paraId="000000BD" w14:textId="77777777" w:rsidR="0018121D" w:rsidRDefault="00000000">
      <w:pPr>
        <w:spacing w:line="276" w:lineRule="auto"/>
        <w:rPr>
          <w:b/>
          <w:bCs/>
        </w:rPr>
      </w:pPr>
      <w:r>
        <w:rPr>
          <w:b/>
          <w:bCs/>
        </w:rPr>
        <w:t>DI MIZIO Giulio (MEDS-25/A)</w:t>
      </w:r>
    </w:p>
    <w:p w14:paraId="000000BE" w14:textId="77777777" w:rsidR="0018121D" w:rsidRDefault="0018121D">
      <w:pPr>
        <w:spacing w:line="276" w:lineRule="auto"/>
        <w:rPr>
          <w:b/>
          <w:bCs/>
        </w:rPr>
      </w:pPr>
    </w:p>
    <w:p w14:paraId="000000BF" w14:textId="77777777" w:rsidR="0018121D" w:rsidRDefault="00000000">
      <w:pPr>
        <w:spacing w:line="276" w:lineRule="auto"/>
        <w:rPr>
          <w:b/>
          <w:bCs/>
        </w:rPr>
      </w:pPr>
      <w:r>
        <w:rPr>
          <w:b/>
          <w:bCs/>
        </w:rPr>
        <w:t>DONATO Valerio (GIUR-01/A)</w:t>
      </w:r>
    </w:p>
    <w:p w14:paraId="1218F12C" w14:textId="1D67F394" w:rsidR="00030087" w:rsidRPr="00030087" w:rsidRDefault="00030087">
      <w:pPr>
        <w:spacing w:line="276" w:lineRule="auto"/>
      </w:pPr>
      <w:r w:rsidRPr="00030087">
        <w:t xml:space="preserve">Pubblicazioni totali negli ultimi </w:t>
      </w:r>
      <w:r>
        <w:t>cinque</w:t>
      </w:r>
      <w:r w:rsidRPr="00030087">
        <w:t xml:space="preserve"> anni</w:t>
      </w:r>
      <w:r>
        <w:t>: n</w:t>
      </w:r>
      <w:r w:rsidRPr="00030087">
        <w:t>. 3</w:t>
      </w:r>
      <w:r>
        <w:t>.</w:t>
      </w:r>
    </w:p>
    <w:p w14:paraId="000000C0" w14:textId="77777777" w:rsidR="0018121D" w:rsidRDefault="0018121D">
      <w:pPr>
        <w:spacing w:line="276" w:lineRule="auto"/>
        <w:rPr>
          <w:b/>
          <w:bCs/>
        </w:rPr>
      </w:pPr>
    </w:p>
    <w:p w14:paraId="000000C1" w14:textId="77777777" w:rsidR="0018121D" w:rsidRDefault="00000000">
      <w:pPr>
        <w:spacing w:line="276" w:lineRule="auto"/>
        <w:rPr>
          <w:b/>
          <w:bCs/>
        </w:rPr>
      </w:pPr>
      <w:r>
        <w:rPr>
          <w:b/>
          <w:bCs/>
        </w:rPr>
        <w:t>FORNARI Luigi (GIUR-14/A)</w:t>
      </w:r>
    </w:p>
    <w:p w14:paraId="000000C2" w14:textId="77777777" w:rsidR="0018121D" w:rsidRDefault="0018121D">
      <w:pPr>
        <w:spacing w:line="276" w:lineRule="auto"/>
        <w:rPr>
          <w:b/>
          <w:bCs/>
        </w:rPr>
      </w:pPr>
    </w:p>
    <w:p w14:paraId="000000C3" w14:textId="77777777" w:rsidR="0018121D" w:rsidRDefault="00000000">
      <w:pPr>
        <w:spacing w:line="276" w:lineRule="auto"/>
        <w:rPr>
          <w:b/>
          <w:bCs/>
        </w:rPr>
      </w:pPr>
      <w:r>
        <w:rPr>
          <w:b/>
          <w:bCs/>
        </w:rPr>
        <w:t>GARDINI Emilio (GSPS-05/A)</w:t>
      </w:r>
    </w:p>
    <w:p w14:paraId="000000C4" w14:textId="77777777" w:rsidR="0018121D" w:rsidRDefault="00000000">
      <w:pPr>
        <w:numPr>
          <w:ilvl w:val="0"/>
          <w:numId w:val="12"/>
        </w:numPr>
        <w:pBdr>
          <w:top w:val="nil"/>
          <w:left w:val="nil"/>
          <w:bottom w:val="nil"/>
          <w:right w:val="nil"/>
          <w:between w:val="nil"/>
        </w:pBdr>
        <w:ind w:left="0" w:firstLine="0"/>
      </w:pPr>
      <w:r>
        <w:rPr>
          <w:color w:val="000000"/>
        </w:rPr>
        <w:t>Su riviste di Fascia A: n. 1</w:t>
      </w:r>
    </w:p>
    <w:p w14:paraId="000000C5" w14:textId="77777777" w:rsidR="0018121D" w:rsidRPr="00030087" w:rsidRDefault="00000000">
      <w:pPr>
        <w:spacing w:line="276" w:lineRule="auto"/>
        <w:ind w:left="284"/>
        <w:rPr>
          <w:lang w:val="en-GB"/>
        </w:rPr>
      </w:pPr>
      <w:r w:rsidRPr="00030087">
        <w:rPr>
          <w:lang w:val="en-GB"/>
        </w:rPr>
        <w:t xml:space="preserve">1. On Class formation. A socio-historical perspective in «International Critical Thought», 15:1, 38-54, 2025; </w:t>
      </w:r>
    </w:p>
    <w:p w14:paraId="000000C6" w14:textId="77777777" w:rsidR="0018121D" w:rsidRDefault="00000000">
      <w:pPr>
        <w:numPr>
          <w:ilvl w:val="0"/>
          <w:numId w:val="12"/>
        </w:numPr>
        <w:pBdr>
          <w:top w:val="nil"/>
          <w:left w:val="nil"/>
          <w:bottom w:val="nil"/>
          <w:right w:val="nil"/>
          <w:between w:val="nil"/>
        </w:pBdr>
        <w:spacing w:line="276" w:lineRule="auto"/>
        <w:ind w:left="426" w:hanging="426"/>
      </w:pPr>
      <w:r>
        <w:rPr>
          <w:color w:val="000000"/>
        </w:rPr>
        <w:t>Su riviste scientifiche: n.1</w:t>
      </w:r>
    </w:p>
    <w:p w14:paraId="000000C7" w14:textId="77777777" w:rsidR="0018121D" w:rsidRDefault="00000000">
      <w:pPr>
        <w:spacing w:line="276" w:lineRule="auto"/>
        <w:ind w:left="284"/>
      </w:pPr>
      <w:r>
        <w:t>1 Dentro la ricerca sociale’. Le storie di vita per indagare il mondo in «La Critica Sociologica», 236, pp. 35-46, 2025.</w:t>
      </w:r>
    </w:p>
    <w:p w14:paraId="000000C8" w14:textId="77777777" w:rsidR="0018121D" w:rsidRDefault="00000000">
      <w:pPr>
        <w:numPr>
          <w:ilvl w:val="0"/>
          <w:numId w:val="12"/>
        </w:numPr>
        <w:pBdr>
          <w:top w:val="nil"/>
          <w:left w:val="nil"/>
          <w:bottom w:val="nil"/>
          <w:right w:val="nil"/>
          <w:between w:val="nil"/>
        </w:pBdr>
        <w:spacing w:line="276" w:lineRule="auto"/>
        <w:ind w:left="426" w:hanging="426"/>
      </w:pPr>
      <w:r>
        <w:rPr>
          <w:color w:val="000000"/>
        </w:rPr>
        <w:t>Capitoli in volumi collettanei: n. 2</w:t>
      </w:r>
    </w:p>
    <w:p w14:paraId="000000C9" w14:textId="77777777" w:rsidR="0018121D" w:rsidRPr="00030087" w:rsidRDefault="00000000">
      <w:pPr>
        <w:spacing w:line="276" w:lineRule="auto"/>
        <w:ind w:left="284"/>
        <w:rPr>
          <w:lang w:val="en-GB"/>
        </w:rPr>
      </w:pPr>
      <w:r w:rsidRPr="00030087">
        <w:rPr>
          <w:lang w:val="en-GB"/>
        </w:rPr>
        <w:t>1. Class food. Food consumption practices and social class membership in L. Montesanti e M.C. Rizzuto (eds.) The agrifood product between legal and social sciences, Giuffrè, Pisa, 2025.</w:t>
      </w:r>
    </w:p>
    <w:p w14:paraId="000000CA" w14:textId="77777777" w:rsidR="0018121D" w:rsidRDefault="00000000">
      <w:pPr>
        <w:spacing w:line="276" w:lineRule="auto"/>
        <w:ind w:left="284"/>
      </w:pPr>
      <w:r>
        <w:t>2. Postfazione in Massimo Fotino, Ellenbogenraum. La libertà di movimento in Max Weber, Rubbettino, Soveria Mannelli (CZ), 2025.</w:t>
      </w:r>
    </w:p>
    <w:p w14:paraId="000000CB" w14:textId="77777777" w:rsidR="0018121D" w:rsidRDefault="00000000">
      <w:pPr>
        <w:numPr>
          <w:ilvl w:val="0"/>
          <w:numId w:val="12"/>
        </w:numPr>
        <w:pBdr>
          <w:top w:val="nil"/>
          <w:left w:val="nil"/>
          <w:bottom w:val="nil"/>
          <w:right w:val="nil"/>
          <w:between w:val="nil"/>
        </w:pBdr>
        <w:spacing w:line="276" w:lineRule="auto"/>
        <w:ind w:left="426" w:hanging="426"/>
      </w:pPr>
      <w:r>
        <w:rPr>
          <w:color w:val="000000"/>
        </w:rPr>
        <w:t xml:space="preserve">Pubblicazioni con </w:t>
      </w:r>
      <w:r w:rsidRPr="00030087">
        <w:rPr>
          <w:color w:val="000000"/>
        </w:rPr>
        <w:t>coautoraggio di carattere</w:t>
      </w:r>
      <w:r>
        <w:rPr>
          <w:color w:val="000000"/>
        </w:rPr>
        <w:t xml:space="preserve"> interdisciplinare: n. 1</w:t>
      </w:r>
    </w:p>
    <w:p w14:paraId="000000CC" w14:textId="77777777" w:rsidR="0018121D" w:rsidRDefault="00000000">
      <w:pPr>
        <w:spacing w:line="276" w:lineRule="auto"/>
        <w:ind w:left="284"/>
      </w:pPr>
      <w:r>
        <w:t>1. Calabria. Rapporto immigrazione 2025 (con R. Saladino) in «Dossier Statistico Immigrazione 2025», Centro Studi e Ricerche Idos, 2025.</w:t>
      </w:r>
    </w:p>
    <w:p w14:paraId="000000CD" w14:textId="77777777" w:rsidR="0018121D" w:rsidRDefault="00000000">
      <w:pPr>
        <w:spacing w:line="276" w:lineRule="auto"/>
      </w:pPr>
      <w:r>
        <w:t>Pubblicazioni totali nel 2025: n. 5</w:t>
      </w:r>
    </w:p>
    <w:p w14:paraId="000000CE" w14:textId="77777777" w:rsidR="0018121D" w:rsidRDefault="00000000">
      <w:pPr>
        <w:spacing w:line="276" w:lineRule="auto"/>
      </w:pPr>
      <w:r>
        <w:t>Editori italiani: n. 4</w:t>
      </w:r>
    </w:p>
    <w:p w14:paraId="000000CF" w14:textId="77777777" w:rsidR="0018121D" w:rsidRDefault="00000000">
      <w:pPr>
        <w:spacing w:line="276" w:lineRule="auto"/>
      </w:pPr>
      <w:r>
        <w:t>Editori stranieri: 1</w:t>
      </w:r>
    </w:p>
    <w:p w14:paraId="000000D0" w14:textId="77777777" w:rsidR="0018121D" w:rsidRDefault="00000000">
      <w:pPr>
        <w:spacing w:line="276" w:lineRule="auto"/>
      </w:pPr>
      <w:r>
        <w:t>Pubblicazioni totali negli ultimi 5 anni: n. 20</w:t>
      </w:r>
    </w:p>
    <w:p w14:paraId="000000D1" w14:textId="77777777" w:rsidR="0018121D" w:rsidRDefault="0018121D">
      <w:pPr>
        <w:spacing w:line="276" w:lineRule="auto"/>
        <w:rPr>
          <w:b/>
          <w:bCs/>
        </w:rPr>
      </w:pPr>
    </w:p>
    <w:p w14:paraId="000000D2" w14:textId="77777777" w:rsidR="0018121D" w:rsidRDefault="00000000">
      <w:pPr>
        <w:spacing w:line="276" w:lineRule="auto"/>
        <w:rPr>
          <w:b/>
          <w:bCs/>
        </w:rPr>
      </w:pPr>
      <w:r>
        <w:rPr>
          <w:b/>
          <w:bCs/>
        </w:rPr>
        <w:t>GARDINI Silia (GIUR-06/A)</w:t>
      </w:r>
    </w:p>
    <w:p w14:paraId="000000D3" w14:textId="77777777" w:rsidR="0018121D" w:rsidRDefault="00000000">
      <w:pPr>
        <w:numPr>
          <w:ilvl w:val="0"/>
          <w:numId w:val="13"/>
        </w:numPr>
        <w:pBdr>
          <w:top w:val="nil"/>
          <w:left w:val="nil"/>
          <w:bottom w:val="nil"/>
          <w:right w:val="nil"/>
          <w:between w:val="nil"/>
        </w:pBdr>
        <w:spacing w:line="276" w:lineRule="auto"/>
        <w:ind w:left="426" w:hanging="426"/>
      </w:pPr>
      <w:r>
        <w:rPr>
          <w:color w:val="000000"/>
        </w:rPr>
        <w:t>Monografie: n. 1</w:t>
      </w:r>
    </w:p>
    <w:p w14:paraId="000000D4" w14:textId="77777777" w:rsidR="0018121D" w:rsidRDefault="00000000">
      <w:pPr>
        <w:spacing w:line="276" w:lineRule="auto"/>
        <w:ind w:left="284"/>
      </w:pPr>
      <w:r>
        <w:t>1. S. GARDINI, La motivazione dei provvedimenti giurisdizionali nel processo amministrativo, Editoriale Scientifica, Napoli, 2025, ISBN: 979-12-235-0184-9.</w:t>
      </w:r>
    </w:p>
    <w:p w14:paraId="000000D5" w14:textId="77777777" w:rsidR="0018121D" w:rsidRDefault="00000000">
      <w:pPr>
        <w:numPr>
          <w:ilvl w:val="0"/>
          <w:numId w:val="13"/>
        </w:numPr>
        <w:pBdr>
          <w:top w:val="nil"/>
          <w:left w:val="nil"/>
          <w:bottom w:val="nil"/>
          <w:right w:val="nil"/>
          <w:between w:val="nil"/>
        </w:pBdr>
        <w:spacing w:line="276" w:lineRule="auto"/>
        <w:ind w:left="426" w:hanging="426"/>
      </w:pPr>
      <w:r>
        <w:rPr>
          <w:color w:val="000000"/>
        </w:rPr>
        <w:t>Su riviste di Fascia A: n. 2</w:t>
      </w:r>
    </w:p>
    <w:p w14:paraId="000000D6" w14:textId="77777777" w:rsidR="0018121D" w:rsidRDefault="00000000">
      <w:pPr>
        <w:pBdr>
          <w:top w:val="nil"/>
          <w:left w:val="nil"/>
          <w:bottom w:val="nil"/>
          <w:right w:val="nil"/>
          <w:between w:val="nil"/>
        </w:pBdr>
        <w:spacing w:line="276" w:lineRule="auto"/>
        <w:ind w:left="284"/>
        <w:rPr>
          <w:color w:val="000000"/>
        </w:rPr>
      </w:pPr>
      <w:r>
        <w:rPr>
          <w:color w:val="000000"/>
        </w:rPr>
        <w:t>1. S. GARDINI, L’intelligenza artificiale nell’amministrazione sanitaria. Riflessioni a margine della recentissima Legge n. 132/2025, in Il Diritto dell'Economia, anno 71, n. 117 (2-3/2025), Mucchi Editore, 417-457, ISNN: 1123-3036;</w:t>
      </w:r>
    </w:p>
    <w:p w14:paraId="000000D7" w14:textId="77777777" w:rsidR="0018121D" w:rsidRPr="00030087" w:rsidRDefault="00000000">
      <w:pPr>
        <w:pBdr>
          <w:top w:val="nil"/>
          <w:left w:val="nil"/>
          <w:bottom w:val="nil"/>
          <w:right w:val="nil"/>
          <w:between w:val="nil"/>
        </w:pBdr>
        <w:spacing w:line="276" w:lineRule="auto"/>
        <w:ind w:left="284"/>
        <w:rPr>
          <w:color w:val="000000"/>
          <w:lang w:val="en-GB"/>
        </w:rPr>
      </w:pPr>
      <w:r w:rsidRPr="00030087">
        <w:rPr>
          <w:color w:val="000000"/>
          <w:lang w:val="en-GB"/>
        </w:rPr>
        <w:t>2. S. GARDINI, Latin America law reviews on administrative law, in Italian Journal of Public Law, 4-2025, Editoriale Scientifica, Napoli, SSN: 2239-8279.</w:t>
      </w:r>
    </w:p>
    <w:p w14:paraId="000000D8" w14:textId="77777777" w:rsidR="0018121D" w:rsidRDefault="00000000">
      <w:pPr>
        <w:numPr>
          <w:ilvl w:val="0"/>
          <w:numId w:val="13"/>
        </w:numPr>
        <w:pBdr>
          <w:top w:val="nil"/>
          <w:left w:val="nil"/>
          <w:bottom w:val="nil"/>
          <w:right w:val="nil"/>
          <w:between w:val="nil"/>
        </w:pBdr>
        <w:spacing w:line="276" w:lineRule="auto"/>
        <w:ind w:left="426" w:hanging="426"/>
      </w:pPr>
      <w:r>
        <w:rPr>
          <w:color w:val="000000"/>
        </w:rPr>
        <w:t>Su riviste scientifiche: n. 1</w:t>
      </w:r>
    </w:p>
    <w:p w14:paraId="000000D9" w14:textId="77777777" w:rsidR="0018121D" w:rsidRDefault="00000000">
      <w:pPr>
        <w:spacing w:line="276" w:lineRule="auto"/>
        <w:ind w:left="284"/>
      </w:pPr>
      <w:r>
        <w:t>1. S. GARDINI, Controllo giudiziario e sospensione degli effetti dell’informazione interdittiva antimafia. Possibili profili di incostituzionalità, in Giustizia Insieme, www.giustizia-insieme.it, Diritto e processo amministrativo, 5 febbraio 2025, ISSN: 2974-9999.</w:t>
      </w:r>
    </w:p>
    <w:p w14:paraId="000000DA" w14:textId="77777777" w:rsidR="0018121D" w:rsidRDefault="00000000">
      <w:pPr>
        <w:numPr>
          <w:ilvl w:val="0"/>
          <w:numId w:val="13"/>
        </w:numPr>
        <w:pBdr>
          <w:top w:val="nil"/>
          <w:left w:val="nil"/>
          <w:bottom w:val="nil"/>
          <w:right w:val="nil"/>
          <w:between w:val="nil"/>
        </w:pBdr>
        <w:spacing w:line="276" w:lineRule="auto"/>
        <w:ind w:left="426" w:hanging="426"/>
      </w:pPr>
      <w:r>
        <w:rPr>
          <w:color w:val="000000"/>
        </w:rPr>
        <w:t>Capitoli in volumi collettanei: n. 1</w:t>
      </w:r>
    </w:p>
    <w:p w14:paraId="000000DB" w14:textId="77777777" w:rsidR="0018121D" w:rsidRDefault="00000000">
      <w:pPr>
        <w:spacing w:line="276" w:lineRule="auto"/>
        <w:ind w:left="284"/>
      </w:pPr>
      <w:r>
        <w:t xml:space="preserve">1. S. GARDINI, Food safety through administrative controls: the Italian administrative law perspective, in D. Bilotti, E. Gardini, S. Gardini, M.L. Guarnieri, L. Montesanti, U. Pagano, M.C. </w:t>
      </w:r>
      <w:r>
        <w:lastRenderedPageBreak/>
        <w:t>Rizzuto, V. Tigano, The agri-food product between legal and social sciences, Giuffrè, Milano, 2025, ISBN 978-88-28-86710-4.</w:t>
      </w:r>
    </w:p>
    <w:p w14:paraId="000000DC" w14:textId="77777777" w:rsidR="0018121D" w:rsidRDefault="00000000">
      <w:pPr>
        <w:spacing w:line="276" w:lineRule="auto"/>
      </w:pPr>
      <w:r>
        <w:t>Pubblicazioni totali nel 2025: n. 5</w:t>
      </w:r>
    </w:p>
    <w:p w14:paraId="000000DD" w14:textId="77777777" w:rsidR="0018121D" w:rsidRDefault="00000000">
      <w:pPr>
        <w:spacing w:line="276" w:lineRule="auto"/>
      </w:pPr>
      <w:r>
        <w:t>Editori italiani: n. 5</w:t>
      </w:r>
    </w:p>
    <w:p w14:paraId="000000DE" w14:textId="77777777" w:rsidR="0018121D" w:rsidRDefault="00000000">
      <w:pPr>
        <w:spacing w:line="276" w:lineRule="auto"/>
      </w:pPr>
      <w:r>
        <w:t>Pubblicazioni totali negli ultimi 5 anni: n. 24</w:t>
      </w:r>
    </w:p>
    <w:p w14:paraId="000000DF" w14:textId="77777777" w:rsidR="0018121D" w:rsidRDefault="0018121D">
      <w:pPr>
        <w:spacing w:line="276" w:lineRule="auto"/>
        <w:rPr>
          <w:b/>
          <w:bCs/>
        </w:rPr>
      </w:pPr>
    </w:p>
    <w:p w14:paraId="000000E0" w14:textId="77777777" w:rsidR="0018121D" w:rsidRDefault="00000000">
      <w:pPr>
        <w:spacing w:line="276" w:lineRule="auto"/>
        <w:rPr>
          <w:b/>
          <w:bCs/>
        </w:rPr>
      </w:pPr>
      <w:r>
        <w:rPr>
          <w:b/>
          <w:bCs/>
        </w:rPr>
        <w:t>GHEZZI Renato (STEC-01/B)</w:t>
      </w:r>
    </w:p>
    <w:p w14:paraId="000000E1" w14:textId="77777777" w:rsidR="0018121D" w:rsidRDefault="00000000">
      <w:pPr>
        <w:numPr>
          <w:ilvl w:val="0"/>
          <w:numId w:val="14"/>
        </w:numPr>
        <w:pBdr>
          <w:top w:val="nil"/>
          <w:left w:val="nil"/>
          <w:bottom w:val="nil"/>
          <w:right w:val="nil"/>
          <w:between w:val="nil"/>
        </w:pBdr>
        <w:spacing w:line="276" w:lineRule="auto"/>
        <w:ind w:left="426" w:hanging="426"/>
      </w:pPr>
      <w:r>
        <w:rPr>
          <w:color w:val="000000"/>
        </w:rPr>
        <w:t>Capitoli in volumi collettanei: n. 4</w:t>
      </w:r>
    </w:p>
    <w:p w14:paraId="000000E2" w14:textId="77777777" w:rsidR="0018121D" w:rsidRDefault="00000000">
      <w:pPr>
        <w:spacing w:line="276" w:lineRule="auto"/>
        <w:ind w:left="284"/>
      </w:pPr>
      <w:r>
        <w:t>1. V. Daniele, R. Ghezzi, F. Samà, La geografia dell’industria manifatturiera in Italia, 1951-2021, in V. Daniele, A Lepore (a cura di), Divari regionali, politiche di sviluppo e impatti economici nel Mezzogiorno. Una nuova prospettiva di lungo periodo (1950-2024), Rubbettino, Soveria Mannelli, 2025, pp. 57-86, ISBN 978-88-498-8709-9;</w:t>
      </w:r>
    </w:p>
    <w:p w14:paraId="000000E3" w14:textId="77777777" w:rsidR="0018121D" w:rsidRDefault="00000000">
      <w:pPr>
        <w:spacing w:line="276" w:lineRule="auto"/>
        <w:ind w:left="284"/>
      </w:pPr>
      <w:r>
        <w:t>2. V. Daniele, R. Ghezzi, F. Samà, I divari regionali in Italia e le politiche economiche per il Mezzogiorno, 1951-2022. Un quadro di sintesi, in V. Daniele, A Lepore (a cura di), Divari regionali, politiche di sviluppo e impatti economici nel Mezzogiorno. Una nuova prospettiva di lungo periodo (1950-2024), Rubbettino, Soveria Mannelli, 2025, pp. 87-117, ISBN 978-88-498-8709-9;</w:t>
      </w:r>
    </w:p>
    <w:p w14:paraId="000000E4" w14:textId="77777777" w:rsidR="0018121D" w:rsidRDefault="00000000">
      <w:pPr>
        <w:spacing w:line="276" w:lineRule="auto"/>
        <w:ind w:left="284"/>
      </w:pPr>
      <w:r>
        <w:t>3. R. Ghezzi, Postfazione, in F. Samà, La malaria tra XIX e XX secolo. Un ostacolo storico allo sviluppo del Mezzogiorno, Rubbettino, Soveria Mannelli, 2025, pp. 227-231, ISBN 978-88-498-8728-0;</w:t>
      </w:r>
    </w:p>
    <w:p w14:paraId="000000E5" w14:textId="77777777" w:rsidR="0018121D" w:rsidRDefault="00000000">
      <w:pPr>
        <w:spacing w:line="276" w:lineRule="auto"/>
        <w:ind w:left="284"/>
      </w:pPr>
      <w:r>
        <w:t>4. E. Fiorenza, R. Ghezzi, L’archivio dell’azienda agricola La Ferla, in A. Lepore, G. Moricola (a cura di), Archivi e memoria di impresa nel Mezzogiorno. Bilanci e prospettive, Rubbettino, Soveria Mannelli, 2025, pp. 295-319, ISBN 978-88-498-8322-0.</w:t>
      </w:r>
    </w:p>
    <w:p w14:paraId="000000E6" w14:textId="77777777" w:rsidR="0018121D" w:rsidRDefault="00000000">
      <w:pPr>
        <w:spacing w:line="276" w:lineRule="auto"/>
      </w:pPr>
      <w:r>
        <w:t>Pubblicazioni totali nel 2025: n. 4</w:t>
      </w:r>
    </w:p>
    <w:p w14:paraId="000000E7" w14:textId="77777777" w:rsidR="0018121D" w:rsidRDefault="00000000">
      <w:pPr>
        <w:spacing w:line="276" w:lineRule="auto"/>
      </w:pPr>
      <w:r>
        <w:t>Editori italiani: n. 4</w:t>
      </w:r>
    </w:p>
    <w:p w14:paraId="000000E8" w14:textId="77777777" w:rsidR="0018121D" w:rsidRDefault="00000000">
      <w:pPr>
        <w:spacing w:line="276" w:lineRule="auto"/>
      </w:pPr>
      <w:r>
        <w:t>Pubblicazioni totali negli ultimi 5 anni: n. 19</w:t>
      </w:r>
    </w:p>
    <w:p w14:paraId="000000E9" w14:textId="77777777" w:rsidR="0018121D" w:rsidRDefault="0018121D">
      <w:pPr>
        <w:spacing w:line="276" w:lineRule="auto"/>
        <w:rPr>
          <w:b/>
          <w:bCs/>
        </w:rPr>
      </w:pPr>
    </w:p>
    <w:p w14:paraId="000000EA" w14:textId="77777777" w:rsidR="0018121D" w:rsidRDefault="00000000">
      <w:pPr>
        <w:spacing w:line="276" w:lineRule="auto"/>
        <w:rPr>
          <w:b/>
          <w:bCs/>
        </w:rPr>
      </w:pPr>
      <w:r>
        <w:rPr>
          <w:b/>
          <w:bCs/>
        </w:rPr>
        <w:t>GIANCOTTI Monica (ECON-06/A)</w:t>
      </w:r>
    </w:p>
    <w:p w14:paraId="000000EB" w14:textId="77777777" w:rsidR="0018121D" w:rsidRDefault="00000000">
      <w:pPr>
        <w:numPr>
          <w:ilvl w:val="0"/>
          <w:numId w:val="15"/>
        </w:numPr>
        <w:pBdr>
          <w:top w:val="nil"/>
          <w:left w:val="nil"/>
          <w:bottom w:val="nil"/>
          <w:right w:val="nil"/>
          <w:between w:val="nil"/>
        </w:pBdr>
        <w:spacing w:line="276" w:lineRule="auto"/>
        <w:ind w:left="426" w:hanging="426"/>
      </w:pPr>
      <w:r>
        <w:rPr>
          <w:color w:val="000000"/>
        </w:rPr>
        <w:t>Su riviste di Fascia A: n. 2</w:t>
      </w:r>
    </w:p>
    <w:p w14:paraId="000000EC" w14:textId="77777777" w:rsidR="0018121D" w:rsidRDefault="00000000">
      <w:pPr>
        <w:spacing w:line="276" w:lineRule="auto"/>
        <w:ind w:left="284"/>
      </w:pPr>
      <w:r>
        <w:t xml:space="preserve">1. Rotundo G., Giancotti M., Mauro M., Reali L., Profiti G. (2025). </w:t>
      </w:r>
      <w:r w:rsidRPr="00030087">
        <w:rPr>
          <w:lang w:val="en-GB"/>
        </w:rPr>
        <w:t xml:space="preserve">The role of Intermediate Entities in the governance of regional health systems: From the analysis of emerging structures to the case of Calabria. </w:t>
      </w:r>
      <w:r>
        <w:t>Mecosan: management ed economia sanitaria: 131, 2, 2024, 7- 31, RIVISTA AIDEA (Ranking Q2);</w:t>
      </w:r>
    </w:p>
    <w:p w14:paraId="000000ED" w14:textId="77777777" w:rsidR="0018121D" w:rsidRDefault="00000000">
      <w:pPr>
        <w:spacing w:line="276" w:lineRule="auto"/>
        <w:ind w:left="284"/>
      </w:pPr>
      <w:r>
        <w:t xml:space="preserve">2. Giancotti, M., Mauro, M., &amp; Rotundo, G. (2025). </w:t>
      </w:r>
      <w:r w:rsidRPr="00030087">
        <w:rPr>
          <w:lang w:val="en-GB"/>
        </w:rPr>
        <w:t xml:space="preserve">Exploring the Extent of Digital Transformation in Italian Public Hospitals: Insights from a Web-based Survey. </w:t>
      </w:r>
      <w:r>
        <w:t>Economia Aziendale Online, 16(3), 711-736. RIVISTA AIDEA (Ranking Q2).</w:t>
      </w:r>
    </w:p>
    <w:p w14:paraId="000000EE" w14:textId="77777777" w:rsidR="0018121D" w:rsidRDefault="00000000">
      <w:pPr>
        <w:numPr>
          <w:ilvl w:val="0"/>
          <w:numId w:val="15"/>
        </w:numPr>
        <w:pBdr>
          <w:top w:val="nil"/>
          <w:left w:val="nil"/>
          <w:bottom w:val="nil"/>
          <w:right w:val="nil"/>
          <w:between w:val="nil"/>
        </w:pBdr>
        <w:spacing w:line="276" w:lineRule="auto"/>
        <w:ind w:left="426" w:hanging="426"/>
      </w:pPr>
      <w:r>
        <w:rPr>
          <w:color w:val="000000"/>
        </w:rPr>
        <w:t>Su riviste scientifiche: n. 2</w:t>
      </w:r>
    </w:p>
    <w:p w14:paraId="000000EF" w14:textId="77777777" w:rsidR="0018121D" w:rsidRDefault="00000000">
      <w:pPr>
        <w:spacing w:line="276" w:lineRule="auto"/>
        <w:ind w:left="284"/>
      </w:pPr>
      <w:r>
        <w:t xml:space="preserve">1. Mauro, M., Rotundo, G., Cattafi, G., &amp; Giancotti, M. (2025). </w:t>
      </w:r>
      <w:r w:rsidRPr="00030087">
        <w:rPr>
          <w:lang w:val="en-GB"/>
        </w:rPr>
        <w:t xml:space="preserve">Could Investments in Innovation Enhance Primary Care Outcomes? Insight from Italy. In Academy of Management Proceedings (Vol. 2025, No. 1, p. 20723). </w:t>
      </w:r>
      <w:r>
        <w:t>Valhalla, NY 10595: Academy of Management;</w:t>
      </w:r>
    </w:p>
    <w:p w14:paraId="000000F0" w14:textId="77777777" w:rsidR="0018121D" w:rsidRDefault="00000000">
      <w:pPr>
        <w:spacing w:line="276" w:lineRule="auto"/>
        <w:ind w:left="284"/>
      </w:pPr>
      <w:r>
        <w:t xml:space="preserve">3. Cascini, G. L., Mauro, M., Catalfamo, B., Giancotti, M., Muraca, R. (2025). </w:t>
      </w:r>
      <w:r w:rsidRPr="00030087">
        <w:rPr>
          <w:lang w:val="en-GB"/>
        </w:rPr>
        <w:t xml:space="preserve">Guideline Adherence as an Indicator of PET Scan Overuse in an Italian Teaching Hospital: An Observational Study. </w:t>
      </w:r>
      <w:r>
        <w:t>Current radiopharmaceuticals, 18(1), 56-63.</w:t>
      </w:r>
    </w:p>
    <w:p w14:paraId="000000F1" w14:textId="77777777" w:rsidR="0018121D" w:rsidRDefault="00000000">
      <w:pPr>
        <w:numPr>
          <w:ilvl w:val="0"/>
          <w:numId w:val="15"/>
        </w:numPr>
        <w:pBdr>
          <w:top w:val="nil"/>
          <w:left w:val="nil"/>
          <w:bottom w:val="nil"/>
          <w:right w:val="nil"/>
          <w:between w:val="nil"/>
        </w:pBdr>
        <w:spacing w:line="276" w:lineRule="auto"/>
        <w:ind w:left="426" w:hanging="426"/>
      </w:pPr>
      <w:r>
        <w:rPr>
          <w:color w:val="000000"/>
        </w:rPr>
        <w:t>Capitoli in volumi collettanei: n. 1</w:t>
      </w:r>
    </w:p>
    <w:p w14:paraId="000000F2" w14:textId="77777777" w:rsidR="0018121D" w:rsidRDefault="00000000">
      <w:pPr>
        <w:spacing w:line="276" w:lineRule="auto"/>
        <w:ind w:left="284"/>
      </w:pPr>
      <w:r>
        <w:lastRenderedPageBreak/>
        <w:t xml:space="preserve">1. Mauro M., Cattafi G., Ferrari E.R., Giancotti M. (2025). </w:t>
      </w:r>
      <w:r w:rsidRPr="00030087">
        <w:rPr>
          <w:lang w:val="en-GB"/>
        </w:rPr>
        <w:t xml:space="preserve">Critical Success Factors for Healthcare Services Gazelles: An Empirical Analysis of Italian Companies. In Startups and Gazelle Enterprises: Insights into the Success and Challenges of High-Growth Firms (pp. 243-279). </w:t>
      </w:r>
      <w:r>
        <w:t>Cham: Springer Nature Switzerland.</w:t>
      </w:r>
    </w:p>
    <w:p w14:paraId="000000F3" w14:textId="77777777" w:rsidR="0018121D" w:rsidRDefault="00000000">
      <w:pPr>
        <w:spacing w:line="276" w:lineRule="auto"/>
      </w:pPr>
      <w:r>
        <w:t>Pubblicazioni totali nel 2025: n. 5</w:t>
      </w:r>
    </w:p>
    <w:p w14:paraId="000000F4" w14:textId="77777777" w:rsidR="0018121D" w:rsidRDefault="00000000">
      <w:pPr>
        <w:spacing w:line="276" w:lineRule="auto"/>
      </w:pPr>
      <w:r>
        <w:t>Editori italiani: n. 2</w:t>
      </w:r>
    </w:p>
    <w:p w14:paraId="000000F5" w14:textId="77777777" w:rsidR="0018121D" w:rsidRDefault="00000000">
      <w:pPr>
        <w:spacing w:line="276" w:lineRule="auto"/>
      </w:pPr>
      <w:r>
        <w:t>Editori stranieri: n. 3</w:t>
      </w:r>
    </w:p>
    <w:p w14:paraId="000000F6" w14:textId="77777777" w:rsidR="0018121D" w:rsidRDefault="00000000">
      <w:pPr>
        <w:spacing w:line="276" w:lineRule="auto"/>
      </w:pPr>
      <w:r>
        <w:t>Pubblicazioni totali negli ultimi 5 anni: n. 23</w:t>
      </w:r>
    </w:p>
    <w:p w14:paraId="000000F7" w14:textId="77777777" w:rsidR="0018121D" w:rsidRDefault="0018121D">
      <w:pPr>
        <w:spacing w:line="276" w:lineRule="auto"/>
        <w:rPr>
          <w:b/>
          <w:bCs/>
        </w:rPr>
      </w:pPr>
    </w:p>
    <w:p w14:paraId="000000F8" w14:textId="77777777" w:rsidR="0018121D" w:rsidRDefault="00000000">
      <w:pPr>
        <w:spacing w:line="276" w:lineRule="auto"/>
        <w:rPr>
          <w:b/>
          <w:bCs/>
        </w:rPr>
      </w:pPr>
      <w:r>
        <w:rPr>
          <w:b/>
          <w:bCs/>
        </w:rPr>
        <w:t>GIANNELLI Annalaura (GIUR-06/A)</w:t>
      </w:r>
    </w:p>
    <w:p w14:paraId="000000F9" w14:textId="77777777" w:rsidR="0018121D" w:rsidRDefault="00000000">
      <w:pPr>
        <w:numPr>
          <w:ilvl w:val="0"/>
          <w:numId w:val="16"/>
        </w:numPr>
        <w:pBdr>
          <w:top w:val="nil"/>
          <w:left w:val="nil"/>
          <w:bottom w:val="nil"/>
          <w:right w:val="nil"/>
          <w:between w:val="nil"/>
        </w:pBdr>
        <w:spacing w:line="276" w:lineRule="auto"/>
        <w:ind w:left="426" w:hanging="426"/>
      </w:pPr>
      <w:r>
        <w:rPr>
          <w:color w:val="000000"/>
        </w:rPr>
        <w:t>Su riviste di Fascia A: n. 1</w:t>
      </w:r>
    </w:p>
    <w:p w14:paraId="000000FA" w14:textId="77777777" w:rsidR="0018121D" w:rsidRDefault="00000000">
      <w:pPr>
        <w:spacing w:line="276" w:lineRule="auto"/>
        <w:ind w:left="284"/>
      </w:pPr>
      <w:r>
        <w:t>1. Gli interessi orizzontali nella fase di esecuzione dei contratti pubblici: tra illusioni e incertezze normative, in Dirittifondamentali.it</w:t>
      </w:r>
    </w:p>
    <w:p w14:paraId="000000FB" w14:textId="77777777" w:rsidR="0018121D" w:rsidRDefault="00000000">
      <w:pPr>
        <w:numPr>
          <w:ilvl w:val="0"/>
          <w:numId w:val="16"/>
        </w:numPr>
        <w:pBdr>
          <w:top w:val="nil"/>
          <w:left w:val="nil"/>
          <w:bottom w:val="nil"/>
          <w:right w:val="nil"/>
          <w:between w:val="nil"/>
        </w:pBdr>
        <w:spacing w:line="276" w:lineRule="auto"/>
        <w:ind w:left="426" w:hanging="426"/>
      </w:pPr>
      <w:r>
        <w:rPr>
          <w:color w:val="000000"/>
        </w:rPr>
        <w:t>Capitoli in volumi collettanei: n. 4</w:t>
      </w:r>
    </w:p>
    <w:p w14:paraId="000000FC" w14:textId="77777777" w:rsidR="0018121D" w:rsidRDefault="00000000">
      <w:pPr>
        <w:spacing w:line="276" w:lineRule="auto"/>
        <w:ind w:left="284"/>
      </w:pPr>
      <w:r>
        <w:t>1. Ambito di applicazione del Codice, in “Lineamenti di diritto dei contratti pubblici”, a cura di G. Tropea, Editoriale scientifica;</w:t>
      </w:r>
    </w:p>
    <w:p w14:paraId="000000FD" w14:textId="77777777" w:rsidR="0018121D" w:rsidRDefault="00000000">
      <w:pPr>
        <w:spacing w:line="276" w:lineRule="auto"/>
        <w:ind w:left="284"/>
      </w:pPr>
      <w:r>
        <w:t>2. Le procedure di affidamento di contratti inferiori alla soglia di rilevanza europea, in Lineamenti di diritto dei contratti pubblici”, a cura di G. Tropea, Editoriale scientifica;</w:t>
      </w:r>
    </w:p>
    <w:p w14:paraId="000000FE" w14:textId="77777777" w:rsidR="0018121D" w:rsidRDefault="00000000">
      <w:pPr>
        <w:spacing w:line="276" w:lineRule="auto"/>
        <w:ind w:left="284"/>
      </w:pPr>
      <w:r>
        <w:t>3. L’esecuzione del contratto, Lineamenti di diritto dei contratti pubblici”, a cura di G. Tropea, Editoriale scientifica;</w:t>
      </w:r>
    </w:p>
    <w:p w14:paraId="000000FF" w14:textId="77777777" w:rsidR="0018121D" w:rsidRDefault="00000000">
      <w:pPr>
        <w:spacing w:line="276" w:lineRule="auto"/>
        <w:ind w:left="284"/>
      </w:pPr>
      <w:r>
        <w:rPr>
          <w:color w:val="000000"/>
        </w:rPr>
        <w:t>4. Atti del Convegno di Foggia</w:t>
      </w:r>
      <w:r>
        <w:t>, Gli interessi orizzontali nella fase di esecuzione dei contratti pubblici: tra illusioni e incertezze normative, in M. D'Onghia, M. Trimarchi, F. Di Noia (a cura di), La dimensione sociale degli appalti pubblici, Cacucci, Bari, 2025 (ISBN: 979-12-5965-583-7</w:t>
      </w:r>
    </w:p>
    <w:p w14:paraId="00000100" w14:textId="77777777" w:rsidR="0018121D" w:rsidRDefault="00000000">
      <w:pPr>
        <w:spacing w:line="276" w:lineRule="auto"/>
      </w:pPr>
      <w:r>
        <w:t>Pubblicazioni totali nel 2025: n. 5</w:t>
      </w:r>
    </w:p>
    <w:p w14:paraId="00000101" w14:textId="77777777" w:rsidR="0018121D" w:rsidRDefault="00000000">
      <w:pPr>
        <w:spacing w:line="276" w:lineRule="auto"/>
      </w:pPr>
      <w:r>
        <w:t>Editori italiani: n. 5</w:t>
      </w:r>
    </w:p>
    <w:p w14:paraId="00000102" w14:textId="77777777" w:rsidR="0018121D" w:rsidRDefault="00000000">
      <w:pPr>
        <w:spacing w:line="276" w:lineRule="auto"/>
      </w:pPr>
      <w:r>
        <w:t>Pubblicazioni totali negli ultimi 5 anni: n. 22</w:t>
      </w:r>
    </w:p>
    <w:p w14:paraId="00000103" w14:textId="77777777" w:rsidR="0018121D" w:rsidRDefault="0018121D">
      <w:pPr>
        <w:spacing w:line="276" w:lineRule="auto"/>
        <w:rPr>
          <w:b/>
          <w:bCs/>
        </w:rPr>
      </w:pPr>
    </w:p>
    <w:p w14:paraId="00000104" w14:textId="77777777" w:rsidR="0018121D" w:rsidRDefault="00000000">
      <w:pPr>
        <w:spacing w:line="276" w:lineRule="auto"/>
        <w:rPr>
          <w:b/>
          <w:bCs/>
        </w:rPr>
      </w:pPr>
      <w:r>
        <w:rPr>
          <w:b/>
          <w:bCs/>
        </w:rPr>
        <w:t>GIGLIOTTI Fulvio (GIUR-01/A)</w:t>
      </w:r>
    </w:p>
    <w:p w14:paraId="00000105" w14:textId="77777777" w:rsidR="0018121D" w:rsidRDefault="00000000">
      <w:pPr>
        <w:numPr>
          <w:ilvl w:val="0"/>
          <w:numId w:val="17"/>
        </w:numPr>
        <w:pBdr>
          <w:top w:val="nil"/>
          <w:left w:val="nil"/>
          <w:bottom w:val="nil"/>
          <w:right w:val="nil"/>
          <w:between w:val="nil"/>
        </w:pBdr>
        <w:spacing w:line="276" w:lineRule="auto"/>
        <w:ind w:left="426" w:hanging="426"/>
      </w:pPr>
      <w:r>
        <w:rPr>
          <w:color w:val="000000"/>
        </w:rPr>
        <w:t>Su riviste di Fascia A: n. 1</w:t>
      </w:r>
    </w:p>
    <w:p w14:paraId="00000106" w14:textId="77777777" w:rsidR="0018121D" w:rsidRDefault="00000000">
      <w:pPr>
        <w:spacing w:line="276" w:lineRule="auto"/>
        <w:ind w:left="284"/>
      </w:pPr>
      <w:r>
        <w:t xml:space="preserve">1. Sistemi di intelligenza artificiale e regole di responsabilità civile: tra impianto del </w:t>
      </w:r>
      <w:proofErr w:type="gramStart"/>
      <w:r>
        <w:t>codice civile</w:t>
      </w:r>
      <w:proofErr w:type="gramEnd"/>
      <w:r>
        <w:t xml:space="preserve"> italiano e proposta di direttiva UE, in Ordines, 2025.</w:t>
      </w:r>
    </w:p>
    <w:p w14:paraId="00000107" w14:textId="77777777" w:rsidR="0018121D" w:rsidRDefault="00000000">
      <w:pPr>
        <w:numPr>
          <w:ilvl w:val="0"/>
          <w:numId w:val="17"/>
        </w:numPr>
        <w:pBdr>
          <w:top w:val="nil"/>
          <w:left w:val="nil"/>
          <w:bottom w:val="nil"/>
          <w:right w:val="nil"/>
          <w:between w:val="nil"/>
        </w:pBdr>
        <w:spacing w:line="276" w:lineRule="auto"/>
        <w:ind w:left="426" w:hanging="426"/>
      </w:pPr>
      <w:r>
        <w:rPr>
          <w:color w:val="000000"/>
        </w:rPr>
        <w:t>Su riviste scientifiche: n. 1</w:t>
      </w:r>
    </w:p>
    <w:p w14:paraId="00000108" w14:textId="77777777" w:rsidR="0018121D" w:rsidRDefault="00000000">
      <w:pPr>
        <w:spacing w:line="276" w:lineRule="auto"/>
      </w:pPr>
      <w:r>
        <w:t>1. Antinomie normative e (prevalenza del) diritto eurounitario. Tra applicazione diretta e interpretazione conforme, in Archivio di Diritto civile, 2025, pp. 79-98.</w:t>
      </w:r>
    </w:p>
    <w:p w14:paraId="00000109" w14:textId="77777777" w:rsidR="0018121D" w:rsidRDefault="00000000">
      <w:pPr>
        <w:numPr>
          <w:ilvl w:val="0"/>
          <w:numId w:val="17"/>
        </w:numPr>
        <w:pBdr>
          <w:top w:val="nil"/>
          <w:left w:val="nil"/>
          <w:bottom w:val="nil"/>
          <w:right w:val="nil"/>
          <w:between w:val="nil"/>
        </w:pBdr>
        <w:spacing w:line="276" w:lineRule="auto"/>
        <w:ind w:left="426" w:hanging="426"/>
      </w:pPr>
      <w:r>
        <w:rPr>
          <w:color w:val="000000"/>
        </w:rPr>
        <w:t>Capitoli in volumi collettanei: n. 3</w:t>
      </w:r>
    </w:p>
    <w:p w14:paraId="0000010A" w14:textId="77777777" w:rsidR="0018121D" w:rsidRDefault="00000000">
      <w:pPr>
        <w:spacing w:line="276" w:lineRule="auto"/>
        <w:ind w:left="284"/>
      </w:pPr>
      <w:r>
        <w:t>1. Donazione, in Enc. Del Diritto. I tematici – I singoli contratti, Milano, Giuffrè, 2025, pp. 612-647.</w:t>
      </w:r>
    </w:p>
    <w:p w14:paraId="0000010B" w14:textId="77777777" w:rsidR="0018121D" w:rsidRDefault="00000000">
      <w:pPr>
        <w:spacing w:line="276" w:lineRule="auto"/>
        <w:ind w:left="284"/>
      </w:pPr>
      <w:r>
        <w:t>2. La responsabilità civile e disciplinare dei magistrati, in F. Toppetti (a cura di), Intelligenza artificiale e responsabilità professionali, Rimini, Maggioli, 2025, pp. 67-92.</w:t>
      </w:r>
    </w:p>
    <w:p w14:paraId="0000010C" w14:textId="77777777" w:rsidR="0018121D" w:rsidRPr="00030087" w:rsidRDefault="00000000">
      <w:pPr>
        <w:spacing w:line="276" w:lineRule="auto"/>
        <w:ind w:left="284"/>
        <w:rPr>
          <w:lang w:val="en-GB"/>
        </w:rPr>
      </w:pPr>
      <w:r w:rsidRPr="00030087">
        <w:rPr>
          <w:lang w:val="en-GB"/>
        </w:rPr>
        <w:t>3. Artificial intelligence systems and civil liability rules: between the Italian Civil Code and the proposed EU directive, in D. Marino-M.A. Monaca (cur.), Economics, Law and Humanities of AI.</w:t>
      </w:r>
    </w:p>
    <w:p w14:paraId="0000010D" w14:textId="77777777" w:rsidR="0018121D" w:rsidRDefault="00000000">
      <w:pPr>
        <w:spacing w:line="276" w:lineRule="auto"/>
      </w:pPr>
      <w:r>
        <w:t>Pubblicazioni totali nel 2025: n. 5</w:t>
      </w:r>
    </w:p>
    <w:p w14:paraId="0000010E" w14:textId="77777777" w:rsidR="0018121D" w:rsidRDefault="00000000">
      <w:pPr>
        <w:spacing w:line="276" w:lineRule="auto"/>
      </w:pPr>
      <w:r>
        <w:t>Editori italiani: n. 4</w:t>
      </w:r>
    </w:p>
    <w:p w14:paraId="0000010F" w14:textId="77777777" w:rsidR="0018121D" w:rsidRDefault="00000000">
      <w:pPr>
        <w:spacing w:line="276" w:lineRule="auto"/>
      </w:pPr>
      <w:r>
        <w:t>Editori stranieri: n. 1</w:t>
      </w:r>
    </w:p>
    <w:p w14:paraId="00000110" w14:textId="77777777" w:rsidR="0018121D" w:rsidRDefault="00000000">
      <w:pPr>
        <w:spacing w:line="276" w:lineRule="auto"/>
      </w:pPr>
      <w:r>
        <w:t>Pubblicazioni totali negli ultimi 5 anni: n. 19</w:t>
      </w:r>
    </w:p>
    <w:p w14:paraId="00000111" w14:textId="77777777" w:rsidR="0018121D" w:rsidRDefault="0018121D">
      <w:pPr>
        <w:spacing w:line="276" w:lineRule="auto"/>
      </w:pPr>
    </w:p>
    <w:p w14:paraId="00000112" w14:textId="77777777" w:rsidR="0018121D" w:rsidRDefault="00000000">
      <w:pPr>
        <w:spacing w:line="276" w:lineRule="auto"/>
        <w:rPr>
          <w:b/>
          <w:bCs/>
        </w:rPr>
      </w:pPr>
      <w:r>
        <w:rPr>
          <w:b/>
          <w:bCs/>
        </w:rPr>
        <w:t>GUARNIERI Maria Laura (GIUR-12/A)</w:t>
      </w:r>
    </w:p>
    <w:p w14:paraId="00000113" w14:textId="77777777" w:rsidR="0018121D" w:rsidRDefault="00000000">
      <w:pPr>
        <w:numPr>
          <w:ilvl w:val="0"/>
          <w:numId w:val="18"/>
        </w:numPr>
        <w:pBdr>
          <w:top w:val="nil"/>
          <w:left w:val="nil"/>
          <w:bottom w:val="nil"/>
          <w:right w:val="nil"/>
          <w:between w:val="nil"/>
        </w:pBdr>
        <w:spacing w:line="276" w:lineRule="auto"/>
        <w:ind w:left="426" w:hanging="426"/>
      </w:pPr>
      <w:r>
        <w:rPr>
          <w:color w:val="000000"/>
        </w:rPr>
        <w:t>Monografie: n. 1</w:t>
      </w:r>
    </w:p>
    <w:p w14:paraId="00000114" w14:textId="77777777" w:rsidR="0018121D" w:rsidRDefault="00000000">
      <w:pPr>
        <w:spacing w:line="276" w:lineRule="auto"/>
        <w:ind w:left="284"/>
      </w:pPr>
      <w:r>
        <w:t>1. Misure coercitive e poteri del giudice, Collana “Quaderni di Judicium”, Pisa, Pacini, 2025.</w:t>
      </w:r>
    </w:p>
    <w:p w14:paraId="00000115" w14:textId="77777777" w:rsidR="0018121D" w:rsidRDefault="00000000">
      <w:pPr>
        <w:numPr>
          <w:ilvl w:val="0"/>
          <w:numId w:val="18"/>
        </w:numPr>
        <w:pBdr>
          <w:top w:val="nil"/>
          <w:left w:val="nil"/>
          <w:bottom w:val="nil"/>
          <w:right w:val="nil"/>
          <w:between w:val="nil"/>
        </w:pBdr>
        <w:spacing w:line="276" w:lineRule="auto"/>
        <w:ind w:left="426" w:hanging="426"/>
      </w:pPr>
      <w:r>
        <w:rPr>
          <w:color w:val="000000"/>
        </w:rPr>
        <w:t>Capitoli in volumi collettanei: n. 10</w:t>
      </w:r>
    </w:p>
    <w:p w14:paraId="00000116" w14:textId="77777777" w:rsidR="0018121D" w:rsidRPr="00030087" w:rsidRDefault="00000000">
      <w:pPr>
        <w:spacing w:line="276" w:lineRule="auto"/>
        <w:ind w:left="284"/>
        <w:rPr>
          <w:lang w:val="en-GB"/>
        </w:rPr>
      </w:pPr>
      <w:r w:rsidRPr="00030087">
        <w:rPr>
          <w:lang w:val="en-GB"/>
        </w:rPr>
        <w:t>1. Coercive measures and food consumer protection, in AA.VV., The agrifood product between legal and social sciences, Giuffré, Milano, 2025, p. 99 ss.;</w:t>
      </w:r>
    </w:p>
    <w:p w14:paraId="00000117" w14:textId="77777777" w:rsidR="0018121D" w:rsidRDefault="00000000">
      <w:pPr>
        <w:spacing w:line="276" w:lineRule="auto"/>
        <w:ind w:left="284"/>
      </w:pPr>
      <w:r>
        <w:t>2. Art. 414 c.p.c., in Codice del Lavoro, I codici commentati Giuffrè, Milano, 2025;</w:t>
      </w:r>
    </w:p>
    <w:p w14:paraId="00000118" w14:textId="77777777" w:rsidR="0018121D" w:rsidRDefault="00000000">
      <w:pPr>
        <w:spacing w:line="276" w:lineRule="auto"/>
        <w:ind w:left="284"/>
      </w:pPr>
      <w:r>
        <w:t>3. Art. 415 c.p.c., in Codice del Lavoro, I codici commentati Giuffrè, Milano, 2025;</w:t>
      </w:r>
    </w:p>
    <w:p w14:paraId="00000119" w14:textId="77777777" w:rsidR="0018121D" w:rsidRDefault="00000000">
      <w:pPr>
        <w:spacing w:line="276" w:lineRule="auto"/>
        <w:ind w:left="284"/>
      </w:pPr>
      <w:r>
        <w:t>4. Art. 416 c.p.c., in Codice del Lavoro, I codici commentati Giuffrè, Milano, 2025;</w:t>
      </w:r>
    </w:p>
    <w:p w14:paraId="0000011A" w14:textId="77777777" w:rsidR="0018121D" w:rsidRDefault="00000000">
      <w:pPr>
        <w:spacing w:line="276" w:lineRule="auto"/>
        <w:ind w:left="284"/>
      </w:pPr>
      <w:r>
        <w:t>5. Art. 417 c.p.c., in Codice del Lavoro, I codici commentati Giuffrè, Milano, 2025;</w:t>
      </w:r>
    </w:p>
    <w:p w14:paraId="0000011B" w14:textId="77777777" w:rsidR="0018121D" w:rsidRDefault="00000000">
      <w:pPr>
        <w:spacing w:line="276" w:lineRule="auto"/>
        <w:ind w:left="284"/>
      </w:pPr>
      <w:r>
        <w:t>6. Art. 418 c.p.c., in Codice del Lavoro, I codici commentati Giuffrè, Milano, 2025;</w:t>
      </w:r>
    </w:p>
    <w:p w14:paraId="0000011C" w14:textId="77777777" w:rsidR="0018121D" w:rsidRDefault="00000000">
      <w:pPr>
        <w:spacing w:line="276" w:lineRule="auto"/>
        <w:ind w:left="284"/>
      </w:pPr>
      <w:r>
        <w:t>7. Art. 419 c.p.c., in Codice del Lavoro, I codici commentati Giuffrè, Milano, 2025;</w:t>
      </w:r>
    </w:p>
    <w:p w14:paraId="0000011D" w14:textId="77777777" w:rsidR="0018121D" w:rsidRDefault="00000000">
      <w:pPr>
        <w:spacing w:line="276" w:lineRule="auto"/>
        <w:ind w:left="284"/>
      </w:pPr>
      <w:r>
        <w:t>8. Art. 426 c.p.c., in Codice del Lavoro, I codici commentati Giuffrè, Milano, 2025;</w:t>
      </w:r>
    </w:p>
    <w:p w14:paraId="0000011E" w14:textId="77777777" w:rsidR="0018121D" w:rsidRDefault="00000000">
      <w:pPr>
        <w:spacing w:line="276" w:lineRule="auto"/>
        <w:ind w:left="284"/>
      </w:pPr>
      <w:r>
        <w:t>9. Art. 427 c.p.c., in Codice del Lavoro, I codici commentati Giuffrè, Milano, 2025;</w:t>
      </w:r>
    </w:p>
    <w:p w14:paraId="0000011F" w14:textId="77777777" w:rsidR="0018121D" w:rsidRDefault="00000000">
      <w:pPr>
        <w:spacing w:line="276" w:lineRule="auto"/>
        <w:ind w:left="284"/>
      </w:pPr>
      <w:r>
        <w:t>10. Art. 439 c.p.c., in Codice del Lavoro, I codici commentati Giuffrè, Milano, 2025.</w:t>
      </w:r>
    </w:p>
    <w:p w14:paraId="00000120" w14:textId="77777777" w:rsidR="0018121D" w:rsidRDefault="00000000">
      <w:pPr>
        <w:spacing w:line="276" w:lineRule="auto"/>
      </w:pPr>
      <w:r>
        <w:t>Pubblicazioni totali nel 2025: n. 11</w:t>
      </w:r>
    </w:p>
    <w:p w14:paraId="00000121" w14:textId="77777777" w:rsidR="0018121D" w:rsidRDefault="00000000">
      <w:pPr>
        <w:spacing w:line="276" w:lineRule="auto"/>
      </w:pPr>
      <w:r>
        <w:t>Editori italiani: n. 2</w:t>
      </w:r>
    </w:p>
    <w:p w14:paraId="00000122" w14:textId="77777777" w:rsidR="0018121D" w:rsidRDefault="00000000">
      <w:pPr>
        <w:spacing w:line="276" w:lineRule="auto"/>
      </w:pPr>
      <w:r>
        <w:t>Pubblicazioni totali negli ultimi 5 anni: n. 35</w:t>
      </w:r>
    </w:p>
    <w:p w14:paraId="00000123" w14:textId="77777777" w:rsidR="0018121D" w:rsidRDefault="0018121D">
      <w:pPr>
        <w:spacing w:line="276" w:lineRule="auto"/>
      </w:pPr>
    </w:p>
    <w:p w14:paraId="00000124" w14:textId="77777777" w:rsidR="0018121D" w:rsidRDefault="00000000">
      <w:pPr>
        <w:spacing w:line="276" w:lineRule="auto"/>
        <w:rPr>
          <w:b/>
          <w:bCs/>
        </w:rPr>
      </w:pPr>
      <w:r>
        <w:rPr>
          <w:b/>
          <w:bCs/>
        </w:rPr>
        <w:t>LA TORRE Umberto (GIUR-02/B)</w:t>
      </w:r>
    </w:p>
    <w:p w14:paraId="00000125" w14:textId="77777777" w:rsidR="0018121D" w:rsidRDefault="00000000">
      <w:pPr>
        <w:numPr>
          <w:ilvl w:val="0"/>
          <w:numId w:val="19"/>
        </w:numPr>
        <w:pBdr>
          <w:top w:val="nil"/>
          <w:left w:val="nil"/>
          <w:bottom w:val="nil"/>
          <w:right w:val="nil"/>
          <w:between w:val="nil"/>
        </w:pBdr>
        <w:spacing w:line="276" w:lineRule="auto"/>
        <w:ind w:left="426" w:hanging="426"/>
      </w:pPr>
      <w:r>
        <w:rPr>
          <w:color w:val="000000"/>
        </w:rPr>
        <w:t>Su riviste di Fascia A: n. 2</w:t>
      </w:r>
    </w:p>
    <w:p w14:paraId="00000126" w14:textId="77777777" w:rsidR="0018121D" w:rsidRDefault="00000000">
      <w:pPr>
        <w:spacing w:line="276" w:lineRule="auto"/>
        <w:ind w:left="284"/>
      </w:pPr>
      <w:r>
        <w:t>1. U. La Torre, Declinazioni del comando tra aeromobili manned e unmmanned, in Riv. dir. nav, 2025, pp. 39-58.</w:t>
      </w:r>
    </w:p>
    <w:p w14:paraId="00000127" w14:textId="77777777" w:rsidR="0018121D" w:rsidRDefault="00000000">
      <w:pPr>
        <w:spacing w:line="276" w:lineRule="auto"/>
        <w:ind w:left="284"/>
      </w:pPr>
      <w:r>
        <w:t>2. U. La Torre, L’assistenza al traffico marittimo e il VTS, in Diritto marittimo, vol. 1, 2025, pp. 7-27, ISSN: 0012-348X.</w:t>
      </w:r>
    </w:p>
    <w:p w14:paraId="00000128" w14:textId="77777777" w:rsidR="0018121D" w:rsidRDefault="00000000">
      <w:pPr>
        <w:spacing w:line="276" w:lineRule="auto"/>
      </w:pPr>
      <w:r>
        <w:t>Pubblicazioni totali nel 2025: n. 2</w:t>
      </w:r>
    </w:p>
    <w:p w14:paraId="00000129" w14:textId="77777777" w:rsidR="0018121D" w:rsidRDefault="00000000">
      <w:pPr>
        <w:spacing w:line="276" w:lineRule="auto"/>
      </w:pPr>
      <w:r>
        <w:t>Editori italiani: n. 2</w:t>
      </w:r>
    </w:p>
    <w:p w14:paraId="0000012A" w14:textId="77777777" w:rsidR="0018121D" w:rsidRDefault="00000000">
      <w:pPr>
        <w:spacing w:line="276" w:lineRule="auto"/>
      </w:pPr>
      <w:r>
        <w:t>Pubblicazioni totali negli ultimi 5 anni: n. 9</w:t>
      </w:r>
    </w:p>
    <w:p w14:paraId="0000012B" w14:textId="77777777" w:rsidR="0018121D" w:rsidRDefault="0018121D">
      <w:pPr>
        <w:spacing w:line="276" w:lineRule="auto"/>
        <w:rPr>
          <w:b/>
          <w:bCs/>
        </w:rPr>
      </w:pPr>
    </w:p>
    <w:p w14:paraId="0000012C" w14:textId="77777777" w:rsidR="0018121D" w:rsidRDefault="00000000">
      <w:pPr>
        <w:spacing w:line="276" w:lineRule="auto"/>
        <w:rPr>
          <w:b/>
          <w:bCs/>
        </w:rPr>
      </w:pPr>
      <w:r>
        <w:rPr>
          <w:b/>
          <w:bCs/>
        </w:rPr>
        <w:t>LAUDONIO Aldo (GIUR-02/A)</w:t>
      </w:r>
    </w:p>
    <w:p w14:paraId="0000012D" w14:textId="77777777" w:rsidR="0018121D" w:rsidRDefault="00000000">
      <w:pPr>
        <w:numPr>
          <w:ilvl w:val="0"/>
          <w:numId w:val="20"/>
        </w:numPr>
        <w:pBdr>
          <w:top w:val="nil"/>
          <w:left w:val="nil"/>
          <w:bottom w:val="nil"/>
          <w:right w:val="nil"/>
          <w:between w:val="nil"/>
        </w:pBdr>
        <w:spacing w:line="276" w:lineRule="auto"/>
        <w:ind w:left="426" w:hanging="426"/>
      </w:pPr>
      <w:r>
        <w:rPr>
          <w:color w:val="000000"/>
        </w:rPr>
        <w:t>Su riviste di Fascia A: n. 1</w:t>
      </w:r>
    </w:p>
    <w:p w14:paraId="0000012E" w14:textId="77777777" w:rsidR="0018121D" w:rsidRDefault="00000000">
      <w:pPr>
        <w:spacing w:line="276" w:lineRule="auto"/>
        <w:ind w:left="284"/>
      </w:pPr>
      <w:r>
        <w:t>1. “La sezione tributaria della Cassazione e la democraticità interna nelle associazioni sportive dilettantistiche”, nota a sentenza pubblicata sulla rivista “Giurisprudenza commerciale” (n. 2/2025, parte II, p. 394 – 408), edita dalla Giuffrè Francis Lefebvre.</w:t>
      </w:r>
    </w:p>
    <w:p w14:paraId="0000012F" w14:textId="77777777" w:rsidR="0018121D" w:rsidRDefault="00000000">
      <w:pPr>
        <w:numPr>
          <w:ilvl w:val="0"/>
          <w:numId w:val="20"/>
        </w:numPr>
        <w:pBdr>
          <w:top w:val="nil"/>
          <w:left w:val="nil"/>
          <w:bottom w:val="nil"/>
          <w:right w:val="nil"/>
          <w:between w:val="nil"/>
        </w:pBdr>
        <w:spacing w:line="276" w:lineRule="auto"/>
        <w:ind w:left="426" w:hanging="426"/>
      </w:pPr>
      <w:r>
        <w:rPr>
          <w:color w:val="000000"/>
        </w:rPr>
        <w:t>Capitoli in volumi collettanei: n. 5</w:t>
      </w:r>
    </w:p>
    <w:p w14:paraId="00000130" w14:textId="77777777" w:rsidR="0018121D" w:rsidRDefault="00000000">
      <w:pPr>
        <w:spacing w:line="276" w:lineRule="auto"/>
        <w:ind w:left="284"/>
      </w:pPr>
      <w:r>
        <w:t>1. Commento agli artt. 11, nel Commentario al d.l. 25/2023 a cura di Maurizio Onza, nell’ambito della Collana “Quaderni di diritto commerciale europeo”, diretta da Carlo Angelici e Giorgio Marasà, Giappichelli.</w:t>
      </w:r>
    </w:p>
    <w:p w14:paraId="00000131" w14:textId="77777777" w:rsidR="0018121D" w:rsidRDefault="00000000">
      <w:pPr>
        <w:spacing w:line="276" w:lineRule="auto"/>
        <w:ind w:left="284"/>
      </w:pPr>
      <w:r>
        <w:t>2. Commento all’art. 3, nel Commentario al d.l. 25/2023 a cura di Maurizio Onza, nell’ambito della Collana “Quaderni di diritto commerciale europeo”, diretta da Carlo Angelici e Giorgio Marasà, Giappichelli.</w:t>
      </w:r>
    </w:p>
    <w:p w14:paraId="00000132" w14:textId="77777777" w:rsidR="0018121D" w:rsidRDefault="00000000">
      <w:pPr>
        <w:spacing w:line="276" w:lineRule="auto"/>
        <w:ind w:left="284"/>
      </w:pPr>
      <w:r>
        <w:t>3. Commento all’art. 23, nel Commentario al d.l. 25/2023 a cura di Maurizio Onza, nell’ambito della Collana “Quaderni di diritto commerciale europeo”, diretta da Carlo Angelici e Giorgio Marasà, Giappichelli.</w:t>
      </w:r>
    </w:p>
    <w:p w14:paraId="00000133" w14:textId="77777777" w:rsidR="0018121D" w:rsidRDefault="00000000">
      <w:pPr>
        <w:spacing w:line="276" w:lineRule="auto"/>
        <w:ind w:left="284"/>
      </w:pPr>
      <w:r>
        <w:lastRenderedPageBreak/>
        <w:t xml:space="preserve">4. Commento all’art. 25, nel Commentario al d.l. 25/2023 a cura di Maurizio Onza, nell’ambito della Collana “Quaderni di diritto commerciale europeo”, diretta da Carlo Angelici e Giorgio Marasà, Giappichelli.25; </w:t>
      </w:r>
    </w:p>
    <w:p w14:paraId="00000134" w14:textId="77777777" w:rsidR="0018121D" w:rsidRDefault="00000000">
      <w:pPr>
        <w:spacing w:line="276" w:lineRule="auto"/>
        <w:ind w:left="284"/>
      </w:pPr>
      <w:r>
        <w:t>5. Commento all’art. 26, nel Commentario al d.l. 25/2023 a cura di Maurizio Onza, nell’ambito della Collana “Quaderni di diritto commerciale europeo”, diretta da Carlo Angelici e Giorgio Marasà, Giappichelli.</w:t>
      </w:r>
    </w:p>
    <w:p w14:paraId="00000135" w14:textId="77777777" w:rsidR="0018121D" w:rsidRDefault="00000000">
      <w:pPr>
        <w:numPr>
          <w:ilvl w:val="0"/>
          <w:numId w:val="20"/>
        </w:numPr>
        <w:pBdr>
          <w:top w:val="nil"/>
          <w:left w:val="nil"/>
          <w:bottom w:val="nil"/>
          <w:right w:val="nil"/>
          <w:between w:val="nil"/>
        </w:pBdr>
        <w:spacing w:line="276" w:lineRule="auto"/>
        <w:ind w:left="426" w:hanging="426"/>
      </w:pPr>
      <w:r>
        <w:rPr>
          <w:color w:val="000000"/>
        </w:rPr>
        <w:t xml:space="preserve">Pubblicazioni con </w:t>
      </w:r>
      <w:r w:rsidRPr="00030087">
        <w:rPr>
          <w:color w:val="000000"/>
        </w:rPr>
        <w:t>coautoraggio di carattere</w:t>
      </w:r>
      <w:r>
        <w:rPr>
          <w:color w:val="000000"/>
        </w:rPr>
        <w:t xml:space="preserve"> interdisciplinare: n. 1</w:t>
      </w:r>
    </w:p>
    <w:p w14:paraId="00000136" w14:textId="77777777" w:rsidR="0018121D" w:rsidRDefault="00000000">
      <w:pPr>
        <w:spacing w:line="276" w:lineRule="auto"/>
        <w:ind w:left="284"/>
      </w:pPr>
      <w:r w:rsidRPr="00030087">
        <w:rPr>
          <w:lang w:val="en-GB"/>
        </w:rPr>
        <w:t xml:space="preserve">1. An EU Corporate Legal Framework by the European Commission. </w:t>
      </w:r>
      <w:r>
        <w:t>Response of the European Law Institute”, in collaborazione con i Professori Florian Möslein, Anne Sanders e Steen Thomsen, 2025 (e-ISBN: 978-3-9505495-8-4) e disponibile sul sito https://www.europeanlawinstitute.e</w:t>
      </w:r>
    </w:p>
    <w:p w14:paraId="00000137" w14:textId="77777777" w:rsidR="0018121D" w:rsidRDefault="00000000">
      <w:pPr>
        <w:spacing w:line="276" w:lineRule="auto"/>
      </w:pPr>
      <w:r>
        <w:t>Pubblicazioni totali nel 2025: n. 7</w:t>
      </w:r>
    </w:p>
    <w:p w14:paraId="00000138" w14:textId="77777777" w:rsidR="0018121D" w:rsidRDefault="00000000">
      <w:pPr>
        <w:spacing w:line="276" w:lineRule="auto"/>
      </w:pPr>
      <w:r>
        <w:t xml:space="preserve">Editori italiani: </w:t>
      </w:r>
      <w:r>
        <w:rPr>
          <w:color w:val="000000"/>
        </w:rPr>
        <w:t>n.</w:t>
      </w:r>
      <w:r>
        <w:t xml:space="preserve"> 2</w:t>
      </w:r>
    </w:p>
    <w:p w14:paraId="00000139" w14:textId="77777777" w:rsidR="0018121D" w:rsidRDefault="00000000">
      <w:pPr>
        <w:spacing w:line="276" w:lineRule="auto"/>
      </w:pPr>
      <w:r>
        <w:t>Editori stranieri: n. 1</w:t>
      </w:r>
    </w:p>
    <w:p w14:paraId="0000013A" w14:textId="77777777" w:rsidR="0018121D" w:rsidRDefault="00000000">
      <w:pPr>
        <w:spacing w:line="276" w:lineRule="auto"/>
      </w:pPr>
      <w:r>
        <w:t>Pubblicazioni totali negli ultimi 5 anni: n. 19</w:t>
      </w:r>
    </w:p>
    <w:p w14:paraId="0000013B" w14:textId="77777777" w:rsidR="0018121D" w:rsidRDefault="0018121D">
      <w:pPr>
        <w:spacing w:line="276" w:lineRule="auto"/>
        <w:rPr>
          <w:b/>
          <w:bCs/>
        </w:rPr>
      </w:pPr>
    </w:p>
    <w:p w14:paraId="0000013C" w14:textId="77777777" w:rsidR="0018121D" w:rsidRDefault="00000000">
      <w:pPr>
        <w:spacing w:line="276" w:lineRule="auto"/>
        <w:rPr>
          <w:b/>
          <w:bCs/>
        </w:rPr>
      </w:pPr>
      <w:r>
        <w:rPr>
          <w:b/>
          <w:bCs/>
        </w:rPr>
        <w:t>LOLLO Andrea (GIUR-05/A)</w:t>
      </w:r>
    </w:p>
    <w:p w14:paraId="0000013D" w14:textId="77777777" w:rsidR="0018121D" w:rsidRDefault="00000000">
      <w:pPr>
        <w:spacing w:line="276" w:lineRule="auto"/>
      </w:pPr>
      <w:r>
        <w:t>1) Su riviste di Fascia A: n. 3</w:t>
      </w:r>
    </w:p>
    <w:p w14:paraId="0000013E" w14:textId="77777777" w:rsidR="0018121D" w:rsidRDefault="00000000">
      <w:pPr>
        <w:ind w:left="284"/>
      </w:pPr>
      <w:r>
        <w:t>1. A. LOLLO, Oltre la separazione delle carriere: riflessioni critiche sulla proposta di revisione costituzionale in materia di ordinamento giurisdizionale, in Cittadinanza europea (La) (ISSN 2039-2788), fascicolo 2/2025, pp. 47-73.</w:t>
      </w:r>
    </w:p>
    <w:p w14:paraId="0000013F" w14:textId="77777777" w:rsidR="0018121D" w:rsidRDefault="00000000">
      <w:pPr>
        <w:ind w:left="284"/>
      </w:pPr>
      <w:r>
        <w:t>2. A. LOLLO, «Così è se vi pare»: la sussidiarietà verticale (di nuovo) sotto la lente del giudice costituzionale (Nota a margine di Corte cost., sent. 19 dicembre 2024, n. 206), in Le Regioni (ISSN 0391-7576), fascicolo 3/2025, pp. 621-634.</w:t>
      </w:r>
    </w:p>
    <w:p w14:paraId="00000140" w14:textId="77777777" w:rsidR="0018121D" w:rsidRDefault="00000000">
      <w:pPr>
        <w:ind w:left="284"/>
      </w:pPr>
      <w:r>
        <w:t>3. A. LOLLO, Sulla proposta di riforma costituzionale della magistratura ordinaria, in La cittadinanza europea online, 1/2025, ISSN 2785-4183, pp. 85-99.</w:t>
      </w:r>
    </w:p>
    <w:p w14:paraId="00000141" w14:textId="77777777" w:rsidR="0018121D" w:rsidRDefault="00000000">
      <w:pPr>
        <w:spacing w:line="276" w:lineRule="auto"/>
      </w:pPr>
      <w:r>
        <w:t>Pubblicazioni totali nel 2025: n. 3</w:t>
      </w:r>
    </w:p>
    <w:p w14:paraId="00000142" w14:textId="77777777" w:rsidR="0018121D" w:rsidRDefault="00000000">
      <w:pPr>
        <w:spacing w:line="276" w:lineRule="auto"/>
      </w:pPr>
      <w:r>
        <w:t>Editori italiani: n. 3</w:t>
      </w:r>
    </w:p>
    <w:p w14:paraId="00000143" w14:textId="77777777" w:rsidR="0018121D" w:rsidRDefault="00000000">
      <w:pPr>
        <w:spacing w:line="276" w:lineRule="auto"/>
      </w:pPr>
      <w:r>
        <w:t>Pubblicazioni totali negli ultimi 5 anni: n. 14</w:t>
      </w:r>
    </w:p>
    <w:p w14:paraId="00000144" w14:textId="77777777" w:rsidR="0018121D" w:rsidRDefault="0018121D">
      <w:pPr>
        <w:spacing w:line="276" w:lineRule="auto"/>
        <w:rPr>
          <w:b/>
          <w:bCs/>
        </w:rPr>
      </w:pPr>
    </w:p>
    <w:p w14:paraId="00000145" w14:textId="77777777" w:rsidR="0018121D" w:rsidRDefault="00000000">
      <w:pPr>
        <w:spacing w:line="276" w:lineRule="auto"/>
        <w:rPr>
          <w:b/>
          <w:bCs/>
        </w:rPr>
      </w:pPr>
      <w:r>
        <w:rPr>
          <w:b/>
          <w:bCs/>
        </w:rPr>
        <w:t>MANTINEO Antonino (GIUR-07/A)</w:t>
      </w:r>
    </w:p>
    <w:p w14:paraId="00000146" w14:textId="77777777" w:rsidR="0018121D" w:rsidRDefault="00000000">
      <w:pPr>
        <w:spacing w:line="276" w:lineRule="auto"/>
      </w:pPr>
      <w:r>
        <w:t>Pubblicazioni totali negli ultimi 5 anni: n. 10</w:t>
      </w:r>
    </w:p>
    <w:p w14:paraId="00000147" w14:textId="77777777" w:rsidR="0018121D" w:rsidRDefault="0018121D">
      <w:pPr>
        <w:spacing w:line="276" w:lineRule="auto"/>
        <w:rPr>
          <w:b/>
          <w:bCs/>
        </w:rPr>
      </w:pPr>
    </w:p>
    <w:p w14:paraId="00000148" w14:textId="77777777" w:rsidR="0018121D" w:rsidRDefault="00000000">
      <w:pPr>
        <w:spacing w:line="276" w:lineRule="auto"/>
        <w:rPr>
          <w:b/>
          <w:bCs/>
        </w:rPr>
      </w:pPr>
      <w:r>
        <w:rPr>
          <w:b/>
          <w:bCs/>
        </w:rPr>
        <w:t>MARADEI Ferruccio Francesco Mariano (GIUR-16/A)</w:t>
      </w:r>
    </w:p>
    <w:p w14:paraId="00000149" w14:textId="77777777" w:rsidR="0018121D" w:rsidRDefault="00000000">
      <w:pPr>
        <w:numPr>
          <w:ilvl w:val="0"/>
          <w:numId w:val="22"/>
        </w:numPr>
        <w:pBdr>
          <w:top w:val="nil"/>
          <w:left w:val="nil"/>
          <w:bottom w:val="nil"/>
          <w:right w:val="nil"/>
          <w:between w:val="nil"/>
        </w:pBdr>
        <w:spacing w:line="276" w:lineRule="auto"/>
        <w:ind w:left="426" w:hanging="426"/>
      </w:pPr>
      <w:r>
        <w:rPr>
          <w:color w:val="000000"/>
        </w:rPr>
        <w:t>Capitoli in volumi collettanei: n. 2</w:t>
      </w:r>
    </w:p>
    <w:p w14:paraId="0000014A" w14:textId="77777777" w:rsidR="0018121D" w:rsidRPr="00030087" w:rsidRDefault="00000000">
      <w:pPr>
        <w:spacing w:line="276" w:lineRule="auto"/>
        <w:ind w:left="284"/>
        <w:rPr>
          <w:lang w:val="fr-FR"/>
        </w:rPr>
      </w:pPr>
      <w:r>
        <w:t xml:space="preserve">1. F. MARADEI, Dal Regno di Sardegna al Regno d’Italia: i codici penali militari fra continuità e discontinuità (sec. </w:t>
      </w:r>
      <w:r w:rsidRPr="00030087">
        <w:rPr>
          <w:lang w:val="fr-FR"/>
        </w:rPr>
        <w:t>XIX), in Guerre et paix dans les États de Savoie. Approche institutionelle (XVe-XIXe siècles), contributions réunies par MARC ORTOLANI, BÉNÉDICTE DECOURT-HOLLENDER ET OLIVIER VERNIER, Nice, Serre Editeur – Université Côte d’Azur, 2025, pp. 373-388.</w:t>
      </w:r>
    </w:p>
    <w:p w14:paraId="0000014B" w14:textId="77777777" w:rsidR="0018121D" w:rsidRDefault="00000000">
      <w:pPr>
        <w:spacing w:line="276" w:lineRule="auto"/>
        <w:ind w:left="284"/>
      </w:pPr>
      <w:r>
        <w:t>2. F. MARADEI, «Del sinodo, così diocesano, come Provinciale». Dottrina e prassi sinodale nelle opere di Giovanni Battista De Luca, in G. EISENRING - ELISABETTA FIOCCHI MALASPINA (a cura di), Cristianesimo e sinodalità: dialogo tra diritto, storia e teologia. Christentum und Synodalität: Dialog zwischen Recht, Geschichte und Theologie, Lugano, Eupress FTL – Edizioni Cantagalli, 2025, pp. 81-98.</w:t>
      </w:r>
    </w:p>
    <w:p w14:paraId="0000014C" w14:textId="77777777" w:rsidR="0018121D" w:rsidRDefault="00000000">
      <w:pPr>
        <w:spacing w:line="276" w:lineRule="auto"/>
      </w:pPr>
      <w:r>
        <w:t>Pubblicazioni totali nel 2025: n. 2</w:t>
      </w:r>
    </w:p>
    <w:p w14:paraId="0000014D" w14:textId="77777777" w:rsidR="0018121D" w:rsidRDefault="00000000">
      <w:pPr>
        <w:spacing w:line="276" w:lineRule="auto"/>
      </w:pPr>
      <w:r>
        <w:lastRenderedPageBreak/>
        <w:t>Editori stranieri: n. 2</w:t>
      </w:r>
    </w:p>
    <w:p w14:paraId="0000014E" w14:textId="77777777" w:rsidR="0018121D" w:rsidRDefault="00000000">
      <w:pPr>
        <w:spacing w:line="276" w:lineRule="auto"/>
      </w:pPr>
      <w:r>
        <w:t>Pubblicazioni totali negli ultimi 5 anni: n. 13</w:t>
      </w:r>
    </w:p>
    <w:p w14:paraId="0000014F" w14:textId="77777777" w:rsidR="0018121D" w:rsidRDefault="0018121D">
      <w:pPr>
        <w:spacing w:line="276" w:lineRule="auto"/>
        <w:rPr>
          <w:b/>
          <w:bCs/>
        </w:rPr>
      </w:pPr>
    </w:p>
    <w:p w14:paraId="00000150" w14:textId="77777777" w:rsidR="0018121D" w:rsidRDefault="00000000">
      <w:pPr>
        <w:spacing w:line="276" w:lineRule="auto"/>
        <w:rPr>
          <w:b/>
          <w:bCs/>
        </w:rPr>
      </w:pPr>
      <w:r>
        <w:rPr>
          <w:b/>
          <w:bCs/>
        </w:rPr>
        <w:t>MAURO Michele (GIUR-08/A)</w:t>
      </w:r>
    </w:p>
    <w:p w14:paraId="00000151" w14:textId="77777777" w:rsidR="0018121D" w:rsidRDefault="00000000">
      <w:pPr>
        <w:numPr>
          <w:ilvl w:val="0"/>
          <w:numId w:val="23"/>
        </w:numPr>
        <w:pBdr>
          <w:top w:val="nil"/>
          <w:left w:val="nil"/>
          <w:bottom w:val="nil"/>
          <w:right w:val="nil"/>
          <w:between w:val="nil"/>
        </w:pBdr>
        <w:spacing w:line="276" w:lineRule="auto"/>
        <w:ind w:left="426" w:hanging="426"/>
      </w:pPr>
      <w:r>
        <w:rPr>
          <w:color w:val="000000"/>
        </w:rPr>
        <w:t>Su riviste di Fascia A: n. 5</w:t>
      </w:r>
    </w:p>
    <w:p w14:paraId="00000152" w14:textId="77777777" w:rsidR="0018121D" w:rsidRDefault="00000000">
      <w:pPr>
        <w:spacing w:line="276" w:lineRule="auto"/>
        <w:ind w:left="284"/>
      </w:pPr>
      <w:r>
        <w:t>1. M. MAURO, “La riscossione dei crediti tributari esteri nell’ordinamento italiano: il contraddittorio quale forma di tutela del contribuente”, in “Rivista di Diritto Finanziario e Scienza delle Finanze”, 2025, n. 2, I, pp. 127-151, ISSN: 0035-6131;</w:t>
      </w:r>
    </w:p>
    <w:p w14:paraId="00000153" w14:textId="77777777" w:rsidR="0018121D" w:rsidRDefault="00000000">
      <w:pPr>
        <w:spacing w:line="276" w:lineRule="auto"/>
        <w:ind w:left="284"/>
      </w:pPr>
      <w:r>
        <w:t>2. M. MAURO, “Sul concorso del consulente tributario con il trasgressore organico agli enti collettivi: critica alla giurisprudenza creativa”, in “Rivista telematica di diritto tributario”, 20/05/2025, n. 1, pp. 1-11, ISSN: 2499-2569;</w:t>
      </w:r>
    </w:p>
    <w:p w14:paraId="00000154" w14:textId="77777777" w:rsidR="0018121D" w:rsidRDefault="00000000">
      <w:pPr>
        <w:spacing w:line="276" w:lineRule="auto"/>
        <w:ind w:left="284"/>
      </w:pPr>
      <w:r>
        <w:t xml:space="preserve">3. M. MAURO, “I rapporti tra esecuzione tributaria e altre esecuzioni”, in “Diritto e processo tributario”, 2025, n. 1, pp. 95-119, ISSN: 2421-2385; </w:t>
      </w:r>
    </w:p>
    <w:p w14:paraId="00000155" w14:textId="77777777" w:rsidR="0018121D" w:rsidRDefault="00000000">
      <w:pPr>
        <w:spacing w:line="276" w:lineRule="auto"/>
        <w:ind w:left="284"/>
      </w:pPr>
      <w:r>
        <w:t>4. M. MAURO, “Gli obbligati in solido nella sanzione amministrativa tributaria”, in “Diritto e pratica tributaria”, 2025, n. 2, pp. 586-606, ISSN: 0012-3447;</w:t>
      </w:r>
    </w:p>
    <w:p w14:paraId="00000156" w14:textId="77777777" w:rsidR="0018121D" w:rsidRDefault="00000000">
      <w:pPr>
        <w:spacing w:line="276" w:lineRule="auto"/>
        <w:ind w:left="284"/>
      </w:pPr>
      <w:r>
        <w:t>5. M. MAURO, “Spunti critici sul concorso del consulente negli illeciti tributari sanzionati a carico di enti collettivi”, in “Rassegna tributaria”, 2025, n. 1, pp. 210-226, ISSN: 2974-7023.</w:t>
      </w:r>
    </w:p>
    <w:p w14:paraId="00000157" w14:textId="77777777" w:rsidR="0018121D" w:rsidRDefault="00000000">
      <w:pPr>
        <w:numPr>
          <w:ilvl w:val="0"/>
          <w:numId w:val="23"/>
        </w:numPr>
        <w:pBdr>
          <w:top w:val="nil"/>
          <w:left w:val="nil"/>
          <w:bottom w:val="nil"/>
          <w:right w:val="nil"/>
          <w:between w:val="nil"/>
        </w:pBdr>
        <w:spacing w:line="276" w:lineRule="auto"/>
        <w:ind w:left="426" w:hanging="426"/>
      </w:pPr>
      <w:r>
        <w:rPr>
          <w:color w:val="000000"/>
        </w:rPr>
        <w:t>Su riviste scientifiche: n. 1</w:t>
      </w:r>
    </w:p>
    <w:p w14:paraId="00000158" w14:textId="77777777" w:rsidR="0018121D" w:rsidRDefault="00000000">
      <w:pPr>
        <w:spacing w:line="276" w:lineRule="auto"/>
        <w:ind w:left="284"/>
      </w:pPr>
      <w:r>
        <w:t>1. M. MAURO, “Riscossione coattiva dei tributi e procedure concorsuali: un coordinamento da ripensare”, in “Neotera”, 2025, n. 1, pp. 27-35.</w:t>
      </w:r>
    </w:p>
    <w:p w14:paraId="00000159" w14:textId="77777777" w:rsidR="0018121D" w:rsidRDefault="00000000">
      <w:pPr>
        <w:numPr>
          <w:ilvl w:val="0"/>
          <w:numId w:val="23"/>
        </w:numPr>
        <w:pBdr>
          <w:top w:val="nil"/>
          <w:left w:val="nil"/>
          <w:bottom w:val="nil"/>
          <w:right w:val="nil"/>
          <w:between w:val="nil"/>
        </w:pBdr>
        <w:spacing w:line="276" w:lineRule="auto"/>
        <w:ind w:left="426" w:hanging="426"/>
      </w:pPr>
      <w:r>
        <w:rPr>
          <w:color w:val="000000"/>
        </w:rPr>
        <w:t>Capitoli in volumi collettanei: n. 2</w:t>
      </w:r>
    </w:p>
    <w:p w14:paraId="0000015A" w14:textId="77777777" w:rsidR="0018121D" w:rsidRDefault="00000000">
      <w:pPr>
        <w:spacing w:line="276" w:lineRule="auto"/>
        <w:ind w:left="284"/>
      </w:pPr>
      <w:r>
        <w:t>1. M. MAURO, “Riscossione dei tributi nelle procedure concorsuali”, in AA.VV. (a cura di A. Carinci e L. Lovecchio), “La riscossione delle imposte”, 2025, pp. 313-373, Giuffrè Editore, ISBN: 9788828842279;</w:t>
      </w:r>
    </w:p>
    <w:p w14:paraId="0000015B" w14:textId="77777777" w:rsidR="0018121D" w:rsidRDefault="00000000">
      <w:pPr>
        <w:spacing w:line="276" w:lineRule="auto"/>
        <w:ind w:left="284"/>
      </w:pPr>
      <w:r>
        <w:t>2. M. MAURO, “L’istituto della transazione fiscale”, in AA.VV. (a cura di S. Ambrosini e S. Pacchi), “Crisi d'impresa, fisco e finanziamenti pubblici”, 2025, pp. 87-112, Pacini Giuridica, ISBN: 9788833798585.</w:t>
      </w:r>
    </w:p>
    <w:p w14:paraId="0000015C" w14:textId="77777777" w:rsidR="0018121D" w:rsidRDefault="00000000">
      <w:pPr>
        <w:spacing w:line="276" w:lineRule="auto"/>
      </w:pPr>
      <w:r>
        <w:t>Pubblicazioni totali nel 2025: n. 8</w:t>
      </w:r>
    </w:p>
    <w:p w14:paraId="0000015D" w14:textId="77777777" w:rsidR="0018121D" w:rsidRDefault="00000000">
      <w:pPr>
        <w:spacing w:line="276" w:lineRule="auto"/>
      </w:pPr>
      <w:r>
        <w:t>Editori italiani: n. 8</w:t>
      </w:r>
    </w:p>
    <w:p w14:paraId="0000015E" w14:textId="77777777" w:rsidR="0018121D" w:rsidRDefault="00000000">
      <w:pPr>
        <w:spacing w:line="276" w:lineRule="auto"/>
      </w:pPr>
      <w:r>
        <w:t>Pubblicazioni totali negli ultimi 5 anni: n. 35</w:t>
      </w:r>
    </w:p>
    <w:p w14:paraId="0000015F" w14:textId="77777777" w:rsidR="0018121D" w:rsidRDefault="0018121D">
      <w:pPr>
        <w:spacing w:line="276" w:lineRule="auto"/>
        <w:rPr>
          <w:b/>
          <w:bCs/>
        </w:rPr>
      </w:pPr>
    </w:p>
    <w:p w14:paraId="00000160" w14:textId="77777777" w:rsidR="0018121D" w:rsidRDefault="00000000">
      <w:pPr>
        <w:spacing w:line="276" w:lineRule="auto"/>
        <w:rPr>
          <w:b/>
          <w:bCs/>
        </w:rPr>
      </w:pPr>
      <w:r>
        <w:rPr>
          <w:b/>
          <w:bCs/>
        </w:rPr>
        <w:t>MAZZUCA Marcello (GIUR-01/A)</w:t>
      </w:r>
    </w:p>
    <w:p w14:paraId="00000161" w14:textId="77777777" w:rsidR="0018121D" w:rsidRDefault="00000000">
      <w:pPr>
        <w:numPr>
          <w:ilvl w:val="0"/>
          <w:numId w:val="24"/>
        </w:numPr>
        <w:pBdr>
          <w:top w:val="nil"/>
          <w:left w:val="nil"/>
          <w:bottom w:val="nil"/>
          <w:right w:val="nil"/>
          <w:between w:val="nil"/>
        </w:pBdr>
        <w:spacing w:line="276" w:lineRule="auto"/>
        <w:ind w:left="426" w:hanging="426"/>
      </w:pPr>
      <w:r>
        <w:rPr>
          <w:color w:val="000000"/>
        </w:rPr>
        <w:t>Su riviste scientifiche: n. 2</w:t>
      </w:r>
    </w:p>
    <w:p w14:paraId="00000162" w14:textId="77777777" w:rsidR="0018121D" w:rsidRDefault="00000000">
      <w:pPr>
        <w:spacing w:line="276" w:lineRule="auto"/>
        <w:ind w:left="284"/>
      </w:pPr>
      <w:r>
        <w:t>1. Riflessioni sull’Ufficio per il processo, a margine di un progetto di ricerca, in Le Corti Salernitane, n. 2/2025;</w:t>
      </w:r>
    </w:p>
    <w:p w14:paraId="00000163" w14:textId="77777777" w:rsidR="0018121D" w:rsidRDefault="00000000">
      <w:pPr>
        <w:spacing w:line="276" w:lineRule="auto"/>
        <w:ind w:left="284"/>
      </w:pPr>
      <w:r>
        <w:t>2. Usi civici e attività di impresa: spunti a partire dal Corte cost. n. 119/2023, in Le Corti Salernitane, n. 1/2025.</w:t>
      </w:r>
    </w:p>
    <w:p w14:paraId="00000164" w14:textId="77777777" w:rsidR="0018121D" w:rsidRDefault="00000000">
      <w:pPr>
        <w:spacing w:line="276" w:lineRule="auto"/>
      </w:pPr>
      <w:r>
        <w:t>Pubblicazioni totali nel 2025: n. 2</w:t>
      </w:r>
    </w:p>
    <w:p w14:paraId="00000165" w14:textId="77777777" w:rsidR="0018121D" w:rsidRDefault="00000000">
      <w:pPr>
        <w:spacing w:line="276" w:lineRule="auto"/>
      </w:pPr>
      <w:r>
        <w:t>Editori italiani: n. 2</w:t>
      </w:r>
    </w:p>
    <w:p w14:paraId="00000166" w14:textId="77777777" w:rsidR="0018121D" w:rsidRDefault="00000000">
      <w:pPr>
        <w:spacing w:line="276" w:lineRule="auto"/>
      </w:pPr>
      <w:r>
        <w:t>Pubblicazioni totali negli ultimi 5 anni: n. 14</w:t>
      </w:r>
    </w:p>
    <w:p w14:paraId="00000167" w14:textId="77777777" w:rsidR="0018121D" w:rsidRDefault="0018121D">
      <w:pPr>
        <w:spacing w:line="276" w:lineRule="auto"/>
        <w:rPr>
          <w:b/>
          <w:bCs/>
        </w:rPr>
      </w:pPr>
    </w:p>
    <w:p w14:paraId="00000168" w14:textId="77777777" w:rsidR="0018121D" w:rsidRDefault="00000000">
      <w:pPr>
        <w:spacing w:line="276" w:lineRule="auto"/>
        <w:rPr>
          <w:b/>
          <w:bCs/>
        </w:rPr>
      </w:pPr>
      <w:r>
        <w:rPr>
          <w:b/>
          <w:bCs/>
        </w:rPr>
        <w:t>MELIA Monia (ECON-07/A)</w:t>
      </w:r>
    </w:p>
    <w:p w14:paraId="00000169" w14:textId="77777777" w:rsidR="0018121D" w:rsidRDefault="00000000">
      <w:pPr>
        <w:numPr>
          <w:ilvl w:val="0"/>
          <w:numId w:val="25"/>
        </w:numPr>
        <w:pBdr>
          <w:top w:val="nil"/>
          <w:left w:val="nil"/>
          <w:bottom w:val="nil"/>
          <w:right w:val="nil"/>
          <w:between w:val="nil"/>
        </w:pBdr>
        <w:spacing w:line="276" w:lineRule="auto"/>
        <w:ind w:left="426" w:hanging="426"/>
      </w:pPr>
      <w:r>
        <w:rPr>
          <w:color w:val="000000"/>
        </w:rPr>
        <w:t>Su riviste di Fascia A: n. 1</w:t>
      </w:r>
    </w:p>
    <w:p w14:paraId="0000016A" w14:textId="77777777" w:rsidR="0018121D" w:rsidRDefault="00000000">
      <w:pPr>
        <w:numPr>
          <w:ilvl w:val="0"/>
          <w:numId w:val="25"/>
        </w:numPr>
        <w:pBdr>
          <w:top w:val="nil"/>
          <w:left w:val="nil"/>
          <w:bottom w:val="nil"/>
          <w:right w:val="nil"/>
          <w:between w:val="nil"/>
        </w:pBdr>
        <w:spacing w:line="276" w:lineRule="auto"/>
        <w:ind w:left="426" w:hanging="426"/>
        <w:rPr>
          <w:color w:val="FF0000"/>
        </w:rPr>
      </w:pPr>
      <w:r>
        <w:rPr>
          <w:color w:val="000000"/>
        </w:rPr>
        <w:t xml:space="preserve">Capitoli in volumi collettanei: n. 6 </w:t>
      </w:r>
    </w:p>
    <w:p w14:paraId="0000016B" w14:textId="77777777" w:rsidR="0018121D" w:rsidRDefault="00000000">
      <w:pPr>
        <w:spacing w:line="276" w:lineRule="auto"/>
        <w:rPr>
          <w:color w:val="000000"/>
        </w:rPr>
      </w:pPr>
      <w:r>
        <w:rPr>
          <w:color w:val="000000"/>
        </w:rPr>
        <w:t>Editori italiani: n. 1</w:t>
      </w:r>
    </w:p>
    <w:p w14:paraId="0000016C" w14:textId="77777777" w:rsidR="0018121D" w:rsidRDefault="00000000">
      <w:pPr>
        <w:spacing w:line="276" w:lineRule="auto"/>
        <w:rPr>
          <w:color w:val="000000"/>
        </w:rPr>
      </w:pPr>
      <w:r>
        <w:rPr>
          <w:color w:val="000000"/>
        </w:rPr>
        <w:lastRenderedPageBreak/>
        <w:t>Editori stranieri: n. 1</w:t>
      </w:r>
    </w:p>
    <w:p w14:paraId="0000016D" w14:textId="77777777" w:rsidR="0018121D" w:rsidRDefault="00000000">
      <w:pPr>
        <w:spacing w:line="276" w:lineRule="auto"/>
      </w:pPr>
      <w:r>
        <w:t>Pubblicazioni totali negli ultimi 5 anni: n. 21</w:t>
      </w:r>
    </w:p>
    <w:p w14:paraId="0000016E" w14:textId="77777777" w:rsidR="0018121D" w:rsidRDefault="0018121D">
      <w:pPr>
        <w:spacing w:line="276" w:lineRule="auto"/>
        <w:rPr>
          <w:b/>
          <w:bCs/>
        </w:rPr>
      </w:pPr>
    </w:p>
    <w:p w14:paraId="0000016F" w14:textId="77777777" w:rsidR="0018121D" w:rsidRDefault="00000000">
      <w:pPr>
        <w:spacing w:line="276" w:lineRule="auto"/>
        <w:rPr>
          <w:b/>
          <w:bCs/>
        </w:rPr>
      </w:pPr>
      <w:r>
        <w:rPr>
          <w:b/>
          <w:bCs/>
        </w:rPr>
        <w:t>MIGALI Giuseppe (ECON-01/A)</w:t>
      </w:r>
    </w:p>
    <w:p w14:paraId="00000170" w14:textId="77777777" w:rsidR="0018121D" w:rsidRDefault="00000000">
      <w:pPr>
        <w:numPr>
          <w:ilvl w:val="0"/>
          <w:numId w:val="26"/>
        </w:numPr>
        <w:pBdr>
          <w:top w:val="nil"/>
          <w:left w:val="nil"/>
          <w:bottom w:val="nil"/>
          <w:right w:val="nil"/>
          <w:between w:val="nil"/>
        </w:pBdr>
        <w:spacing w:line="276" w:lineRule="auto"/>
        <w:ind w:left="426" w:hanging="426"/>
      </w:pPr>
      <w:r>
        <w:rPr>
          <w:color w:val="000000"/>
        </w:rPr>
        <w:t>Su riviste di Fascia A: n. 1</w:t>
      </w:r>
    </w:p>
    <w:p w14:paraId="00000171" w14:textId="77777777" w:rsidR="0018121D" w:rsidRPr="00030087" w:rsidRDefault="00000000">
      <w:pPr>
        <w:spacing w:line="276" w:lineRule="auto"/>
        <w:ind w:left="284"/>
        <w:rPr>
          <w:lang w:val="en-GB"/>
        </w:rPr>
      </w:pPr>
      <w:r w:rsidRPr="00030087">
        <w:rPr>
          <w:lang w:val="en-GB"/>
        </w:rPr>
        <w:t>1. Operation Allied Force: Unintended Consequences of the NATO Bombing on Children with L. Lebedinski (University of Vienna), M. Popovic and S. Vujic, Journal of the Royal Statistical Society Series A: Statistics in Society (2025) https://doi.org/10.1093/jrsssa/qnaf032</w:t>
      </w:r>
    </w:p>
    <w:p w14:paraId="00000172" w14:textId="77777777" w:rsidR="0018121D" w:rsidRDefault="00000000">
      <w:pPr>
        <w:spacing w:line="276" w:lineRule="auto"/>
      </w:pPr>
      <w:r>
        <w:t>Pubblicazioni totali nel 2025: n. 1</w:t>
      </w:r>
    </w:p>
    <w:p w14:paraId="00000173" w14:textId="77777777" w:rsidR="0018121D" w:rsidRDefault="00000000">
      <w:pPr>
        <w:spacing w:line="276" w:lineRule="auto"/>
      </w:pPr>
      <w:r>
        <w:t>Editori stranieri: n. 1</w:t>
      </w:r>
    </w:p>
    <w:p w14:paraId="00000174" w14:textId="77777777" w:rsidR="0018121D" w:rsidRDefault="00000000">
      <w:pPr>
        <w:spacing w:line="276" w:lineRule="auto"/>
      </w:pPr>
      <w:r>
        <w:t>Pubblicazioni totali negli ultimi 5 anni: n. 5</w:t>
      </w:r>
    </w:p>
    <w:p w14:paraId="00000175" w14:textId="77777777" w:rsidR="0018121D" w:rsidRDefault="0018121D">
      <w:pPr>
        <w:spacing w:line="276" w:lineRule="auto"/>
        <w:rPr>
          <w:b/>
          <w:bCs/>
        </w:rPr>
      </w:pPr>
    </w:p>
    <w:p w14:paraId="00000176" w14:textId="77777777" w:rsidR="0018121D" w:rsidRDefault="00000000">
      <w:pPr>
        <w:spacing w:line="276" w:lineRule="auto"/>
        <w:rPr>
          <w:b/>
          <w:bCs/>
        </w:rPr>
      </w:pPr>
      <w:r>
        <w:rPr>
          <w:b/>
          <w:bCs/>
        </w:rPr>
        <w:t>MONTESANTI LUCIA (GSPS-07/A)</w:t>
      </w:r>
    </w:p>
    <w:p w14:paraId="00000177" w14:textId="77777777" w:rsidR="0018121D" w:rsidRDefault="00000000">
      <w:pPr>
        <w:numPr>
          <w:ilvl w:val="0"/>
          <w:numId w:val="27"/>
        </w:numPr>
        <w:pBdr>
          <w:top w:val="nil"/>
          <w:left w:val="nil"/>
          <w:bottom w:val="nil"/>
          <w:right w:val="nil"/>
          <w:between w:val="nil"/>
        </w:pBdr>
        <w:spacing w:line="276" w:lineRule="auto"/>
        <w:ind w:left="426" w:hanging="426"/>
      </w:pPr>
      <w:r>
        <w:rPr>
          <w:color w:val="000000"/>
        </w:rPr>
        <w:t>Monografie: n. 2</w:t>
      </w:r>
    </w:p>
    <w:p w14:paraId="00000178" w14:textId="77777777" w:rsidR="0018121D" w:rsidRDefault="00000000">
      <w:pPr>
        <w:pBdr>
          <w:top w:val="nil"/>
          <w:left w:val="nil"/>
          <w:bottom w:val="nil"/>
          <w:right w:val="nil"/>
          <w:between w:val="nil"/>
        </w:pBdr>
        <w:spacing w:line="276" w:lineRule="auto"/>
        <w:ind w:left="426"/>
        <w:rPr>
          <w:color w:val="000000"/>
        </w:rPr>
      </w:pPr>
      <w:r>
        <w:rPr>
          <w:color w:val="000000"/>
        </w:rPr>
        <w:t>1. Montesanti L., Veltri F., Prime cittadine. Tra politica, diritti e mutamento sociale, Milano, Giuffrè, 2025;</w:t>
      </w:r>
    </w:p>
    <w:p w14:paraId="00000179" w14:textId="77777777" w:rsidR="0018121D" w:rsidRDefault="00000000">
      <w:pPr>
        <w:pBdr>
          <w:top w:val="nil"/>
          <w:left w:val="nil"/>
          <w:bottom w:val="nil"/>
          <w:right w:val="nil"/>
          <w:between w:val="nil"/>
        </w:pBdr>
        <w:spacing w:line="276" w:lineRule="auto"/>
        <w:ind w:left="426"/>
        <w:rPr>
          <w:color w:val="000000"/>
        </w:rPr>
      </w:pPr>
      <w:r>
        <w:rPr>
          <w:color w:val="000000"/>
        </w:rPr>
        <w:t>2. Montesanti L., Oltre la soglia nera. La metamorfosi della Destra italiana dal secondo dopoguerra a oggi, Giuffrè, Milano, 2025.</w:t>
      </w:r>
    </w:p>
    <w:p w14:paraId="0000017A" w14:textId="77777777" w:rsidR="0018121D" w:rsidRDefault="00000000">
      <w:pPr>
        <w:numPr>
          <w:ilvl w:val="0"/>
          <w:numId w:val="27"/>
        </w:numPr>
        <w:pBdr>
          <w:top w:val="nil"/>
          <w:left w:val="nil"/>
          <w:bottom w:val="nil"/>
          <w:right w:val="nil"/>
          <w:between w:val="nil"/>
        </w:pBdr>
        <w:spacing w:line="276" w:lineRule="auto"/>
        <w:ind w:left="426" w:hanging="426"/>
      </w:pPr>
      <w:r>
        <w:rPr>
          <w:color w:val="000000"/>
        </w:rPr>
        <w:t>Su riviste di Fascia A: n. 1</w:t>
      </w:r>
    </w:p>
    <w:p w14:paraId="0000017B" w14:textId="77777777" w:rsidR="0018121D" w:rsidRDefault="00000000">
      <w:pPr>
        <w:pBdr>
          <w:top w:val="nil"/>
          <w:left w:val="nil"/>
          <w:bottom w:val="nil"/>
          <w:right w:val="nil"/>
          <w:between w:val="nil"/>
        </w:pBdr>
        <w:spacing w:line="276" w:lineRule="auto"/>
        <w:ind w:left="426"/>
        <w:rPr>
          <w:color w:val="000000"/>
        </w:rPr>
      </w:pPr>
      <w:r>
        <w:rPr>
          <w:color w:val="000000"/>
        </w:rPr>
        <w:t>1. Montesanti L., Costabile A., La crisi finanziaria degli enti locali fra pratiche e attori. Riflessioni sul caso di Cosenza, in Meridiana, n. 3 2025.</w:t>
      </w:r>
    </w:p>
    <w:p w14:paraId="0000017C" w14:textId="51BC9794" w:rsidR="0018121D" w:rsidRDefault="00000000">
      <w:pPr>
        <w:numPr>
          <w:ilvl w:val="0"/>
          <w:numId w:val="27"/>
        </w:numPr>
        <w:pBdr>
          <w:top w:val="nil"/>
          <w:left w:val="nil"/>
          <w:bottom w:val="nil"/>
          <w:right w:val="nil"/>
          <w:between w:val="nil"/>
        </w:pBdr>
        <w:spacing w:line="276" w:lineRule="auto"/>
        <w:ind w:left="426" w:hanging="426"/>
      </w:pPr>
      <w:bookmarkStart w:id="0" w:name="_heading=h.ggpapbdi2tga" w:colFirst="0" w:colLast="0"/>
      <w:bookmarkEnd w:id="0"/>
      <w:r>
        <w:rPr>
          <w:color w:val="000000"/>
        </w:rPr>
        <w:t xml:space="preserve">Capitoli in volumi collettanei: n. 2 di cui 1 </w:t>
      </w:r>
      <w:r w:rsidRPr="00030087">
        <w:rPr>
          <w:color w:val="000000"/>
        </w:rPr>
        <w:t>in coautoraggio</w:t>
      </w:r>
    </w:p>
    <w:p w14:paraId="0000017D" w14:textId="77777777" w:rsidR="0018121D" w:rsidRPr="00030087" w:rsidRDefault="00000000">
      <w:pPr>
        <w:pBdr>
          <w:top w:val="nil"/>
          <w:left w:val="nil"/>
          <w:bottom w:val="nil"/>
          <w:right w:val="nil"/>
          <w:between w:val="nil"/>
        </w:pBdr>
        <w:spacing w:line="276" w:lineRule="auto"/>
        <w:ind w:left="426"/>
        <w:rPr>
          <w:color w:val="000000"/>
          <w:lang w:val="en-GB"/>
        </w:rPr>
      </w:pPr>
      <w:r w:rsidRPr="00030087">
        <w:rPr>
          <w:color w:val="000000"/>
          <w:lang w:val="en-GB"/>
        </w:rPr>
        <w:t>1. Montesanti L., Food “of the others”: eating as a form of intercultural communication, in L. Montesanti, M.C. Rizzuto (eds.), The agrifood product between legal and social sciences, Milano, Giuffrè, 2025, pp. 151-170;</w:t>
      </w:r>
    </w:p>
    <w:p w14:paraId="0000017E" w14:textId="77777777" w:rsidR="0018121D" w:rsidRDefault="00000000">
      <w:pPr>
        <w:pBdr>
          <w:top w:val="nil"/>
          <w:left w:val="nil"/>
          <w:bottom w:val="nil"/>
          <w:right w:val="nil"/>
          <w:between w:val="nil"/>
        </w:pBdr>
        <w:spacing w:line="276" w:lineRule="auto"/>
        <w:ind w:left="426"/>
        <w:rPr>
          <w:color w:val="000000"/>
        </w:rPr>
      </w:pPr>
      <w:r w:rsidRPr="00030087">
        <w:rPr>
          <w:color w:val="000000"/>
          <w:lang w:val="en-GB"/>
        </w:rPr>
        <w:t xml:space="preserve">2. Montesanti L., Rizzuto M.C., Introduction, in L. Montesanti, M.C. Rizzuto (eds.), The agrifood product between legal and social sciences, Milano, Giuffrè, 2025, pp. </w:t>
      </w:r>
      <w:r>
        <w:rPr>
          <w:color w:val="000000"/>
        </w:rPr>
        <w:t>XXXIII-XXXV.</w:t>
      </w:r>
    </w:p>
    <w:p w14:paraId="0000017F" w14:textId="77777777" w:rsidR="0018121D" w:rsidRDefault="00000000">
      <w:pPr>
        <w:spacing w:line="276" w:lineRule="auto"/>
      </w:pPr>
      <w:r>
        <w:t>Editori italiani: n. 2</w:t>
      </w:r>
    </w:p>
    <w:p w14:paraId="00000180" w14:textId="77777777" w:rsidR="0018121D" w:rsidRDefault="00000000">
      <w:pPr>
        <w:spacing w:line="276" w:lineRule="auto"/>
      </w:pPr>
      <w:r>
        <w:t>Pubblicazioni totali negli ultimi 5 anni: n. 24</w:t>
      </w:r>
    </w:p>
    <w:p w14:paraId="00000181" w14:textId="77777777" w:rsidR="0018121D" w:rsidRDefault="0018121D">
      <w:pPr>
        <w:spacing w:line="276" w:lineRule="auto"/>
        <w:rPr>
          <w:b/>
          <w:bCs/>
        </w:rPr>
      </w:pPr>
    </w:p>
    <w:p w14:paraId="00000182" w14:textId="77777777" w:rsidR="0018121D" w:rsidRDefault="00000000">
      <w:pPr>
        <w:spacing w:line="276" w:lineRule="auto"/>
        <w:rPr>
          <w:b/>
          <w:bCs/>
        </w:rPr>
      </w:pPr>
      <w:r>
        <w:rPr>
          <w:b/>
          <w:bCs/>
        </w:rPr>
        <w:t>MONTEVERDI Donatella (GIUR-15/A)</w:t>
      </w:r>
    </w:p>
    <w:p w14:paraId="00000183" w14:textId="77777777" w:rsidR="0018121D" w:rsidRDefault="0018121D">
      <w:pPr>
        <w:spacing w:line="276" w:lineRule="auto"/>
        <w:rPr>
          <w:b/>
          <w:bCs/>
        </w:rPr>
      </w:pPr>
    </w:p>
    <w:p w14:paraId="00000184" w14:textId="77777777" w:rsidR="0018121D" w:rsidRDefault="00000000">
      <w:pPr>
        <w:spacing w:line="276" w:lineRule="auto"/>
        <w:rPr>
          <w:b/>
          <w:bCs/>
        </w:rPr>
      </w:pPr>
      <w:r>
        <w:rPr>
          <w:b/>
          <w:bCs/>
        </w:rPr>
        <w:t>MURONE Mario (GIUR-13/A)</w:t>
      </w:r>
    </w:p>
    <w:p w14:paraId="00000185" w14:textId="77777777" w:rsidR="0018121D" w:rsidRDefault="0018121D">
      <w:pPr>
        <w:spacing w:line="276" w:lineRule="auto"/>
        <w:rPr>
          <w:b/>
          <w:bCs/>
        </w:rPr>
      </w:pPr>
    </w:p>
    <w:p w14:paraId="00000186" w14:textId="77777777" w:rsidR="0018121D" w:rsidRDefault="00000000">
      <w:pPr>
        <w:spacing w:line="276" w:lineRule="auto"/>
        <w:rPr>
          <w:b/>
          <w:bCs/>
        </w:rPr>
      </w:pPr>
      <w:r>
        <w:rPr>
          <w:b/>
          <w:bCs/>
        </w:rPr>
        <w:t>NICOSIA Paolo (GIUR-05/A)</w:t>
      </w:r>
    </w:p>
    <w:p w14:paraId="00000187" w14:textId="77777777" w:rsidR="0018121D" w:rsidRDefault="0018121D">
      <w:pPr>
        <w:spacing w:line="276" w:lineRule="auto"/>
        <w:rPr>
          <w:b/>
          <w:bCs/>
        </w:rPr>
      </w:pPr>
    </w:p>
    <w:p w14:paraId="00000188" w14:textId="77777777" w:rsidR="0018121D" w:rsidRDefault="00000000">
      <w:pPr>
        <w:spacing w:line="276" w:lineRule="auto"/>
        <w:rPr>
          <w:b/>
          <w:bCs/>
        </w:rPr>
      </w:pPr>
      <w:r>
        <w:rPr>
          <w:b/>
          <w:bCs/>
        </w:rPr>
        <w:t>NIGRO Raffaella (GIUR-09/A)</w:t>
      </w:r>
    </w:p>
    <w:p w14:paraId="00000189" w14:textId="77777777" w:rsidR="0018121D" w:rsidRDefault="00000000">
      <w:pPr>
        <w:numPr>
          <w:ilvl w:val="0"/>
          <w:numId w:val="29"/>
        </w:numPr>
        <w:pBdr>
          <w:top w:val="nil"/>
          <w:left w:val="nil"/>
          <w:bottom w:val="nil"/>
          <w:right w:val="nil"/>
          <w:between w:val="nil"/>
        </w:pBdr>
        <w:spacing w:line="276" w:lineRule="auto"/>
        <w:ind w:left="426" w:hanging="426"/>
      </w:pPr>
      <w:r>
        <w:rPr>
          <w:color w:val="000000"/>
        </w:rPr>
        <w:t>Su riviste di Fascia A: n. 1</w:t>
      </w:r>
    </w:p>
    <w:p w14:paraId="0000018A" w14:textId="77777777" w:rsidR="0018121D" w:rsidRPr="00030087" w:rsidRDefault="00000000">
      <w:pPr>
        <w:spacing w:line="276" w:lineRule="auto"/>
        <w:ind w:left="284"/>
        <w:rPr>
          <w:lang w:val="en-GB"/>
        </w:rPr>
      </w:pPr>
      <w:r w:rsidRPr="00030087">
        <w:rPr>
          <w:lang w:val="en-GB"/>
        </w:rPr>
        <w:t>1 R. Nigro, E.L. Scali, Cooperation with the ICC and Personal Immunities of Heads of State or Government of Non-Parties: Revisiting Articles 27 and 98 of the Rome Statute After the Court’s Finding on Mongolia’s Non-Compliance, in Italian Yearbook of International Law, 2025, pp. 319-341.</w:t>
      </w:r>
    </w:p>
    <w:p w14:paraId="0000018B" w14:textId="77777777" w:rsidR="0018121D" w:rsidRDefault="00000000">
      <w:pPr>
        <w:numPr>
          <w:ilvl w:val="0"/>
          <w:numId w:val="29"/>
        </w:numPr>
        <w:pBdr>
          <w:top w:val="nil"/>
          <w:left w:val="nil"/>
          <w:bottom w:val="nil"/>
          <w:right w:val="nil"/>
          <w:between w:val="nil"/>
        </w:pBdr>
        <w:spacing w:line="276" w:lineRule="auto"/>
        <w:ind w:left="426" w:hanging="426"/>
      </w:pPr>
      <w:r>
        <w:rPr>
          <w:color w:val="000000"/>
        </w:rPr>
        <w:t>Capitoli in volumi collettanei: n. 1</w:t>
      </w:r>
    </w:p>
    <w:p w14:paraId="0000018C" w14:textId="77777777" w:rsidR="0018121D" w:rsidRDefault="00000000">
      <w:pPr>
        <w:spacing w:line="276" w:lineRule="auto"/>
        <w:ind w:left="284"/>
      </w:pPr>
      <w:r>
        <w:lastRenderedPageBreak/>
        <w:t>1. Nigro R., La “giustizia collettiva della Corte penale internazionale e il suo controllo dall’interno e dall’esterno”, in PERDUCA, SPAGNOLO (a cura di), Giustizia e conflitti internazionali. Riflessioni a partire da Ucraina, Israele e Gaza, Torino, 2025, pp. 125-161.</w:t>
      </w:r>
    </w:p>
    <w:p w14:paraId="0000018D" w14:textId="77777777" w:rsidR="0018121D" w:rsidRDefault="00000000">
      <w:pPr>
        <w:spacing w:line="276" w:lineRule="auto"/>
      </w:pPr>
      <w:r>
        <w:t>Pubblicazioni totali nel 2025: n. 2</w:t>
      </w:r>
    </w:p>
    <w:p w14:paraId="0000018E" w14:textId="77777777" w:rsidR="0018121D" w:rsidRDefault="00000000">
      <w:pPr>
        <w:spacing w:line="276" w:lineRule="auto"/>
      </w:pPr>
      <w:r>
        <w:t>Editori italiani: n. 1</w:t>
      </w:r>
    </w:p>
    <w:p w14:paraId="0000018F" w14:textId="77777777" w:rsidR="0018121D" w:rsidRDefault="00000000">
      <w:pPr>
        <w:spacing w:line="276" w:lineRule="auto"/>
      </w:pPr>
      <w:r>
        <w:t>Editori stranieri: n. 1</w:t>
      </w:r>
    </w:p>
    <w:p w14:paraId="00000190" w14:textId="77777777" w:rsidR="0018121D" w:rsidRDefault="00000000">
      <w:pPr>
        <w:spacing w:line="276" w:lineRule="auto"/>
      </w:pPr>
      <w:r>
        <w:t>Pubblicazioni totali negli ultimi 5 anni: n. 15</w:t>
      </w:r>
    </w:p>
    <w:p w14:paraId="00000191" w14:textId="77777777" w:rsidR="0018121D" w:rsidRDefault="0018121D">
      <w:pPr>
        <w:spacing w:line="276" w:lineRule="auto"/>
        <w:rPr>
          <w:b/>
          <w:bCs/>
        </w:rPr>
      </w:pPr>
    </w:p>
    <w:p w14:paraId="00000192" w14:textId="77777777" w:rsidR="0018121D" w:rsidRDefault="00000000">
      <w:pPr>
        <w:spacing w:line="276" w:lineRule="auto"/>
        <w:rPr>
          <w:b/>
          <w:bCs/>
        </w:rPr>
      </w:pPr>
      <w:r>
        <w:rPr>
          <w:b/>
          <w:bCs/>
        </w:rPr>
        <w:t>PAGANO Umberto (GSPS-05/A)</w:t>
      </w:r>
    </w:p>
    <w:p w14:paraId="00000193" w14:textId="77777777" w:rsidR="0018121D" w:rsidRDefault="00000000">
      <w:pPr>
        <w:numPr>
          <w:ilvl w:val="0"/>
          <w:numId w:val="30"/>
        </w:numPr>
        <w:pBdr>
          <w:top w:val="nil"/>
          <w:left w:val="nil"/>
          <w:bottom w:val="nil"/>
          <w:right w:val="nil"/>
          <w:between w:val="nil"/>
        </w:pBdr>
        <w:spacing w:line="276" w:lineRule="auto"/>
        <w:ind w:left="426" w:hanging="426"/>
      </w:pPr>
      <w:r>
        <w:rPr>
          <w:color w:val="000000"/>
        </w:rPr>
        <w:t>Monografie: n. 2</w:t>
      </w:r>
    </w:p>
    <w:p w14:paraId="00000194" w14:textId="77777777" w:rsidR="0018121D" w:rsidRDefault="00000000">
      <w:pPr>
        <w:spacing w:line="276" w:lineRule="auto"/>
        <w:ind w:left="284"/>
      </w:pPr>
      <w:r>
        <w:t>1. Pagano U. (2025). La socialità dell'essere. Riflessioni sociologiche su "Essere singolare plurale" di Jean-Luc Nancy, Soveria Mannelli: Rubbettino, ISBN: 9788849886450</w:t>
      </w:r>
    </w:p>
    <w:p w14:paraId="00000195" w14:textId="77777777" w:rsidR="0018121D" w:rsidRDefault="00000000">
      <w:pPr>
        <w:spacing w:line="276" w:lineRule="auto"/>
        <w:ind w:left="284"/>
      </w:pPr>
      <w:r>
        <w:t>2. Annunziata Alfano, Umberto Pagano (2025). Rassegna Bibliografica sull’inclusione scolastica. Un catalogo ragionato di 100 testi per comprendere, praticare e valutare l’inclusione a scuola, Catanzaro: Università Magna Graecia di Catanzaro, ISBN: 9791298597303</w:t>
      </w:r>
    </w:p>
    <w:p w14:paraId="00000196" w14:textId="77777777" w:rsidR="0018121D" w:rsidRDefault="00000000">
      <w:pPr>
        <w:numPr>
          <w:ilvl w:val="0"/>
          <w:numId w:val="30"/>
        </w:numPr>
        <w:pBdr>
          <w:top w:val="nil"/>
          <w:left w:val="nil"/>
          <w:bottom w:val="nil"/>
          <w:right w:val="nil"/>
          <w:between w:val="nil"/>
        </w:pBdr>
        <w:spacing w:line="276" w:lineRule="auto"/>
        <w:ind w:left="426" w:hanging="426"/>
      </w:pPr>
      <w:r>
        <w:rPr>
          <w:color w:val="000000"/>
        </w:rPr>
        <w:t>Su riviste di Fascia A: n. 1</w:t>
      </w:r>
    </w:p>
    <w:p w14:paraId="00000197" w14:textId="77777777" w:rsidR="0018121D" w:rsidRDefault="00000000">
      <w:pPr>
        <w:spacing w:line="276" w:lineRule="auto"/>
        <w:ind w:left="284"/>
      </w:pPr>
      <w:r w:rsidRPr="00030087">
        <w:rPr>
          <w:lang w:val="en-GB"/>
        </w:rPr>
        <w:t xml:space="preserve">1 Pagano, U. (2025). The Digital Cage. A Sociological Analysis of Algorithmic Bureaucracy as a Total System. </w:t>
      </w:r>
      <w:r>
        <w:t>SCIENCE &amp; PHILOSOPHY, vol. 13 (2), p. 71-84, ISSN: 2282-7757</w:t>
      </w:r>
    </w:p>
    <w:p w14:paraId="00000198" w14:textId="77777777" w:rsidR="0018121D" w:rsidRDefault="00000000">
      <w:pPr>
        <w:numPr>
          <w:ilvl w:val="0"/>
          <w:numId w:val="30"/>
        </w:numPr>
        <w:pBdr>
          <w:top w:val="nil"/>
          <w:left w:val="nil"/>
          <w:bottom w:val="nil"/>
          <w:right w:val="nil"/>
          <w:between w:val="nil"/>
        </w:pBdr>
        <w:spacing w:line="276" w:lineRule="auto"/>
        <w:ind w:left="426" w:hanging="426"/>
      </w:pPr>
      <w:r>
        <w:rPr>
          <w:color w:val="000000"/>
        </w:rPr>
        <w:t>Capitoli in volumi collettanei: n. 4</w:t>
      </w:r>
    </w:p>
    <w:p w14:paraId="00000199" w14:textId="77777777" w:rsidR="0018121D" w:rsidRPr="00030087" w:rsidRDefault="00000000">
      <w:pPr>
        <w:spacing w:line="276" w:lineRule="auto"/>
        <w:ind w:left="284"/>
        <w:rPr>
          <w:lang w:val="en-GB"/>
        </w:rPr>
      </w:pPr>
      <w:r w:rsidRPr="00030087">
        <w:rPr>
          <w:lang w:val="en-GB"/>
        </w:rPr>
        <w:t xml:space="preserve">1. Pagano, U. (2025). How AI will transform epistemology and praxis of social theory and research. </w:t>
      </w:r>
      <w:r>
        <w:t xml:space="preserve">In: AA.VV. (a cura di): Corposanto C.; Delli Paoli A.; D'Auria V.; Notari F., The Digital Dilemma. </w:t>
      </w:r>
      <w:r w:rsidRPr="00030087">
        <w:rPr>
          <w:lang w:val="en-GB"/>
        </w:rPr>
        <w:t>Ethical challenges and methodological bias in social research, p. 84-97, Milano: McGraw-Hill Education, ISBN: 9788838623264</w:t>
      </w:r>
    </w:p>
    <w:p w14:paraId="0000019A" w14:textId="77777777" w:rsidR="0018121D" w:rsidRPr="00030087" w:rsidRDefault="00000000">
      <w:pPr>
        <w:spacing w:line="276" w:lineRule="auto"/>
        <w:ind w:left="284"/>
        <w:rPr>
          <w:lang w:val="en-GB"/>
        </w:rPr>
      </w:pPr>
      <w:r w:rsidRPr="00030087">
        <w:rPr>
          <w:lang w:val="en-GB"/>
        </w:rPr>
        <w:t>2. Pagano U. (2025). One health approach and sociology of food: unveiling challenges and opportunities in the contemporary context. In: AA.VV. (a cura di): Montesanti L. Rizzuto C., The Agrifood Product Between Legal and Social Sciences, pp. 119-133, Milano, Giuffrè, ISBN: 9788828867104</w:t>
      </w:r>
    </w:p>
    <w:p w14:paraId="0000019B" w14:textId="77777777" w:rsidR="0018121D" w:rsidRDefault="00000000">
      <w:pPr>
        <w:spacing w:line="276" w:lineRule="auto"/>
        <w:ind w:left="284"/>
      </w:pPr>
      <w:r>
        <w:t>3. Pagano U. (2025). Per una riflessione preliminare: sostenibilità e metasostenibilità. In: (a cura di): Corposanto C., Società in transizione. Prospettive, contraddizioni, sfide, pp. 5-11, Soveria Mannelli: Rubbettino, ISBN: 978-88-498-8324-4</w:t>
      </w:r>
    </w:p>
    <w:p w14:paraId="0000019C" w14:textId="77777777" w:rsidR="0018121D" w:rsidRDefault="00000000">
      <w:pPr>
        <w:spacing w:line="276" w:lineRule="auto"/>
        <w:ind w:left="284"/>
      </w:pPr>
      <w:r>
        <w:t>4. Pagano U. (2025). Prefazione. In: Massimo Fotino. Ellenbogenraum. La libertà di movimento in Max Weber, pp. 5-9, SOVERIA MANNELLI, Rubbettino, ISBN: 978884988665</w:t>
      </w:r>
    </w:p>
    <w:p w14:paraId="0000019D" w14:textId="77777777" w:rsidR="0018121D" w:rsidRDefault="00000000">
      <w:pPr>
        <w:spacing w:line="276" w:lineRule="auto"/>
      </w:pPr>
      <w:r>
        <w:t>Pubblicazioni totali nel 2025: n. 7</w:t>
      </w:r>
    </w:p>
    <w:p w14:paraId="0000019E" w14:textId="77777777" w:rsidR="0018121D" w:rsidRDefault="00000000">
      <w:pPr>
        <w:spacing w:line="276" w:lineRule="auto"/>
      </w:pPr>
      <w:r>
        <w:t>Editori italiani: n. 7</w:t>
      </w:r>
    </w:p>
    <w:p w14:paraId="0000019F" w14:textId="77777777" w:rsidR="0018121D" w:rsidRDefault="00000000">
      <w:pPr>
        <w:spacing w:line="276" w:lineRule="auto"/>
      </w:pPr>
      <w:r>
        <w:t>Pubblicazioni totali negli ultimi 5 anni: n. 26</w:t>
      </w:r>
    </w:p>
    <w:p w14:paraId="000001A0" w14:textId="77777777" w:rsidR="0018121D" w:rsidRDefault="0018121D">
      <w:pPr>
        <w:spacing w:line="276" w:lineRule="auto"/>
        <w:rPr>
          <w:b/>
          <w:bCs/>
        </w:rPr>
      </w:pPr>
    </w:p>
    <w:p w14:paraId="000001A1" w14:textId="77777777" w:rsidR="0018121D" w:rsidRDefault="00000000">
      <w:pPr>
        <w:spacing w:line="276" w:lineRule="auto"/>
        <w:rPr>
          <w:b/>
          <w:bCs/>
        </w:rPr>
      </w:pPr>
      <w:r>
        <w:rPr>
          <w:b/>
          <w:bCs/>
        </w:rPr>
        <w:t>PIRO Isabella (GIUR-15/A)</w:t>
      </w:r>
    </w:p>
    <w:p w14:paraId="000001A2" w14:textId="77777777" w:rsidR="0018121D" w:rsidRDefault="00000000">
      <w:pPr>
        <w:numPr>
          <w:ilvl w:val="0"/>
          <w:numId w:val="31"/>
        </w:numPr>
        <w:pBdr>
          <w:top w:val="nil"/>
          <w:left w:val="nil"/>
          <w:bottom w:val="nil"/>
          <w:right w:val="nil"/>
          <w:between w:val="nil"/>
        </w:pBdr>
        <w:spacing w:line="276" w:lineRule="auto"/>
        <w:ind w:left="426" w:hanging="426"/>
      </w:pPr>
      <w:r>
        <w:rPr>
          <w:color w:val="000000"/>
        </w:rPr>
        <w:t>Su riviste di Fascia A: n. 1</w:t>
      </w:r>
    </w:p>
    <w:p w14:paraId="000001A3" w14:textId="77777777" w:rsidR="0018121D" w:rsidRDefault="00000000">
      <w:pPr>
        <w:numPr>
          <w:ilvl w:val="0"/>
          <w:numId w:val="31"/>
        </w:numPr>
        <w:pBdr>
          <w:top w:val="nil"/>
          <w:left w:val="nil"/>
          <w:bottom w:val="nil"/>
          <w:right w:val="nil"/>
          <w:between w:val="nil"/>
        </w:pBdr>
        <w:spacing w:line="276" w:lineRule="auto"/>
        <w:ind w:left="426" w:hanging="426"/>
      </w:pPr>
      <w:r>
        <w:rPr>
          <w:color w:val="000000"/>
        </w:rPr>
        <w:t>Su riviste scientifiche: n. 2</w:t>
      </w:r>
    </w:p>
    <w:p w14:paraId="000001A4" w14:textId="77777777" w:rsidR="0018121D" w:rsidRDefault="00000000">
      <w:pPr>
        <w:spacing w:line="276" w:lineRule="auto"/>
      </w:pPr>
      <w:r>
        <w:t>Pubblicazioni totali nel 2025: n. 3</w:t>
      </w:r>
    </w:p>
    <w:p w14:paraId="000001A5" w14:textId="77777777" w:rsidR="0018121D" w:rsidRDefault="00000000">
      <w:pPr>
        <w:spacing w:line="276" w:lineRule="auto"/>
      </w:pPr>
      <w:r>
        <w:t>Pubblicazioni totali negli ultimi 5 anni: n. 7</w:t>
      </w:r>
    </w:p>
    <w:p w14:paraId="000001A6" w14:textId="77777777" w:rsidR="0018121D" w:rsidRDefault="0018121D">
      <w:pPr>
        <w:spacing w:line="276" w:lineRule="auto"/>
        <w:rPr>
          <w:b/>
          <w:bCs/>
        </w:rPr>
      </w:pPr>
    </w:p>
    <w:p w14:paraId="000001A7" w14:textId="77777777" w:rsidR="0018121D" w:rsidRDefault="00000000">
      <w:pPr>
        <w:spacing w:line="276" w:lineRule="auto"/>
        <w:rPr>
          <w:b/>
          <w:bCs/>
        </w:rPr>
      </w:pPr>
      <w:r>
        <w:rPr>
          <w:b/>
          <w:bCs/>
        </w:rPr>
        <w:t>PUPO Valentina (GIUR-05/A)</w:t>
      </w:r>
    </w:p>
    <w:p w14:paraId="000001A8" w14:textId="77777777" w:rsidR="0018121D" w:rsidRDefault="00000000">
      <w:pPr>
        <w:numPr>
          <w:ilvl w:val="0"/>
          <w:numId w:val="32"/>
        </w:numPr>
        <w:pBdr>
          <w:top w:val="nil"/>
          <w:left w:val="nil"/>
          <w:bottom w:val="nil"/>
          <w:right w:val="nil"/>
          <w:between w:val="nil"/>
        </w:pBdr>
        <w:spacing w:line="276" w:lineRule="auto"/>
        <w:ind w:left="426" w:hanging="426"/>
      </w:pPr>
      <w:r>
        <w:rPr>
          <w:color w:val="000000"/>
        </w:rPr>
        <w:t>Su riviste di Fascia A: n. 2</w:t>
      </w:r>
    </w:p>
    <w:p w14:paraId="000001A9" w14:textId="77777777" w:rsidR="0018121D" w:rsidRDefault="00000000">
      <w:pPr>
        <w:spacing w:line="276" w:lineRule="auto"/>
        <w:ind w:left="284"/>
      </w:pPr>
      <w:r>
        <w:lastRenderedPageBreak/>
        <w:t>1. V. PUPO (con R. Caridà), Il sistema sanitario regionale calabrese e la sanità diseguale, in Le Regioni, n. 4-5/2025, Bologna-Il Mulino, pp. 1021-1047 (ISSN 0391-7576; ISBN: 978-88-15-42760-1);</w:t>
      </w:r>
    </w:p>
    <w:p w14:paraId="000001AA" w14:textId="77777777" w:rsidR="0018121D" w:rsidRDefault="00000000">
      <w:pPr>
        <w:spacing w:line="276" w:lineRule="auto"/>
        <w:ind w:left="284"/>
      </w:pPr>
      <w:r>
        <w:t>2. V. PUPO (con R. Caridà), Il sistema sanitario regionale lucano: criticità e prospettive, in Le Regioni, n. 4-5/2025, Bologna-Il Mulino, pp. 1049-1059 (ISSN 0391-7576; ISBN: 978-88-15-42760-1).</w:t>
      </w:r>
    </w:p>
    <w:p w14:paraId="000001AB" w14:textId="77777777" w:rsidR="0018121D" w:rsidRDefault="00000000">
      <w:pPr>
        <w:numPr>
          <w:ilvl w:val="0"/>
          <w:numId w:val="32"/>
        </w:numPr>
        <w:pBdr>
          <w:top w:val="nil"/>
          <w:left w:val="nil"/>
          <w:bottom w:val="nil"/>
          <w:right w:val="nil"/>
          <w:between w:val="nil"/>
        </w:pBdr>
        <w:spacing w:line="276" w:lineRule="auto"/>
        <w:ind w:left="426" w:hanging="426"/>
      </w:pPr>
      <w:r>
        <w:rPr>
          <w:color w:val="000000"/>
        </w:rPr>
        <w:t>Su riviste scientifiche: n. 1</w:t>
      </w:r>
    </w:p>
    <w:p w14:paraId="000001AC" w14:textId="77777777" w:rsidR="0018121D" w:rsidRDefault="00000000">
      <w:pPr>
        <w:spacing w:line="276" w:lineRule="auto"/>
        <w:ind w:left="284"/>
      </w:pPr>
      <w:r>
        <w:t>1. V. PUPO, Il Caso Paragon Solutions: spyware e segreti, in Osservatorio AIC, n. 4/2025, pp. 1-25 (ISSN 2283-7515).</w:t>
      </w:r>
    </w:p>
    <w:p w14:paraId="000001AD" w14:textId="77777777" w:rsidR="0018121D" w:rsidRDefault="00000000">
      <w:pPr>
        <w:spacing w:line="276" w:lineRule="auto"/>
      </w:pPr>
      <w:r>
        <w:t>Pubblicazioni totali nel 2025: n. 3</w:t>
      </w:r>
    </w:p>
    <w:p w14:paraId="000001AE" w14:textId="77777777" w:rsidR="0018121D" w:rsidRDefault="00000000">
      <w:pPr>
        <w:spacing w:line="276" w:lineRule="auto"/>
      </w:pPr>
      <w:r>
        <w:t>Editori italiani: n. 3</w:t>
      </w:r>
    </w:p>
    <w:p w14:paraId="000001AF" w14:textId="77777777" w:rsidR="0018121D" w:rsidRDefault="00000000">
      <w:pPr>
        <w:spacing w:line="276" w:lineRule="auto"/>
      </w:pPr>
      <w:r>
        <w:t>Pubblicazioni totali negli ultimi 5 anni: n. 15</w:t>
      </w:r>
    </w:p>
    <w:p w14:paraId="000001B0" w14:textId="77777777" w:rsidR="0018121D" w:rsidRDefault="0018121D">
      <w:pPr>
        <w:spacing w:line="276" w:lineRule="auto"/>
        <w:rPr>
          <w:b/>
          <w:bCs/>
        </w:rPr>
      </w:pPr>
    </w:p>
    <w:p w14:paraId="000001B1" w14:textId="77777777" w:rsidR="0018121D" w:rsidRDefault="00000000">
      <w:pPr>
        <w:spacing w:line="276" w:lineRule="auto"/>
        <w:rPr>
          <w:b/>
          <w:bCs/>
        </w:rPr>
      </w:pPr>
      <w:r>
        <w:rPr>
          <w:b/>
          <w:bCs/>
        </w:rPr>
        <w:t>RANIA Francesco (STAT-04/A)</w:t>
      </w:r>
    </w:p>
    <w:p w14:paraId="000001B2" w14:textId="77777777" w:rsidR="0018121D" w:rsidRDefault="00000000">
      <w:pPr>
        <w:numPr>
          <w:ilvl w:val="0"/>
          <w:numId w:val="33"/>
        </w:numPr>
        <w:pBdr>
          <w:top w:val="nil"/>
          <w:left w:val="nil"/>
          <w:bottom w:val="nil"/>
          <w:right w:val="nil"/>
          <w:between w:val="nil"/>
        </w:pBdr>
        <w:spacing w:line="276" w:lineRule="auto"/>
        <w:ind w:left="426" w:hanging="426"/>
      </w:pPr>
      <w:r>
        <w:rPr>
          <w:color w:val="000000"/>
        </w:rPr>
        <w:t>Su riviste di Fascia A: 1</w:t>
      </w:r>
    </w:p>
    <w:p w14:paraId="000001B3" w14:textId="77777777" w:rsidR="0018121D" w:rsidRDefault="00000000">
      <w:pPr>
        <w:numPr>
          <w:ilvl w:val="0"/>
          <w:numId w:val="33"/>
        </w:numPr>
        <w:pBdr>
          <w:top w:val="nil"/>
          <w:left w:val="nil"/>
          <w:bottom w:val="nil"/>
          <w:right w:val="nil"/>
          <w:between w:val="nil"/>
        </w:pBdr>
        <w:spacing w:line="276" w:lineRule="auto"/>
      </w:pPr>
      <w:r>
        <w:rPr>
          <w:color w:val="000000"/>
        </w:rPr>
        <w:t xml:space="preserve">1. Trotta A., Rania F., Scalise L., Strano E. (2025). </w:t>
      </w:r>
      <w:r w:rsidRPr="00030087">
        <w:rPr>
          <w:color w:val="000000"/>
          <w:lang w:val="en-GB"/>
        </w:rPr>
        <w:t xml:space="preserve">Civic crowdfunding for local governments: Trends and perspectives from a bibliometric analysis. </w:t>
      </w:r>
      <w:r>
        <w:rPr>
          <w:color w:val="000000"/>
        </w:rPr>
        <w:t>Public Money &amp; Management, 45(4), 314-326.</w:t>
      </w:r>
    </w:p>
    <w:p w14:paraId="000001B4" w14:textId="77777777" w:rsidR="0018121D" w:rsidRDefault="00000000">
      <w:pPr>
        <w:numPr>
          <w:ilvl w:val="0"/>
          <w:numId w:val="33"/>
        </w:numPr>
        <w:pBdr>
          <w:top w:val="nil"/>
          <w:left w:val="nil"/>
          <w:bottom w:val="nil"/>
          <w:right w:val="nil"/>
          <w:between w:val="nil"/>
        </w:pBdr>
        <w:spacing w:line="276" w:lineRule="auto"/>
        <w:ind w:left="426" w:hanging="426"/>
      </w:pPr>
      <w:r>
        <w:rPr>
          <w:color w:val="000000"/>
        </w:rPr>
        <w:t xml:space="preserve">Su riviste scientifiche: n. 4 </w:t>
      </w:r>
    </w:p>
    <w:p w14:paraId="000001B5" w14:textId="77777777" w:rsidR="0018121D" w:rsidRPr="00030087" w:rsidRDefault="00000000">
      <w:pPr>
        <w:spacing w:line="276" w:lineRule="auto"/>
        <w:ind w:left="284"/>
        <w:rPr>
          <w:lang w:val="en-GB"/>
        </w:rPr>
      </w:pPr>
      <w:r w:rsidRPr="00030087">
        <w:rPr>
          <w:lang w:val="en-GB"/>
        </w:rPr>
        <w:t>1. Rania F. (2025). Reverse mortgages and pension sustainability: An agent-based and actuarial approach. Risks, 13(8), 147.</w:t>
      </w:r>
    </w:p>
    <w:p w14:paraId="000001B6" w14:textId="77777777" w:rsidR="0018121D" w:rsidRPr="00030087" w:rsidRDefault="00000000">
      <w:pPr>
        <w:spacing w:line="276" w:lineRule="auto"/>
        <w:ind w:left="284"/>
        <w:rPr>
          <w:lang w:val="en-GB"/>
        </w:rPr>
      </w:pPr>
      <w:sdt>
        <w:sdtPr>
          <w:tag w:val="goog_rdk_0"/>
          <w:id w:val="56557862"/>
        </w:sdtPr>
        <w:sdtContent>
          <w:r w:rsidRPr="00030087">
            <w:rPr>
              <w:rFonts w:ascii="Gungsuh" w:eastAsia="Gungsuh" w:hAnsi="Gungsuh" w:cs="Gungsuh"/>
              <w:lang w:val="en-GB"/>
            </w:rPr>
            <w:t>2. Rania F. (2025). Dynamic Equilibria with Nonsmooth Utilities and Stocks: An L∞ Differential GQVI Approach. Mathematics, 13(21), 3506.</w:t>
          </w:r>
        </w:sdtContent>
      </w:sdt>
    </w:p>
    <w:p w14:paraId="000001B7" w14:textId="77777777" w:rsidR="0018121D" w:rsidRPr="00030087" w:rsidRDefault="00000000">
      <w:pPr>
        <w:spacing w:line="276" w:lineRule="auto"/>
        <w:ind w:left="284"/>
        <w:rPr>
          <w:lang w:val="en-GB"/>
        </w:rPr>
      </w:pPr>
      <w:r w:rsidRPr="00030087">
        <w:rPr>
          <w:lang w:val="en-GB"/>
        </w:rPr>
        <w:t>3. Macrì E., Morea V., Rania F. (2025). Stronger together? A semi-parametric approach to evaluate the productivity of higher education and cultural vibrancy in Italy, Journal of Cultural Economics, 1-43.</w:t>
      </w:r>
    </w:p>
    <w:p w14:paraId="000001B8" w14:textId="77777777" w:rsidR="0018121D" w:rsidRPr="00030087" w:rsidRDefault="00000000">
      <w:pPr>
        <w:spacing w:line="276" w:lineRule="auto"/>
        <w:ind w:left="284"/>
        <w:rPr>
          <w:lang w:val="en-GB"/>
        </w:rPr>
      </w:pPr>
      <w:r w:rsidRPr="00030087">
        <w:rPr>
          <w:lang w:val="en-GB"/>
        </w:rPr>
        <w:t>4. Rania F., "Variational Inequality Formulation and Algorithmic Computation of Dynamic Economic Equilibria", Applied Mathematical Sciences 19.7 (2025), pp. 283-295.</w:t>
      </w:r>
    </w:p>
    <w:p w14:paraId="000001B9" w14:textId="77777777" w:rsidR="0018121D" w:rsidRDefault="00000000">
      <w:pPr>
        <w:spacing w:line="276" w:lineRule="auto"/>
      </w:pPr>
      <w:r>
        <w:t>Pubblicazioni totali nel 2025: n. 5</w:t>
      </w:r>
    </w:p>
    <w:p w14:paraId="000001BA" w14:textId="77777777" w:rsidR="0018121D" w:rsidRDefault="00000000">
      <w:pPr>
        <w:spacing w:line="276" w:lineRule="auto"/>
      </w:pPr>
      <w:r>
        <w:t>Editori stranieri: n. 5</w:t>
      </w:r>
    </w:p>
    <w:p w14:paraId="000001BB" w14:textId="77777777" w:rsidR="0018121D" w:rsidRDefault="00000000">
      <w:pPr>
        <w:spacing w:line="276" w:lineRule="auto"/>
      </w:pPr>
      <w:r>
        <w:t>Pubblicazioni totali negli ultimi 5 anni: n. 21</w:t>
      </w:r>
    </w:p>
    <w:p w14:paraId="000001BC" w14:textId="77777777" w:rsidR="0018121D" w:rsidRDefault="0018121D">
      <w:pPr>
        <w:spacing w:line="276" w:lineRule="auto"/>
        <w:rPr>
          <w:b/>
          <w:bCs/>
        </w:rPr>
      </w:pPr>
    </w:p>
    <w:p w14:paraId="000001BD" w14:textId="77777777" w:rsidR="0018121D" w:rsidRDefault="00000000">
      <w:pPr>
        <w:spacing w:line="276" w:lineRule="auto"/>
        <w:rPr>
          <w:b/>
          <w:bCs/>
        </w:rPr>
      </w:pPr>
      <w:r>
        <w:rPr>
          <w:b/>
          <w:bCs/>
        </w:rPr>
        <w:t>RANIELI Melania (GIUR-02/A)</w:t>
      </w:r>
    </w:p>
    <w:p w14:paraId="000001BE" w14:textId="77777777" w:rsidR="0018121D" w:rsidRDefault="00000000">
      <w:pPr>
        <w:numPr>
          <w:ilvl w:val="0"/>
          <w:numId w:val="34"/>
        </w:numPr>
        <w:pBdr>
          <w:top w:val="nil"/>
          <w:left w:val="nil"/>
          <w:bottom w:val="nil"/>
          <w:right w:val="nil"/>
          <w:between w:val="nil"/>
        </w:pBdr>
        <w:spacing w:line="276" w:lineRule="auto"/>
        <w:ind w:left="426" w:hanging="426"/>
      </w:pPr>
      <w:r>
        <w:rPr>
          <w:color w:val="000000"/>
        </w:rPr>
        <w:t>Monografie: n. 1</w:t>
      </w:r>
    </w:p>
    <w:p w14:paraId="000001BF" w14:textId="77777777" w:rsidR="0018121D" w:rsidRDefault="00000000">
      <w:pPr>
        <w:spacing w:line="276" w:lineRule="auto"/>
        <w:ind w:left="284"/>
      </w:pPr>
      <w:r>
        <w:t>1. M. Ranieli, Riduzione del capitale sociale Riduzione del capitale per perdite Riduzione del capitale sociale al di sotto del limite legale, Zanichelli, 2025.</w:t>
      </w:r>
    </w:p>
    <w:p w14:paraId="000001C0" w14:textId="77777777" w:rsidR="0018121D" w:rsidRDefault="00000000">
      <w:pPr>
        <w:numPr>
          <w:ilvl w:val="0"/>
          <w:numId w:val="34"/>
        </w:numPr>
        <w:pBdr>
          <w:top w:val="nil"/>
          <w:left w:val="nil"/>
          <w:bottom w:val="nil"/>
          <w:right w:val="nil"/>
          <w:between w:val="nil"/>
        </w:pBdr>
        <w:spacing w:line="276" w:lineRule="auto"/>
        <w:ind w:left="426" w:hanging="426"/>
      </w:pPr>
      <w:r>
        <w:rPr>
          <w:color w:val="000000"/>
        </w:rPr>
        <w:t xml:space="preserve">Su riviste di Fascia A: n. 1 </w:t>
      </w:r>
      <w:r w:rsidRPr="00030087">
        <w:rPr>
          <w:color w:val="000000"/>
        </w:rPr>
        <w:t>in coautoraggio</w:t>
      </w:r>
    </w:p>
    <w:p w14:paraId="000001C1" w14:textId="77777777" w:rsidR="0018121D" w:rsidRDefault="00000000">
      <w:pPr>
        <w:spacing w:line="276" w:lineRule="auto"/>
        <w:ind w:left="284"/>
      </w:pPr>
      <w:r>
        <w:t>1. L. Pastorino – M. Ranieli, L'origine sostenibile del cibo nelle catene di attività transnazionali tra CSDDD e EUDR, in Eurojus, 2025.</w:t>
      </w:r>
    </w:p>
    <w:p w14:paraId="000001C2" w14:textId="77777777" w:rsidR="0018121D" w:rsidRDefault="00000000">
      <w:pPr>
        <w:numPr>
          <w:ilvl w:val="0"/>
          <w:numId w:val="34"/>
        </w:numPr>
        <w:pBdr>
          <w:top w:val="nil"/>
          <w:left w:val="nil"/>
          <w:bottom w:val="nil"/>
          <w:right w:val="nil"/>
          <w:between w:val="nil"/>
        </w:pBdr>
        <w:spacing w:line="276" w:lineRule="auto"/>
        <w:ind w:left="426" w:hanging="426"/>
      </w:pPr>
      <w:r>
        <w:rPr>
          <w:color w:val="000000"/>
        </w:rPr>
        <w:t>Capitoli in volumi collettanei: n. 9</w:t>
      </w:r>
    </w:p>
    <w:p w14:paraId="000001C3" w14:textId="77777777" w:rsidR="0018121D" w:rsidRDefault="00000000">
      <w:pPr>
        <w:spacing w:line="276" w:lineRule="auto"/>
        <w:ind w:left="284"/>
      </w:pPr>
      <w:r>
        <w:t>1. M. Ranieli, Strumenti di regolazione e procedure per la crisi e l'insolvenza nei gruppi di società, in Irrera, Pasquariello, Perrino, Lineamenti di diritto della crisi e dell'insolvenza, Zanichelli, 2025;</w:t>
      </w:r>
    </w:p>
    <w:p w14:paraId="000001C4" w14:textId="77777777" w:rsidR="0018121D" w:rsidRDefault="00000000">
      <w:pPr>
        <w:spacing w:line="276" w:lineRule="auto"/>
        <w:ind w:left="284"/>
      </w:pPr>
      <w:r>
        <w:t>2. M. Ranieli, Le società e gli organi sociali dinanzi alla crisi e all'insolvenza, in Irrera, Pasquariello, Perrino, Lineamenti di diritto della crisi e dell'insolvenza, Zanichelli, 2025;</w:t>
      </w:r>
    </w:p>
    <w:p w14:paraId="000001C5" w14:textId="77777777" w:rsidR="0018121D" w:rsidRDefault="00000000">
      <w:pPr>
        <w:spacing w:line="276" w:lineRule="auto"/>
        <w:ind w:left="284"/>
      </w:pPr>
      <w:r>
        <w:lastRenderedPageBreak/>
        <w:t>3. M. Ranieli, Commento all’art. 67, in A. Maffei Alberti, M. Speranzin, Commentario Breve alle Leggi su Crisi di Impresa e Insolvenza, Cedam, 2025;</w:t>
      </w:r>
    </w:p>
    <w:p w14:paraId="000001C6" w14:textId="77777777" w:rsidR="0018121D" w:rsidRDefault="00000000">
      <w:pPr>
        <w:spacing w:line="276" w:lineRule="auto"/>
        <w:ind w:left="284"/>
      </w:pPr>
      <w:r>
        <w:t>4. M. Ranieli, Commento all’art. 68, in A. Maffei Alberti, M. Speranzin, Commentario Breve alle Leggi su Crisi di Impresa e Insolvenza, Cedam, 2025;</w:t>
      </w:r>
    </w:p>
    <w:p w14:paraId="000001C7" w14:textId="77777777" w:rsidR="0018121D" w:rsidRDefault="00000000">
      <w:pPr>
        <w:spacing w:line="276" w:lineRule="auto"/>
        <w:ind w:left="284"/>
      </w:pPr>
      <w:r>
        <w:t>5. M. Ranieli, Commento all’art. 69, in A. Maffei Alberti, M. Speranzin, Commentario Breve alle Leggi su Crisi di Impresa e Insolvenza, Cedam, 2025;</w:t>
      </w:r>
    </w:p>
    <w:p w14:paraId="000001C8" w14:textId="77777777" w:rsidR="0018121D" w:rsidRDefault="00000000">
      <w:pPr>
        <w:ind w:left="284"/>
        <w:jc w:val="left"/>
      </w:pPr>
      <w:r>
        <w:t xml:space="preserve">6. M. Ranieli, </w:t>
      </w:r>
      <w:r>
        <w:rPr>
          <w:i/>
          <w:iCs/>
        </w:rPr>
        <w:t>Commento all’art. 70</w:t>
      </w:r>
      <w:r>
        <w:t xml:space="preserve">, in A. Maffei Alberti, M. Speranzin, </w:t>
      </w:r>
      <w:r>
        <w:rPr>
          <w:i/>
          <w:iCs/>
        </w:rPr>
        <w:t xml:space="preserve">Commentario Breve alle Leggi su Crisi di Impresa e Insolvenza, </w:t>
      </w:r>
      <w:r>
        <w:t>Cedam, 2025;</w:t>
      </w:r>
    </w:p>
    <w:p w14:paraId="000001C9" w14:textId="77777777" w:rsidR="0018121D" w:rsidRDefault="00000000">
      <w:pPr>
        <w:ind w:left="284"/>
        <w:jc w:val="left"/>
      </w:pPr>
      <w:r>
        <w:t xml:space="preserve">7. M. Ranieli, </w:t>
      </w:r>
      <w:r>
        <w:rPr>
          <w:i/>
          <w:iCs/>
        </w:rPr>
        <w:t>Commento all’art. 71</w:t>
      </w:r>
      <w:r>
        <w:t xml:space="preserve">, in A. Maffei Alberti, M. Speranzin, </w:t>
      </w:r>
      <w:r>
        <w:rPr>
          <w:i/>
          <w:iCs/>
        </w:rPr>
        <w:t xml:space="preserve">Commentario Breve alle Leggi su Crisi di Impresa e Insolvenza, </w:t>
      </w:r>
      <w:r>
        <w:t>Cedam, 2025;</w:t>
      </w:r>
    </w:p>
    <w:p w14:paraId="000001CA" w14:textId="77777777" w:rsidR="0018121D" w:rsidRDefault="00000000">
      <w:pPr>
        <w:ind w:left="284"/>
        <w:jc w:val="left"/>
      </w:pPr>
      <w:r>
        <w:t xml:space="preserve">8. M. Ranieli, </w:t>
      </w:r>
      <w:r>
        <w:rPr>
          <w:i/>
          <w:iCs/>
        </w:rPr>
        <w:t>Commento all’art. 72</w:t>
      </w:r>
      <w:r>
        <w:t xml:space="preserve">, in A. Maffei Alberti, M. Speranzin, </w:t>
      </w:r>
      <w:r>
        <w:rPr>
          <w:i/>
          <w:iCs/>
        </w:rPr>
        <w:t xml:space="preserve">Commentario Breve alle Leggi su Crisi di Impresa e Insolvenza, </w:t>
      </w:r>
      <w:r>
        <w:t>Cedam, 2025;</w:t>
      </w:r>
    </w:p>
    <w:p w14:paraId="000001CB" w14:textId="77777777" w:rsidR="0018121D" w:rsidRDefault="00000000">
      <w:pPr>
        <w:ind w:left="284"/>
        <w:jc w:val="left"/>
      </w:pPr>
      <w:r>
        <w:t xml:space="preserve">9. M. Ranieli, </w:t>
      </w:r>
      <w:r>
        <w:rPr>
          <w:i/>
          <w:iCs/>
        </w:rPr>
        <w:t>Commento all’art. 73</w:t>
      </w:r>
      <w:r>
        <w:t xml:space="preserve">, in A. Maffei Alberti, M. Speranzin, </w:t>
      </w:r>
      <w:r>
        <w:rPr>
          <w:i/>
          <w:iCs/>
        </w:rPr>
        <w:t>Commentario Breve alle Leggi su Crisi di Impresa e Insolvenza</w:t>
      </w:r>
      <w:r>
        <w:t>, Cedam, 2025:</w:t>
      </w:r>
    </w:p>
    <w:p w14:paraId="000001CC" w14:textId="77777777" w:rsidR="0018121D" w:rsidRDefault="00000000">
      <w:pPr>
        <w:spacing w:line="276" w:lineRule="auto"/>
      </w:pPr>
      <w:r>
        <w:t>Pubblicazioni totali nel 2025: n. 11</w:t>
      </w:r>
    </w:p>
    <w:p w14:paraId="000001CD" w14:textId="77777777" w:rsidR="0018121D" w:rsidRDefault="00000000">
      <w:pPr>
        <w:spacing w:line="276" w:lineRule="auto"/>
      </w:pPr>
      <w:r>
        <w:t>Editori italiani: n. 3</w:t>
      </w:r>
    </w:p>
    <w:p w14:paraId="000001CE" w14:textId="77777777" w:rsidR="0018121D" w:rsidRDefault="00000000">
      <w:pPr>
        <w:spacing w:line="276" w:lineRule="auto"/>
      </w:pPr>
      <w:r>
        <w:t>Pubblicazioni totali negli ultimi 5 anni: n. 33</w:t>
      </w:r>
    </w:p>
    <w:p w14:paraId="000001CF" w14:textId="77777777" w:rsidR="0018121D" w:rsidRDefault="0018121D">
      <w:pPr>
        <w:spacing w:line="276" w:lineRule="auto"/>
        <w:rPr>
          <w:b/>
          <w:bCs/>
        </w:rPr>
      </w:pPr>
    </w:p>
    <w:p w14:paraId="000001D0" w14:textId="77777777" w:rsidR="0018121D" w:rsidRDefault="00000000">
      <w:pPr>
        <w:spacing w:line="276" w:lineRule="auto"/>
        <w:rPr>
          <w:b/>
          <w:bCs/>
        </w:rPr>
      </w:pPr>
      <w:r>
        <w:rPr>
          <w:b/>
          <w:bCs/>
        </w:rPr>
        <w:t>RANIERI Maura (GIUR-04/A)</w:t>
      </w:r>
    </w:p>
    <w:p w14:paraId="000001D1" w14:textId="77777777" w:rsidR="0018121D" w:rsidRDefault="00000000">
      <w:pPr>
        <w:numPr>
          <w:ilvl w:val="0"/>
          <w:numId w:val="35"/>
        </w:numPr>
        <w:pBdr>
          <w:top w:val="nil"/>
          <w:left w:val="nil"/>
          <w:bottom w:val="nil"/>
          <w:right w:val="nil"/>
          <w:between w:val="nil"/>
        </w:pBdr>
        <w:spacing w:line="276" w:lineRule="auto"/>
        <w:ind w:left="426" w:hanging="426"/>
      </w:pPr>
      <w:r>
        <w:rPr>
          <w:color w:val="000000"/>
        </w:rPr>
        <w:t>Su riviste di Fascia A: n. 1</w:t>
      </w:r>
    </w:p>
    <w:p w14:paraId="000001D2" w14:textId="77777777" w:rsidR="0018121D" w:rsidRDefault="00000000">
      <w:pPr>
        <w:spacing w:line="276" w:lineRule="auto"/>
        <w:ind w:left="284"/>
      </w:pPr>
      <w:r>
        <w:t>1. Borelli S., Laforgia S., Ranieri M., Vallauri M.L., Femminismi e diritto del lavoro. Presentazione, in Lavoro e diritto, n. 4/2025, il Mulino, Bologna, pp. 541-547;</w:t>
      </w:r>
    </w:p>
    <w:p w14:paraId="000001D3" w14:textId="77777777" w:rsidR="0018121D" w:rsidRDefault="00000000">
      <w:pPr>
        <w:numPr>
          <w:ilvl w:val="0"/>
          <w:numId w:val="35"/>
        </w:numPr>
        <w:pBdr>
          <w:top w:val="nil"/>
          <w:left w:val="nil"/>
          <w:bottom w:val="nil"/>
          <w:right w:val="nil"/>
          <w:between w:val="nil"/>
        </w:pBdr>
        <w:spacing w:line="276" w:lineRule="auto"/>
        <w:ind w:left="426" w:hanging="426"/>
      </w:pPr>
      <w:r>
        <w:rPr>
          <w:color w:val="000000"/>
        </w:rPr>
        <w:t>Capitoli in volumi collettanei: n. 5</w:t>
      </w:r>
    </w:p>
    <w:p w14:paraId="000001D4" w14:textId="77777777" w:rsidR="0018121D" w:rsidRDefault="00000000">
      <w:pPr>
        <w:spacing w:line="276" w:lineRule="auto"/>
        <w:ind w:left="284"/>
      </w:pPr>
      <w:r>
        <w:t>1. Ranieri M., Corsi e ricorsi (non solo storici) in tema di subordinazione: dialogando a “distanza” con Lorenzo Gaeta, in AA.VV., Liber amicorum per Lorenzo Gaeta, Diritto del lavoro: politiche, memoria e immaginazione, Editoriale Scientifica, Napoli, 2025, pp. 313-328;</w:t>
      </w:r>
    </w:p>
    <w:p w14:paraId="000001D5" w14:textId="77777777" w:rsidR="0018121D" w:rsidRDefault="00000000">
      <w:pPr>
        <w:spacing w:line="276" w:lineRule="auto"/>
        <w:ind w:left="284"/>
      </w:pPr>
      <w:r>
        <w:t>2. Ranieri M., I principi di non discriminazione, in A. Zoppoli, L. Zoppoli (coordinato da), Lo svolgimento del rapporto di lavoro: tutele e obblighi del lavoratore, Parte VI, in G. Amoroso, V. Di Cerbo, A. Maresca (diretto da), Trattato di diritto del lavoro, Giuffré, Milano, 2025, pp. 561-620;</w:t>
      </w:r>
    </w:p>
    <w:p w14:paraId="000001D6" w14:textId="77777777" w:rsidR="0018121D" w:rsidRDefault="00000000">
      <w:pPr>
        <w:spacing w:line="276" w:lineRule="auto"/>
        <w:ind w:left="284"/>
      </w:pPr>
      <w:r>
        <w:t>3. Lamannis M., Ranieri M., La promozione della parità di genere e la conciliazione vita-lavoro nell’ordinamento UE, in E. D’Avino, D. de Gennaro, L. Inno, G. Vicentini (a cura di), Work life balance e gender equality. Tra diritto e prassi, Cacucci, Bari, 2025, pp. 65-92;</w:t>
      </w:r>
    </w:p>
    <w:p w14:paraId="000001D7" w14:textId="77777777" w:rsidR="0018121D" w:rsidRDefault="00000000">
      <w:pPr>
        <w:spacing w:line="276" w:lineRule="auto"/>
        <w:ind w:left="284"/>
      </w:pPr>
      <w:r>
        <w:t>4. Ranieri M., Sistemi di Intelligenza Artificiale: accesso al lavoro e discriminazione, in A. Alaimo, L. Corazza, V. Speziale, L. Tebano (a cura di), Politiche attive del lavoro e formazione nella doppia transizione, Franco Angeli, Milano, 2025;</w:t>
      </w:r>
    </w:p>
    <w:p w14:paraId="000001D8" w14:textId="77777777" w:rsidR="0018121D" w:rsidRDefault="00000000">
      <w:pPr>
        <w:spacing w:line="276" w:lineRule="auto"/>
        <w:ind w:left="284"/>
      </w:pPr>
      <w:r>
        <w:t>5. Ranieri M., Riflessioni brevi tra passato e futuro a partire da un impavido “no”, in AA.VV., L’università è (e) il nostro futuro, 2025.</w:t>
      </w:r>
    </w:p>
    <w:p w14:paraId="000001D9" w14:textId="77777777" w:rsidR="0018121D" w:rsidRDefault="00000000">
      <w:pPr>
        <w:spacing w:line="276" w:lineRule="auto"/>
      </w:pPr>
      <w:r>
        <w:t>Pubblicazioni totali nel 2025: n. 6</w:t>
      </w:r>
    </w:p>
    <w:p w14:paraId="000001DA" w14:textId="77777777" w:rsidR="0018121D" w:rsidRDefault="00000000">
      <w:pPr>
        <w:spacing w:line="276" w:lineRule="auto"/>
      </w:pPr>
      <w:r>
        <w:t>Editori italiani: n. 6</w:t>
      </w:r>
    </w:p>
    <w:p w14:paraId="000001DB" w14:textId="77777777" w:rsidR="0018121D" w:rsidRDefault="00000000">
      <w:pPr>
        <w:spacing w:line="276" w:lineRule="auto"/>
      </w:pPr>
      <w:r>
        <w:t>Pubblicazioni totali negli ultimi 5 anni: n. 26</w:t>
      </w:r>
    </w:p>
    <w:p w14:paraId="000001DC" w14:textId="77777777" w:rsidR="0018121D" w:rsidRDefault="0018121D">
      <w:pPr>
        <w:spacing w:line="276" w:lineRule="auto"/>
        <w:rPr>
          <w:b/>
          <w:bCs/>
        </w:rPr>
      </w:pPr>
    </w:p>
    <w:p w14:paraId="000001DD" w14:textId="77777777" w:rsidR="0018121D" w:rsidRDefault="00000000">
      <w:pPr>
        <w:spacing w:line="276" w:lineRule="auto"/>
        <w:rPr>
          <w:b/>
          <w:bCs/>
        </w:rPr>
      </w:pPr>
      <w:r>
        <w:rPr>
          <w:b/>
          <w:bCs/>
        </w:rPr>
        <w:t>REINA Rocco (ECON-08/A)</w:t>
      </w:r>
    </w:p>
    <w:p w14:paraId="000001DE" w14:textId="77777777" w:rsidR="0018121D" w:rsidRDefault="00000000">
      <w:pPr>
        <w:numPr>
          <w:ilvl w:val="0"/>
          <w:numId w:val="36"/>
        </w:numPr>
        <w:pBdr>
          <w:top w:val="nil"/>
          <w:left w:val="nil"/>
          <w:bottom w:val="nil"/>
          <w:right w:val="nil"/>
          <w:between w:val="nil"/>
        </w:pBdr>
        <w:spacing w:line="276" w:lineRule="auto"/>
        <w:ind w:left="426" w:hanging="426"/>
      </w:pPr>
      <w:r>
        <w:rPr>
          <w:color w:val="000000"/>
        </w:rPr>
        <w:t>Monografie: n. 1</w:t>
      </w:r>
    </w:p>
    <w:p w14:paraId="000001DF" w14:textId="77777777" w:rsidR="0018121D" w:rsidRDefault="00000000">
      <w:pPr>
        <w:spacing w:line="276" w:lineRule="auto"/>
        <w:ind w:left="284"/>
      </w:pPr>
      <w:r>
        <w:t>1. M.L. Cristofaro, R. Reina, Managing people in complex times, Napoli, Editoriale Scientifica, Collana PuntoOrg, 2025, ISBN 979.12-235-0489-5</w:t>
      </w:r>
    </w:p>
    <w:p w14:paraId="000001E0" w14:textId="77777777" w:rsidR="0018121D" w:rsidRDefault="00000000">
      <w:pPr>
        <w:numPr>
          <w:ilvl w:val="0"/>
          <w:numId w:val="36"/>
        </w:numPr>
        <w:pBdr>
          <w:top w:val="nil"/>
          <w:left w:val="nil"/>
          <w:bottom w:val="nil"/>
          <w:right w:val="nil"/>
          <w:between w:val="nil"/>
        </w:pBdr>
        <w:spacing w:line="276" w:lineRule="auto"/>
        <w:ind w:left="426" w:hanging="426"/>
      </w:pPr>
      <w:r>
        <w:rPr>
          <w:color w:val="000000"/>
        </w:rPr>
        <w:lastRenderedPageBreak/>
        <w:t>Capitoli in volumi collettanei: n. 1</w:t>
      </w:r>
    </w:p>
    <w:p w14:paraId="000001E1" w14:textId="77777777" w:rsidR="0018121D" w:rsidRPr="00030087" w:rsidRDefault="00000000">
      <w:pPr>
        <w:spacing w:line="276" w:lineRule="auto"/>
        <w:ind w:left="284"/>
        <w:rPr>
          <w:lang w:val="en-GB"/>
        </w:rPr>
      </w:pPr>
      <w:r w:rsidRPr="00030087">
        <w:rPr>
          <w:lang w:val="en-GB"/>
        </w:rPr>
        <w:t>1. Lorena A., Zoccali L., Talarico A., Reina R. (2025), Systematic Review and Organizational Insight: Navigating Digital Healthcare and Environmental Sustainability. In: Cipriano, M., Lazazzara, A., Caporarello, L. (eds.) Technologies for Organizations and Society.</w:t>
      </w:r>
    </w:p>
    <w:p w14:paraId="000001E2" w14:textId="77777777" w:rsidR="0018121D" w:rsidRDefault="00000000">
      <w:pPr>
        <w:spacing w:line="276" w:lineRule="auto"/>
      </w:pPr>
      <w:r>
        <w:t>Pubblicazioni totali nel 2025: n. 2</w:t>
      </w:r>
    </w:p>
    <w:p w14:paraId="000001E3" w14:textId="77777777" w:rsidR="0018121D" w:rsidRDefault="00000000">
      <w:pPr>
        <w:spacing w:line="276" w:lineRule="auto"/>
      </w:pPr>
      <w:r>
        <w:t>Editori italiani: n. 1</w:t>
      </w:r>
    </w:p>
    <w:p w14:paraId="000001E4" w14:textId="77777777" w:rsidR="0018121D" w:rsidRDefault="00000000">
      <w:pPr>
        <w:spacing w:line="276" w:lineRule="auto"/>
      </w:pPr>
      <w:r>
        <w:t>Editori stranieri: n. 1</w:t>
      </w:r>
    </w:p>
    <w:p w14:paraId="000001E5" w14:textId="77777777" w:rsidR="0018121D" w:rsidRDefault="00000000">
      <w:pPr>
        <w:spacing w:line="276" w:lineRule="auto"/>
      </w:pPr>
      <w:r>
        <w:t>Pubblicazioni totali negli ultimi 5 anni: n. 25</w:t>
      </w:r>
    </w:p>
    <w:p w14:paraId="000001E6" w14:textId="77777777" w:rsidR="0018121D" w:rsidRDefault="0018121D">
      <w:pPr>
        <w:spacing w:line="276" w:lineRule="auto"/>
        <w:rPr>
          <w:b/>
          <w:bCs/>
        </w:rPr>
      </w:pPr>
    </w:p>
    <w:p w14:paraId="000001E7" w14:textId="77777777" w:rsidR="0018121D" w:rsidRDefault="00000000">
      <w:pPr>
        <w:spacing w:line="276" w:lineRule="auto"/>
        <w:rPr>
          <w:b/>
          <w:bCs/>
        </w:rPr>
      </w:pPr>
      <w:r>
        <w:rPr>
          <w:b/>
          <w:bCs/>
        </w:rPr>
        <w:t>RIZZUTO Maria Carlotta (GIUR-01/A)</w:t>
      </w:r>
    </w:p>
    <w:p w14:paraId="000001E8" w14:textId="77777777" w:rsidR="0018121D" w:rsidRDefault="00000000">
      <w:pPr>
        <w:numPr>
          <w:ilvl w:val="0"/>
          <w:numId w:val="37"/>
        </w:numPr>
        <w:pBdr>
          <w:top w:val="nil"/>
          <w:left w:val="nil"/>
          <w:bottom w:val="nil"/>
          <w:right w:val="nil"/>
          <w:between w:val="nil"/>
        </w:pBdr>
        <w:spacing w:line="276" w:lineRule="auto"/>
        <w:ind w:left="426" w:hanging="426"/>
      </w:pPr>
      <w:r>
        <w:rPr>
          <w:color w:val="000000"/>
        </w:rPr>
        <w:t>Monografie: n. 2</w:t>
      </w:r>
    </w:p>
    <w:p w14:paraId="000001E9" w14:textId="77777777" w:rsidR="0018121D" w:rsidRDefault="00000000">
      <w:pPr>
        <w:spacing w:line="276" w:lineRule="auto"/>
        <w:ind w:left="284"/>
      </w:pPr>
      <w:r>
        <w:t>1. M. C. Rizzuto (2025). Profili giuridici sulla transizione sostenibile in agricoltura una ricostruzione evolutiva della disciplina, ISBN: 978-88- 6032-810-6;</w:t>
      </w:r>
    </w:p>
    <w:p w14:paraId="000001EA" w14:textId="77777777" w:rsidR="0018121D" w:rsidRDefault="00000000">
      <w:pPr>
        <w:pBdr>
          <w:top w:val="nil"/>
          <w:left w:val="nil"/>
          <w:bottom w:val="nil"/>
          <w:right w:val="nil"/>
          <w:between w:val="nil"/>
        </w:pBdr>
        <w:spacing w:line="276" w:lineRule="auto"/>
        <w:ind w:left="284"/>
        <w:rPr>
          <w:color w:val="000000"/>
        </w:rPr>
      </w:pPr>
      <w:r>
        <w:rPr>
          <w:color w:val="000000"/>
        </w:rPr>
        <w:t>2. M. C. Rizzuto (2025). La sicurezza alimentare: transizione sostenibile e transizione nutrizionale. Profili interpretativi e profili applicativi, ISBN: 978-88-13397-60-9</w:t>
      </w:r>
    </w:p>
    <w:p w14:paraId="000001EB" w14:textId="77777777" w:rsidR="0018121D" w:rsidRDefault="00000000">
      <w:pPr>
        <w:numPr>
          <w:ilvl w:val="0"/>
          <w:numId w:val="37"/>
        </w:numPr>
        <w:pBdr>
          <w:top w:val="nil"/>
          <w:left w:val="nil"/>
          <w:bottom w:val="nil"/>
          <w:right w:val="nil"/>
          <w:between w:val="nil"/>
        </w:pBdr>
        <w:spacing w:line="276" w:lineRule="auto"/>
        <w:ind w:left="426" w:hanging="426"/>
      </w:pPr>
      <w:r>
        <w:rPr>
          <w:color w:val="000000"/>
        </w:rPr>
        <w:t>Su riviste di Fascia A: n. 2</w:t>
      </w:r>
    </w:p>
    <w:p w14:paraId="000001EC" w14:textId="77777777" w:rsidR="0018121D" w:rsidRDefault="00000000">
      <w:pPr>
        <w:pBdr>
          <w:top w:val="nil"/>
          <w:left w:val="nil"/>
          <w:bottom w:val="nil"/>
          <w:right w:val="nil"/>
          <w:between w:val="nil"/>
        </w:pBdr>
        <w:spacing w:line="276" w:lineRule="auto"/>
        <w:ind w:left="426"/>
        <w:rPr>
          <w:color w:val="000000"/>
        </w:rPr>
      </w:pPr>
      <w:r>
        <w:rPr>
          <w:color w:val="000000"/>
        </w:rPr>
        <w:t>1. M.C. Rizzuto (2025). Le certificazioni di sostenibilità nel sistema della filiera agroalimentare. RIVISTA DI DIRITTO ALIMENTARE, p. 124-142, ISSN: 1973-3593;</w:t>
      </w:r>
    </w:p>
    <w:p w14:paraId="000001ED" w14:textId="77777777" w:rsidR="0018121D" w:rsidRDefault="00000000">
      <w:pPr>
        <w:pBdr>
          <w:top w:val="nil"/>
          <w:left w:val="nil"/>
          <w:bottom w:val="nil"/>
          <w:right w:val="nil"/>
          <w:between w:val="nil"/>
        </w:pBdr>
        <w:spacing w:line="276" w:lineRule="auto"/>
        <w:ind w:left="426"/>
        <w:rPr>
          <w:color w:val="000000"/>
        </w:rPr>
      </w:pPr>
      <w:r>
        <w:rPr>
          <w:color w:val="000000"/>
        </w:rPr>
        <w:t>2. M.C. Rizzuto (2025). La disciplina dell’acquacoltura nella strategia europea della sostenibilità. RIVISTA DI DIRITTO ALIMENTARE, p. 108-134, ISSN: 1973-3593.</w:t>
      </w:r>
    </w:p>
    <w:p w14:paraId="000001EE" w14:textId="77777777" w:rsidR="0018121D" w:rsidRDefault="00000000">
      <w:pPr>
        <w:numPr>
          <w:ilvl w:val="0"/>
          <w:numId w:val="37"/>
        </w:numPr>
        <w:pBdr>
          <w:top w:val="nil"/>
          <w:left w:val="nil"/>
          <w:bottom w:val="nil"/>
          <w:right w:val="nil"/>
          <w:between w:val="nil"/>
        </w:pBdr>
        <w:spacing w:line="276" w:lineRule="auto"/>
        <w:ind w:left="426" w:hanging="426"/>
      </w:pPr>
      <w:r>
        <w:rPr>
          <w:color w:val="000000"/>
        </w:rPr>
        <w:t>Capitoli in volumi collettanei: n. 3</w:t>
      </w:r>
    </w:p>
    <w:p w14:paraId="000001EF" w14:textId="77777777" w:rsidR="0018121D" w:rsidRDefault="00000000">
      <w:pPr>
        <w:pBdr>
          <w:top w:val="nil"/>
          <w:left w:val="nil"/>
          <w:bottom w:val="nil"/>
          <w:right w:val="nil"/>
          <w:between w:val="nil"/>
        </w:pBdr>
        <w:spacing w:line="276" w:lineRule="auto"/>
        <w:ind w:left="426"/>
        <w:rPr>
          <w:color w:val="000000"/>
        </w:rPr>
      </w:pPr>
      <w:r>
        <w:rPr>
          <w:color w:val="000000"/>
        </w:rPr>
        <w:t>1. M.C. Rizzuto (2025). Le produzioni di qualità tra tradizione e innovazione: il Regolamento (UE) 2024/1143. In: Attilio Gorassini; Roberto Saija. (a cura di): Attilio Gorassini; Roberto Saija, L’innovazione in agricoltura e nell’alimentazione fra regole, scienza e mercato. p. 107-136, ISBN: 979-12-235- 0326-3;</w:t>
      </w:r>
    </w:p>
    <w:p w14:paraId="000001F0" w14:textId="77777777" w:rsidR="0018121D" w:rsidRPr="00030087" w:rsidRDefault="00000000">
      <w:pPr>
        <w:pBdr>
          <w:top w:val="nil"/>
          <w:left w:val="nil"/>
          <w:bottom w:val="nil"/>
          <w:right w:val="nil"/>
          <w:between w:val="nil"/>
        </w:pBdr>
        <w:spacing w:line="276" w:lineRule="auto"/>
        <w:ind w:left="426"/>
        <w:rPr>
          <w:color w:val="000000"/>
          <w:lang w:val="en-GB"/>
        </w:rPr>
      </w:pPr>
      <w:r w:rsidRPr="00030087">
        <w:rPr>
          <w:color w:val="000000"/>
          <w:lang w:val="en-GB"/>
        </w:rPr>
        <w:t>2. M.C. Rizzuto (2025). Traditional and novel information requirements:towards a “sustainable consumer”. In: Maria Carlotta Rizzuto Lucia Montesanti. THE AGRIFOOD PRODUCT BETWEEN LEGAL AND SOCIAL SCIENCES. p. 17-49, Milano, Lefebvre Giuffré, ISBN: 9788828867104;</w:t>
      </w:r>
    </w:p>
    <w:p w14:paraId="000001F1" w14:textId="77777777" w:rsidR="0018121D" w:rsidRDefault="00000000">
      <w:pPr>
        <w:pBdr>
          <w:top w:val="nil"/>
          <w:left w:val="nil"/>
          <w:bottom w:val="nil"/>
          <w:right w:val="nil"/>
          <w:between w:val="nil"/>
        </w:pBdr>
        <w:spacing w:line="276" w:lineRule="auto"/>
        <w:ind w:left="426"/>
        <w:rPr>
          <w:color w:val="000000"/>
        </w:rPr>
      </w:pPr>
      <w:r w:rsidRPr="00030087">
        <w:rPr>
          <w:color w:val="000000"/>
          <w:lang w:val="en-GB"/>
        </w:rPr>
        <w:t xml:space="preserve">3. M.C. Rizzuto (2025). </w:t>
      </w:r>
      <w:r>
        <w:rPr>
          <w:color w:val="000000"/>
        </w:rPr>
        <w:t>L'arboricoltura da Legno. In: Nicoletta Ferrucci e Marco Brocca. Diritto forestale e transizione ambientale. p. 177-182, ISBN: 979-12-211-1305-1</w:t>
      </w:r>
    </w:p>
    <w:p w14:paraId="000001F2" w14:textId="77777777" w:rsidR="0018121D" w:rsidRDefault="00000000">
      <w:pPr>
        <w:spacing w:line="276" w:lineRule="auto"/>
      </w:pPr>
      <w:r>
        <w:t>Pubblicazioni totali nel 2025: 8</w:t>
      </w:r>
    </w:p>
    <w:p w14:paraId="000001F3" w14:textId="77777777" w:rsidR="0018121D" w:rsidRDefault="00000000">
      <w:pPr>
        <w:spacing w:line="276" w:lineRule="auto"/>
      </w:pPr>
      <w:r>
        <w:t>Editori italiani: n. 8</w:t>
      </w:r>
    </w:p>
    <w:p w14:paraId="000001F4" w14:textId="77777777" w:rsidR="0018121D" w:rsidRDefault="00000000">
      <w:pPr>
        <w:spacing w:line="276" w:lineRule="auto"/>
      </w:pPr>
      <w:r>
        <w:t>Pubblicazioni totali negli ultimi 5 anni: n. 23</w:t>
      </w:r>
    </w:p>
    <w:p w14:paraId="000001F5" w14:textId="77777777" w:rsidR="0018121D" w:rsidRDefault="0018121D">
      <w:pPr>
        <w:spacing w:line="276" w:lineRule="auto"/>
        <w:rPr>
          <w:b/>
          <w:bCs/>
        </w:rPr>
      </w:pPr>
    </w:p>
    <w:p w14:paraId="000001F6" w14:textId="77777777" w:rsidR="0018121D" w:rsidRDefault="00000000">
      <w:pPr>
        <w:spacing w:line="276" w:lineRule="auto"/>
        <w:rPr>
          <w:b/>
          <w:bCs/>
        </w:rPr>
      </w:pPr>
      <w:r>
        <w:rPr>
          <w:b/>
          <w:bCs/>
        </w:rPr>
        <w:t>ROMANO Geremia (GIUR-01/A)</w:t>
      </w:r>
    </w:p>
    <w:p w14:paraId="000001F7" w14:textId="77777777" w:rsidR="0018121D" w:rsidRDefault="00000000">
      <w:pPr>
        <w:spacing w:line="276" w:lineRule="auto"/>
        <w:ind w:left="720"/>
      </w:pPr>
      <w:r>
        <w:t>Capitoli in volumi collettanei: n. 1</w:t>
      </w:r>
    </w:p>
    <w:p w14:paraId="000001F8" w14:textId="77777777" w:rsidR="0018121D" w:rsidRPr="00030087" w:rsidRDefault="00000000">
      <w:pPr>
        <w:spacing w:line="276" w:lineRule="auto"/>
        <w:ind w:left="720"/>
        <w:rPr>
          <w:lang w:val="en-GB"/>
        </w:rPr>
      </w:pPr>
      <w:r w:rsidRPr="00030087">
        <w:rPr>
          <w:lang w:val="en-GB"/>
        </w:rPr>
        <w:t xml:space="preserve">Preface. From Agriculture to Agrifood: </w:t>
      </w:r>
      <w:proofErr w:type="gramStart"/>
      <w:r w:rsidRPr="00030087">
        <w:rPr>
          <w:lang w:val="en-GB"/>
        </w:rPr>
        <w:t>the</w:t>
      </w:r>
      <w:proofErr w:type="gramEnd"/>
      <w:r w:rsidRPr="00030087">
        <w:rPr>
          <w:lang w:val="en-GB"/>
        </w:rPr>
        <w:t xml:space="preserve"> Pathways of a University Department, in The</w:t>
      </w:r>
    </w:p>
    <w:p w14:paraId="000001F9" w14:textId="77777777" w:rsidR="0018121D" w:rsidRPr="00030087" w:rsidRDefault="00000000">
      <w:pPr>
        <w:spacing w:line="276" w:lineRule="auto"/>
        <w:rPr>
          <w:lang w:val="en-GB"/>
        </w:rPr>
      </w:pPr>
      <w:r w:rsidRPr="00030087">
        <w:rPr>
          <w:lang w:val="en-GB"/>
        </w:rPr>
        <w:t>agrifood product between legal and social sciences, by L. Montesanti e M.C. Rizzuto, Milano 2025</w:t>
      </w:r>
    </w:p>
    <w:p w14:paraId="000001FA" w14:textId="77777777" w:rsidR="0018121D" w:rsidRDefault="00000000">
      <w:pPr>
        <w:spacing w:line="276" w:lineRule="auto"/>
      </w:pPr>
      <w:r>
        <w:t>ISBN 978-88-288-6710-4</w:t>
      </w:r>
    </w:p>
    <w:p w14:paraId="000001FB" w14:textId="77777777" w:rsidR="0018121D" w:rsidRDefault="00000000">
      <w:pPr>
        <w:spacing w:line="276" w:lineRule="auto"/>
      </w:pPr>
      <w:r>
        <w:t>Pubblicazioni totali nel 2025: 1</w:t>
      </w:r>
    </w:p>
    <w:p w14:paraId="000001FC" w14:textId="77777777" w:rsidR="0018121D" w:rsidRDefault="00000000">
      <w:pPr>
        <w:spacing w:line="276" w:lineRule="auto"/>
      </w:pPr>
      <w:r>
        <w:t>Editori italiani: n. 1</w:t>
      </w:r>
    </w:p>
    <w:p w14:paraId="000001FD" w14:textId="77777777" w:rsidR="0018121D" w:rsidRDefault="00000000">
      <w:pPr>
        <w:spacing w:line="276" w:lineRule="auto"/>
      </w:pPr>
      <w:r>
        <w:t>Pubblicazioni totali negli ultimi 5 anni: n. 3</w:t>
      </w:r>
    </w:p>
    <w:p w14:paraId="000001FE" w14:textId="77777777" w:rsidR="0018121D" w:rsidRDefault="0018121D">
      <w:pPr>
        <w:spacing w:line="276" w:lineRule="auto"/>
        <w:rPr>
          <w:b/>
          <w:bCs/>
        </w:rPr>
      </w:pPr>
    </w:p>
    <w:p w14:paraId="000001FF" w14:textId="77777777" w:rsidR="0018121D" w:rsidRDefault="00000000">
      <w:pPr>
        <w:spacing w:line="276" w:lineRule="auto"/>
        <w:rPr>
          <w:b/>
          <w:bCs/>
        </w:rPr>
      </w:pPr>
      <w:r>
        <w:rPr>
          <w:b/>
          <w:bCs/>
        </w:rPr>
        <w:t>ROMEO Andrea (GIUR-17/A)</w:t>
      </w:r>
    </w:p>
    <w:p w14:paraId="00000200" w14:textId="77777777" w:rsidR="0018121D" w:rsidRDefault="00000000">
      <w:pPr>
        <w:numPr>
          <w:ilvl w:val="0"/>
          <w:numId w:val="39"/>
        </w:numPr>
        <w:pBdr>
          <w:top w:val="nil"/>
          <w:left w:val="nil"/>
          <w:bottom w:val="nil"/>
          <w:right w:val="nil"/>
          <w:between w:val="nil"/>
        </w:pBdr>
        <w:spacing w:line="276" w:lineRule="auto"/>
        <w:ind w:left="426" w:hanging="426"/>
      </w:pPr>
      <w:r>
        <w:rPr>
          <w:color w:val="000000"/>
        </w:rPr>
        <w:lastRenderedPageBreak/>
        <w:t>Su riviste di Fascia A: n. 2</w:t>
      </w:r>
    </w:p>
    <w:p w14:paraId="00000201" w14:textId="77777777" w:rsidR="0018121D" w:rsidRDefault="00000000">
      <w:pPr>
        <w:spacing w:line="276" w:lineRule="auto"/>
        <w:ind w:left="284"/>
      </w:pPr>
      <w:r>
        <w:t>1. La specificazione pragmatista, e i suoi limiti, in «DIANOIA», 43, (2025), pp. 105-124;</w:t>
      </w:r>
    </w:p>
    <w:p w14:paraId="00000202" w14:textId="77777777" w:rsidR="0018121D" w:rsidRPr="00030087" w:rsidRDefault="00000000">
      <w:pPr>
        <w:spacing w:line="276" w:lineRule="auto"/>
        <w:ind w:left="284"/>
        <w:rPr>
          <w:lang w:val="en-GB"/>
        </w:rPr>
      </w:pPr>
      <w:r w:rsidRPr="00030087">
        <w:rPr>
          <w:lang w:val="en-GB"/>
        </w:rPr>
        <w:t xml:space="preserve">2. Pursuing the Unjust Lawsuit </w:t>
      </w:r>
      <w:proofErr w:type="gramStart"/>
      <w:r w:rsidRPr="00030087">
        <w:rPr>
          <w:lang w:val="en-GB"/>
        </w:rPr>
        <w:t>A</w:t>
      </w:r>
      <w:proofErr w:type="gramEnd"/>
      <w:r w:rsidRPr="00030087">
        <w:rPr>
          <w:lang w:val="en-GB"/>
        </w:rPr>
        <w:t xml:space="preserve"> Brief Analysis of the Italian Tradition of legal ethics Galatei</w:t>
      </w:r>
    </w:p>
    <w:p w14:paraId="00000203" w14:textId="77777777" w:rsidR="0018121D" w:rsidRDefault="00000000">
      <w:pPr>
        <w:spacing w:line="276" w:lineRule="auto"/>
        <w:ind w:left="284"/>
      </w:pPr>
      <w:r>
        <w:t>Archiv für Rechts- und Sozialphilosophie 112 (in corso di pubblicazione).</w:t>
      </w:r>
    </w:p>
    <w:p w14:paraId="00000204" w14:textId="77777777" w:rsidR="0018121D" w:rsidRDefault="00000000">
      <w:pPr>
        <w:numPr>
          <w:ilvl w:val="0"/>
          <w:numId w:val="39"/>
        </w:numPr>
        <w:pBdr>
          <w:top w:val="nil"/>
          <w:left w:val="nil"/>
          <w:bottom w:val="nil"/>
          <w:right w:val="nil"/>
          <w:between w:val="nil"/>
        </w:pBdr>
        <w:spacing w:line="276" w:lineRule="auto"/>
        <w:ind w:left="426" w:hanging="426"/>
      </w:pPr>
      <w:r>
        <w:rPr>
          <w:color w:val="000000"/>
        </w:rPr>
        <w:t>Capitoli in volumi collettanei: n. 1</w:t>
      </w:r>
    </w:p>
    <w:p w14:paraId="00000205" w14:textId="77777777" w:rsidR="0018121D" w:rsidRDefault="00000000">
      <w:pPr>
        <w:spacing w:line="276" w:lineRule="auto"/>
        <w:ind w:left="284"/>
      </w:pPr>
      <w:r>
        <w:t>1. Per un ordine senza ordinatore. Breve prologo al testo “Come nasce l’ordine” di Kurt Bayertz, in a K. BAYERTZ, Come nasce l’ordine, a cura di A. Romeo, Napoli, Esi.</w:t>
      </w:r>
    </w:p>
    <w:p w14:paraId="00000206" w14:textId="77777777" w:rsidR="0018121D" w:rsidRDefault="00000000">
      <w:pPr>
        <w:spacing w:line="276" w:lineRule="auto"/>
      </w:pPr>
      <w:r>
        <w:t>Pubblicazioni totali nel 2025: 3</w:t>
      </w:r>
    </w:p>
    <w:p w14:paraId="00000207" w14:textId="77777777" w:rsidR="0018121D" w:rsidRDefault="00000000">
      <w:pPr>
        <w:spacing w:line="276" w:lineRule="auto"/>
      </w:pPr>
      <w:r>
        <w:t>Editori italiani: n. 2</w:t>
      </w:r>
    </w:p>
    <w:p w14:paraId="00000208" w14:textId="77777777" w:rsidR="0018121D" w:rsidRDefault="00000000">
      <w:pPr>
        <w:spacing w:line="276" w:lineRule="auto"/>
      </w:pPr>
      <w:r>
        <w:t>Editori stranieri: n. 1</w:t>
      </w:r>
    </w:p>
    <w:p w14:paraId="00000209" w14:textId="77777777" w:rsidR="0018121D" w:rsidRDefault="00000000">
      <w:pPr>
        <w:spacing w:line="276" w:lineRule="auto"/>
      </w:pPr>
      <w:r>
        <w:t>Pubblicazioni totali negli ultimi 5 anni: n. 16</w:t>
      </w:r>
    </w:p>
    <w:p w14:paraId="0000020A" w14:textId="77777777" w:rsidR="0018121D" w:rsidRDefault="0018121D">
      <w:pPr>
        <w:spacing w:line="276" w:lineRule="auto"/>
        <w:rPr>
          <w:b/>
          <w:bCs/>
        </w:rPr>
      </w:pPr>
    </w:p>
    <w:p w14:paraId="0000020B" w14:textId="77777777" w:rsidR="0018121D" w:rsidRDefault="00000000">
      <w:pPr>
        <w:spacing w:line="276" w:lineRule="auto"/>
        <w:rPr>
          <w:b/>
          <w:bCs/>
        </w:rPr>
      </w:pPr>
      <w:r>
        <w:rPr>
          <w:b/>
          <w:bCs/>
        </w:rPr>
        <w:t>RUBERTO Sabrina (ECON-02/A)</w:t>
      </w:r>
    </w:p>
    <w:p w14:paraId="0000020C" w14:textId="77777777" w:rsidR="0018121D" w:rsidRDefault="00000000">
      <w:pPr>
        <w:numPr>
          <w:ilvl w:val="0"/>
          <w:numId w:val="40"/>
        </w:numPr>
        <w:pBdr>
          <w:top w:val="nil"/>
          <w:left w:val="nil"/>
          <w:bottom w:val="nil"/>
          <w:right w:val="nil"/>
          <w:between w:val="nil"/>
        </w:pBdr>
        <w:spacing w:line="276" w:lineRule="auto"/>
        <w:ind w:left="426" w:hanging="426"/>
      </w:pPr>
      <w:r>
        <w:rPr>
          <w:color w:val="000000"/>
        </w:rPr>
        <w:t>Su riviste di Fascia A: n. 5</w:t>
      </w:r>
    </w:p>
    <w:p w14:paraId="0000020D" w14:textId="77777777" w:rsidR="0018121D" w:rsidRPr="00030087" w:rsidRDefault="00000000">
      <w:pPr>
        <w:ind w:left="284"/>
        <w:rPr>
          <w:lang w:val="en-GB"/>
        </w:rPr>
      </w:pPr>
      <w:r>
        <w:t xml:space="preserve">1. Nifo A., Ruberto S., Vecchione G., (2025). </w:t>
      </w:r>
      <w:r w:rsidRPr="00030087">
        <w:rPr>
          <w:lang w:val="en-GB"/>
        </w:rPr>
        <w:t xml:space="preserve">The social role of peripheral universities and tax exemptions, the Italian case. </w:t>
      </w:r>
      <w:r w:rsidRPr="00030087">
        <w:rPr>
          <w:i/>
          <w:iCs/>
          <w:lang w:val="en-GB"/>
        </w:rPr>
        <w:t>Evaluation and Program Planning</w:t>
      </w:r>
      <w:r w:rsidRPr="00030087">
        <w:rPr>
          <w:lang w:val="en-GB"/>
        </w:rPr>
        <w:t xml:space="preserve">, 113, 102691, </w:t>
      </w:r>
      <w:hyperlink r:id="rId7">
        <w:r w:rsidR="0018121D" w:rsidRPr="00030087">
          <w:rPr>
            <w:color w:val="000000"/>
            <w:lang w:val="en-GB"/>
          </w:rPr>
          <w:t>https://doi.org/10.1016/j.evalprogplan.2025.102691</w:t>
        </w:r>
      </w:hyperlink>
      <w:r w:rsidRPr="00030087">
        <w:rPr>
          <w:lang w:val="en-GB"/>
        </w:rPr>
        <w:t>;</w:t>
      </w:r>
    </w:p>
    <w:p w14:paraId="0000020E" w14:textId="77777777" w:rsidR="0018121D" w:rsidRDefault="00000000">
      <w:pPr>
        <w:ind w:left="284"/>
      </w:pPr>
      <w:r w:rsidRPr="00030087">
        <w:rPr>
          <w:lang w:val="en-GB"/>
        </w:rPr>
        <w:t xml:space="preserve">2. Agostino, M., Rondinella, S., &amp; Ruberto, S. (2025). Extreme weather events and efficiency in Italy’s food sector: Does institutional quality matter? </w:t>
      </w:r>
      <w:r>
        <w:rPr>
          <w:i/>
          <w:iCs/>
        </w:rPr>
        <w:t>Economic Modelling</w:t>
      </w:r>
      <w:r>
        <w:t>, 146, https://doi.org/10.1016/j.econmod.2025.107026.</w:t>
      </w:r>
    </w:p>
    <w:p w14:paraId="0000020F" w14:textId="77777777" w:rsidR="0018121D" w:rsidRPr="00030087" w:rsidRDefault="00000000">
      <w:pPr>
        <w:ind w:left="284"/>
        <w:rPr>
          <w:lang w:val="en-GB"/>
        </w:rPr>
      </w:pPr>
      <w:r>
        <w:t xml:space="preserve">3. Cicatiello, L., De Simone, E., Gaeta, G. L., Ruberto, S., Natalini, A., (2025). </w:t>
      </w:r>
      <w:r w:rsidRPr="00030087">
        <w:rPr>
          <w:lang w:val="en-GB"/>
        </w:rPr>
        <w:t xml:space="preserve">Transparency Quest Determinants Unveiled: Evidence from Italian Local FOI Requests. </w:t>
      </w:r>
      <w:r w:rsidRPr="00030087">
        <w:rPr>
          <w:i/>
          <w:iCs/>
          <w:lang w:val="en-GB"/>
        </w:rPr>
        <w:t>The American Review of Public Administration</w:t>
      </w:r>
      <w:r w:rsidRPr="00030087">
        <w:rPr>
          <w:lang w:val="en-GB"/>
        </w:rPr>
        <w:t>, 0(0), ttps://doi.org/10.1177/02750740251355222.</w:t>
      </w:r>
    </w:p>
    <w:p w14:paraId="00000210" w14:textId="77777777" w:rsidR="0018121D" w:rsidRDefault="00000000">
      <w:pPr>
        <w:ind w:left="284"/>
      </w:pPr>
      <w:r w:rsidRPr="00030087">
        <w:rPr>
          <w:lang w:val="en-GB"/>
        </w:rPr>
        <w:t>4. Agostino, M., Nifo, A., Ruberto, S., Vecchione G. (2025). The heterogeneous impact of local institutions on firms. Evidence from the World Bank Enterprise Survey</w:t>
      </w:r>
      <w:r w:rsidRPr="00030087">
        <w:rPr>
          <w:i/>
          <w:iCs/>
          <w:lang w:val="en-GB"/>
        </w:rPr>
        <w:t xml:space="preserve">. J. Ind. Bus. </w:t>
      </w:r>
      <w:r>
        <w:rPr>
          <w:i/>
          <w:iCs/>
        </w:rPr>
        <w:t xml:space="preserve">Econ. </w:t>
      </w:r>
      <w:hyperlink r:id="rId8">
        <w:r w:rsidR="0018121D">
          <w:rPr>
            <w:color w:val="000000"/>
          </w:rPr>
          <w:t>https://doi.org/10.1007/s40812-</w:t>
        </w:r>
      </w:hyperlink>
      <w:r>
        <w:t xml:space="preserve"> 025-00364-1;</w:t>
      </w:r>
    </w:p>
    <w:p w14:paraId="00000211" w14:textId="77777777" w:rsidR="0018121D" w:rsidRDefault="00000000">
      <w:pPr>
        <w:ind w:left="284"/>
      </w:pPr>
      <w:r>
        <w:t xml:space="preserve">5. Clò S., Martellozzo, F., Ruberto S. (2025). </w:t>
      </w:r>
      <w:r w:rsidRPr="00030087">
        <w:rPr>
          <w:lang w:val="en-GB"/>
        </w:rPr>
        <w:t xml:space="preserve">The solar geography: Understanding divergent drivers of distributed and utility-scale PV deployment. </w:t>
      </w:r>
      <w:r>
        <w:rPr>
          <w:i/>
          <w:iCs/>
        </w:rPr>
        <w:t>Energy Policy, 206</w:t>
      </w:r>
      <w:r>
        <w:t xml:space="preserve">, 114757, </w:t>
      </w:r>
      <w:hyperlink r:id="rId9">
        <w:r w:rsidR="0018121D">
          <w:rPr>
            <w:color w:val="000000"/>
          </w:rPr>
          <w:t>https://doi.org/10.1016/j.enpol.2025.114757</w:t>
        </w:r>
      </w:hyperlink>
      <w:r>
        <w:t>.</w:t>
      </w:r>
    </w:p>
    <w:p w14:paraId="00000212" w14:textId="77777777" w:rsidR="0018121D" w:rsidRDefault="00000000">
      <w:pPr>
        <w:spacing w:line="276" w:lineRule="auto"/>
      </w:pPr>
      <w:r>
        <w:t>Pubblicazioni totali nel 2025: n. 5</w:t>
      </w:r>
    </w:p>
    <w:p w14:paraId="00000213" w14:textId="77777777" w:rsidR="0018121D" w:rsidRDefault="00000000">
      <w:pPr>
        <w:spacing w:line="276" w:lineRule="auto"/>
      </w:pPr>
      <w:r>
        <w:t>Editori stranieri: n. 5</w:t>
      </w:r>
    </w:p>
    <w:p w14:paraId="00000214" w14:textId="77777777" w:rsidR="0018121D" w:rsidRDefault="00000000">
      <w:pPr>
        <w:spacing w:line="276" w:lineRule="auto"/>
      </w:pPr>
      <w:r>
        <w:t>Pubblicazioni totali negli ultimi 5 anni: n. 16</w:t>
      </w:r>
    </w:p>
    <w:p w14:paraId="00000215" w14:textId="77777777" w:rsidR="0018121D" w:rsidRDefault="0018121D">
      <w:pPr>
        <w:spacing w:line="276" w:lineRule="auto"/>
        <w:rPr>
          <w:b/>
          <w:bCs/>
        </w:rPr>
      </w:pPr>
    </w:p>
    <w:p w14:paraId="00000216" w14:textId="77777777" w:rsidR="0018121D" w:rsidRDefault="00000000">
      <w:pPr>
        <w:spacing w:line="276" w:lineRule="auto"/>
        <w:rPr>
          <w:b/>
          <w:bCs/>
        </w:rPr>
      </w:pPr>
      <w:r>
        <w:rPr>
          <w:b/>
          <w:bCs/>
        </w:rPr>
        <w:t>SAITTA Fabio (GIUR-06/A)</w:t>
      </w:r>
    </w:p>
    <w:p w14:paraId="00000217" w14:textId="77777777" w:rsidR="0018121D" w:rsidRDefault="00000000">
      <w:pPr>
        <w:numPr>
          <w:ilvl w:val="0"/>
          <w:numId w:val="41"/>
        </w:numPr>
        <w:pBdr>
          <w:top w:val="nil"/>
          <w:left w:val="nil"/>
          <w:bottom w:val="nil"/>
          <w:right w:val="nil"/>
          <w:between w:val="nil"/>
        </w:pBdr>
        <w:spacing w:line="276" w:lineRule="auto"/>
        <w:ind w:left="426" w:hanging="426"/>
      </w:pPr>
      <w:r>
        <w:rPr>
          <w:color w:val="000000"/>
        </w:rPr>
        <w:t>Su riviste di Fascia A: n. 4</w:t>
      </w:r>
    </w:p>
    <w:p w14:paraId="00000218" w14:textId="77777777" w:rsidR="0018121D" w:rsidRDefault="00000000">
      <w:pPr>
        <w:spacing w:line="276" w:lineRule="auto"/>
        <w:ind w:left="284"/>
      </w:pPr>
      <w:r>
        <w:t>1. La distribuzione dell’onere della prova nel processo amministrativo, tra principi e regole, in Il processo, 2025, 105 ss.</w:t>
      </w:r>
    </w:p>
    <w:p w14:paraId="00000219" w14:textId="77777777" w:rsidR="0018121D" w:rsidRDefault="00000000">
      <w:pPr>
        <w:spacing w:line="276" w:lineRule="auto"/>
        <w:ind w:left="284"/>
      </w:pPr>
      <w:r>
        <w:t>2. Sul diritto del ricorrente di ottenere una pronuncia di merito da parte del T.A.R. che abbia erroneamente chiuso in rito il processo, in Giur. it., 2025, 1132 ss.</w:t>
      </w:r>
    </w:p>
    <w:p w14:paraId="0000021A" w14:textId="77777777" w:rsidR="0018121D" w:rsidRDefault="00000000">
      <w:pPr>
        <w:spacing w:line="276" w:lineRule="auto"/>
        <w:ind w:left="284"/>
      </w:pPr>
      <w:r>
        <w:t>3. La legittimazione al giudizio di associazioni, enti del terzo settore, comitati spontanei: la tutela degli interessi superin- dividuali sessant’anni dopo l’insegnamento di Aldo Mazzini Sandulli, in Dir. e soc., 2025, 315 ss.</w:t>
      </w:r>
    </w:p>
    <w:p w14:paraId="0000021B" w14:textId="77777777" w:rsidR="0018121D" w:rsidRDefault="00000000">
      <w:pPr>
        <w:spacing w:line="276" w:lineRule="auto"/>
        <w:ind w:left="284"/>
      </w:pPr>
      <w:r>
        <w:t>4. L’orientamento al risultato e il superamento della distinzione autorità-consenso nell’esecuzione contrattuale, in Dir. amm., 2025, 969 ss.</w:t>
      </w:r>
    </w:p>
    <w:p w14:paraId="0000021C" w14:textId="77777777" w:rsidR="0018121D" w:rsidRDefault="00000000">
      <w:pPr>
        <w:numPr>
          <w:ilvl w:val="0"/>
          <w:numId w:val="41"/>
        </w:numPr>
        <w:pBdr>
          <w:top w:val="nil"/>
          <w:left w:val="nil"/>
          <w:bottom w:val="nil"/>
          <w:right w:val="nil"/>
          <w:between w:val="nil"/>
        </w:pBdr>
        <w:spacing w:line="276" w:lineRule="auto"/>
        <w:ind w:left="426" w:hanging="426"/>
      </w:pPr>
      <w:r>
        <w:rPr>
          <w:color w:val="000000"/>
        </w:rPr>
        <w:t>Capitoli in volumi collettanei: n. 4</w:t>
      </w:r>
    </w:p>
    <w:p w14:paraId="0000021D" w14:textId="77777777" w:rsidR="0018121D" w:rsidRDefault="00000000">
      <w:pPr>
        <w:pBdr>
          <w:top w:val="nil"/>
          <w:left w:val="nil"/>
          <w:bottom w:val="nil"/>
          <w:right w:val="nil"/>
          <w:between w:val="nil"/>
        </w:pBdr>
        <w:spacing w:line="276" w:lineRule="auto"/>
        <w:ind w:left="426"/>
        <w:rPr>
          <w:color w:val="000000"/>
        </w:rPr>
      </w:pPr>
      <w:r>
        <w:rPr>
          <w:color w:val="000000"/>
        </w:rPr>
        <w:lastRenderedPageBreak/>
        <w:t xml:space="preserve">1. Sul «diritto alla città» come catalogo di pretese, doveri, responsabilità: appunti per una declinazione moderna di un concetto antico, in Scritti in onore di P. Urbani, a cura di F. Cusano, Milano, Giuffrè Francis Lefebvre, 2025, 1385 ss. </w:t>
      </w:r>
    </w:p>
    <w:p w14:paraId="0000021E" w14:textId="1CE0F233" w:rsidR="0018121D" w:rsidRDefault="00000000">
      <w:pPr>
        <w:pBdr>
          <w:top w:val="nil"/>
          <w:left w:val="nil"/>
          <w:bottom w:val="nil"/>
          <w:right w:val="nil"/>
          <w:between w:val="nil"/>
        </w:pBdr>
        <w:spacing w:line="276" w:lineRule="auto"/>
        <w:ind w:left="426"/>
        <w:rPr>
          <w:color w:val="000000"/>
        </w:rPr>
      </w:pPr>
      <w:r>
        <w:rPr>
          <w:color w:val="000000"/>
        </w:rPr>
        <w:t xml:space="preserve">2. Periferie, l’insicurezza si combatte con l’inclusione, in G. Tropea – L. Buffoni (a cura di), Biopolitica e diritto: un binomio </w:t>
      </w:r>
      <w:proofErr w:type="gramStart"/>
      <w:r>
        <w:rPr>
          <w:color w:val="000000"/>
        </w:rPr>
        <w:t>impossibile?,</w:t>
      </w:r>
      <w:proofErr w:type="gramEnd"/>
      <w:r>
        <w:rPr>
          <w:color w:val="000000"/>
        </w:rPr>
        <w:t xml:space="preserve"> Napoli, Editoriale Scientifica, 2025, 201 ss.</w:t>
      </w:r>
    </w:p>
    <w:p w14:paraId="0000021F" w14:textId="77777777" w:rsidR="0018121D" w:rsidRDefault="00000000">
      <w:pPr>
        <w:pBdr>
          <w:top w:val="nil"/>
          <w:left w:val="nil"/>
          <w:bottom w:val="nil"/>
          <w:right w:val="nil"/>
          <w:between w:val="nil"/>
        </w:pBdr>
        <w:spacing w:line="276" w:lineRule="auto"/>
        <w:ind w:left="426"/>
        <w:rPr>
          <w:color w:val="000000"/>
        </w:rPr>
      </w:pPr>
      <w:r>
        <w:rPr>
          <w:color w:val="000000"/>
        </w:rPr>
        <w:t>3. Art. 8, in Commentario al Codice dei contratti pubblici, a cura di A. Giordano e S. Cimini, Napoli, Edizioni Scientifiche Italiane, 2025, 79 ss.</w:t>
      </w:r>
    </w:p>
    <w:p w14:paraId="00000220" w14:textId="77777777" w:rsidR="0018121D" w:rsidRDefault="00000000">
      <w:pPr>
        <w:pBdr>
          <w:top w:val="nil"/>
          <w:left w:val="nil"/>
          <w:bottom w:val="nil"/>
          <w:right w:val="nil"/>
          <w:between w:val="nil"/>
        </w:pBdr>
        <w:spacing w:line="276" w:lineRule="auto"/>
        <w:ind w:left="426"/>
        <w:rPr>
          <w:color w:val="000000"/>
        </w:rPr>
      </w:pPr>
      <w:r>
        <w:rPr>
          <w:color w:val="000000"/>
        </w:rPr>
        <w:t xml:space="preserve"> 4. Art. 101, in Commentario al Codice dei contratti pubblici, a cura di R. Villata e M. Ramajoli, 2ª ed., Pisa, Pacini Editore, 2025, 580 ss.</w:t>
      </w:r>
    </w:p>
    <w:p w14:paraId="00000221" w14:textId="77777777" w:rsidR="0018121D" w:rsidRDefault="00000000">
      <w:pPr>
        <w:spacing w:line="276" w:lineRule="auto"/>
      </w:pPr>
      <w:r>
        <w:t xml:space="preserve">Pubblicazioni totali nel 2025: 8 </w:t>
      </w:r>
    </w:p>
    <w:p w14:paraId="00000222" w14:textId="77777777" w:rsidR="0018121D" w:rsidRDefault="00000000">
      <w:pPr>
        <w:spacing w:line="276" w:lineRule="auto"/>
      </w:pPr>
      <w:r>
        <w:t>Editori italiani: n. 8</w:t>
      </w:r>
    </w:p>
    <w:p w14:paraId="00000223" w14:textId="77777777" w:rsidR="0018121D" w:rsidRDefault="00000000">
      <w:pPr>
        <w:spacing w:line="276" w:lineRule="auto"/>
      </w:pPr>
      <w:r>
        <w:t>Pubblicazioni totali negli ultimi 5 anni: n. 37</w:t>
      </w:r>
    </w:p>
    <w:p w14:paraId="00000224" w14:textId="77777777" w:rsidR="0018121D" w:rsidRDefault="0018121D">
      <w:pPr>
        <w:spacing w:line="276" w:lineRule="auto"/>
        <w:rPr>
          <w:b/>
          <w:bCs/>
        </w:rPr>
      </w:pPr>
    </w:p>
    <w:p w14:paraId="00000225" w14:textId="77777777" w:rsidR="0018121D" w:rsidRDefault="00000000">
      <w:pPr>
        <w:spacing w:line="276" w:lineRule="auto"/>
        <w:rPr>
          <w:b/>
          <w:bCs/>
        </w:rPr>
      </w:pPr>
      <w:r>
        <w:rPr>
          <w:b/>
          <w:bCs/>
        </w:rPr>
        <w:t>SCERBO Alberto (GIUR-17/A)</w:t>
      </w:r>
    </w:p>
    <w:p w14:paraId="00000226" w14:textId="77777777" w:rsidR="0018121D" w:rsidRDefault="00000000">
      <w:pPr>
        <w:numPr>
          <w:ilvl w:val="0"/>
          <w:numId w:val="42"/>
        </w:numPr>
        <w:pBdr>
          <w:top w:val="nil"/>
          <w:left w:val="nil"/>
          <w:bottom w:val="nil"/>
          <w:right w:val="nil"/>
          <w:between w:val="nil"/>
        </w:pBdr>
        <w:spacing w:line="276" w:lineRule="auto"/>
        <w:ind w:left="426" w:hanging="426"/>
      </w:pPr>
      <w:r>
        <w:rPr>
          <w:color w:val="000000"/>
        </w:rPr>
        <w:t>Su riviste di Fascia A: n. 1</w:t>
      </w:r>
    </w:p>
    <w:p w14:paraId="00000227" w14:textId="77777777" w:rsidR="0018121D" w:rsidRDefault="00000000">
      <w:pPr>
        <w:spacing w:line="276" w:lineRule="auto"/>
        <w:ind w:left="284"/>
      </w:pPr>
      <w:r>
        <w:t>1. L’arte cinematografica in Carnelutti. Un cammino dalla scienza alla trascendenza, in “Politica.eu”, Numero speciale, ottobre 2025.</w:t>
      </w:r>
    </w:p>
    <w:p w14:paraId="00000228" w14:textId="77777777" w:rsidR="0018121D" w:rsidRDefault="00000000">
      <w:pPr>
        <w:numPr>
          <w:ilvl w:val="0"/>
          <w:numId w:val="42"/>
        </w:numPr>
        <w:pBdr>
          <w:top w:val="nil"/>
          <w:left w:val="nil"/>
          <w:bottom w:val="nil"/>
          <w:right w:val="nil"/>
          <w:between w:val="nil"/>
        </w:pBdr>
        <w:spacing w:line="276" w:lineRule="auto"/>
        <w:ind w:left="426" w:hanging="426"/>
      </w:pPr>
      <w:r>
        <w:rPr>
          <w:color w:val="000000"/>
        </w:rPr>
        <w:t>Su riviste scientifiche: n. 1</w:t>
      </w:r>
    </w:p>
    <w:p w14:paraId="00000229" w14:textId="77777777" w:rsidR="0018121D" w:rsidRDefault="00000000">
      <w:pPr>
        <w:pBdr>
          <w:top w:val="nil"/>
          <w:left w:val="nil"/>
          <w:bottom w:val="nil"/>
          <w:right w:val="nil"/>
          <w:between w:val="nil"/>
        </w:pBdr>
        <w:spacing w:line="276" w:lineRule="auto"/>
        <w:ind w:left="426"/>
        <w:rPr>
          <w:color w:val="000000"/>
        </w:rPr>
      </w:pPr>
      <w:r>
        <w:rPr>
          <w:color w:val="000000"/>
        </w:rPr>
        <w:t>1. Oltre le critiche, sulle orme di Papa Francesco, in www.rivistadirittoereligioni.com, 6 maggio 2025;</w:t>
      </w:r>
    </w:p>
    <w:p w14:paraId="0000022A" w14:textId="77777777" w:rsidR="0018121D" w:rsidRDefault="00000000">
      <w:pPr>
        <w:numPr>
          <w:ilvl w:val="0"/>
          <w:numId w:val="42"/>
        </w:numPr>
        <w:pBdr>
          <w:top w:val="nil"/>
          <w:left w:val="nil"/>
          <w:bottom w:val="nil"/>
          <w:right w:val="nil"/>
          <w:between w:val="nil"/>
        </w:pBdr>
        <w:spacing w:line="276" w:lineRule="auto"/>
        <w:ind w:left="426" w:hanging="426"/>
      </w:pPr>
      <w:r>
        <w:rPr>
          <w:color w:val="000000"/>
        </w:rPr>
        <w:t>Capitoli in volumi collettanei: n. 4</w:t>
      </w:r>
    </w:p>
    <w:p w14:paraId="0000022B" w14:textId="77777777" w:rsidR="0018121D" w:rsidRDefault="00000000">
      <w:pPr>
        <w:pBdr>
          <w:top w:val="nil"/>
          <w:left w:val="nil"/>
          <w:bottom w:val="nil"/>
          <w:right w:val="nil"/>
          <w:between w:val="nil"/>
        </w:pBdr>
        <w:spacing w:line="276" w:lineRule="auto"/>
        <w:ind w:left="426"/>
        <w:rPr>
          <w:color w:val="000000"/>
        </w:rPr>
      </w:pPr>
      <w:r>
        <w:rPr>
          <w:color w:val="000000"/>
        </w:rPr>
        <w:t>1. Popolo, in A. Grillo, L.M. Guzzo (a cura di), Intra omnes. Dal popolo di Dio al conclave, Editrice Queriniana, Brescia 2025;</w:t>
      </w:r>
    </w:p>
    <w:p w14:paraId="0000022C" w14:textId="77777777" w:rsidR="0018121D" w:rsidRDefault="00000000">
      <w:pPr>
        <w:pBdr>
          <w:top w:val="nil"/>
          <w:left w:val="nil"/>
          <w:bottom w:val="nil"/>
          <w:right w:val="nil"/>
          <w:between w:val="nil"/>
        </w:pBdr>
        <w:spacing w:line="276" w:lineRule="auto"/>
        <w:ind w:left="426"/>
        <w:rPr>
          <w:color w:val="000000"/>
        </w:rPr>
      </w:pPr>
      <w:r>
        <w:rPr>
          <w:color w:val="000000"/>
        </w:rPr>
        <w:t>2. Per un ritorno all’università antica, ma non troppo, in F. Cirillo, A. Gerardi (a cura di), Il lavoro e l’insegnamento nell’era della rivoluzione telematica, Edicusano, Roma, 2025;</w:t>
      </w:r>
    </w:p>
    <w:p w14:paraId="0000022D" w14:textId="77777777" w:rsidR="0018121D" w:rsidRDefault="00000000">
      <w:pPr>
        <w:pBdr>
          <w:top w:val="nil"/>
          <w:left w:val="nil"/>
          <w:bottom w:val="nil"/>
          <w:right w:val="nil"/>
          <w:between w:val="nil"/>
        </w:pBdr>
        <w:spacing w:line="276" w:lineRule="auto"/>
        <w:ind w:left="426"/>
        <w:rPr>
          <w:color w:val="000000"/>
        </w:rPr>
      </w:pPr>
      <w:r>
        <w:rPr>
          <w:color w:val="000000"/>
        </w:rPr>
        <w:t>3. Prefazione a G. Milazzo, D. Bilotti, Gli infami del passato. Marginalità, coscienza e ribellione, Il Capoverso, Napoli, 2025;</w:t>
      </w:r>
    </w:p>
    <w:p w14:paraId="0000022E" w14:textId="77777777" w:rsidR="0018121D" w:rsidRDefault="00000000">
      <w:pPr>
        <w:pBdr>
          <w:top w:val="nil"/>
          <w:left w:val="nil"/>
          <w:bottom w:val="nil"/>
          <w:right w:val="nil"/>
          <w:between w:val="nil"/>
        </w:pBdr>
        <w:spacing w:line="276" w:lineRule="auto"/>
        <w:ind w:left="426"/>
        <w:rPr>
          <w:color w:val="000000"/>
        </w:rPr>
      </w:pPr>
      <w:r>
        <w:rPr>
          <w:color w:val="000000"/>
        </w:rPr>
        <w:t>4. Un viaggio letterario intorno al potere: a partire dalle Fenicie di Euripide, in F. Abbondante, C. Capolupo, M. Galdi, A.M. Nico (a cura di), L’arte del dialogo. Liber amicorum in onore di Salvatore Prisco, Editoriale Scientifica, Napoli, 2025.</w:t>
      </w:r>
    </w:p>
    <w:p w14:paraId="0000022F" w14:textId="77777777" w:rsidR="0018121D" w:rsidRDefault="00000000">
      <w:pPr>
        <w:spacing w:line="276" w:lineRule="auto"/>
      </w:pPr>
      <w:r>
        <w:t>Pubblicazioni totali nel 2025: 6</w:t>
      </w:r>
    </w:p>
    <w:p w14:paraId="00000230" w14:textId="77777777" w:rsidR="0018121D" w:rsidRDefault="00000000">
      <w:pPr>
        <w:spacing w:line="276" w:lineRule="auto"/>
      </w:pPr>
      <w:r>
        <w:t>Editori italiani: n. 6</w:t>
      </w:r>
    </w:p>
    <w:p w14:paraId="00000231" w14:textId="77777777" w:rsidR="0018121D" w:rsidRDefault="00000000">
      <w:pPr>
        <w:spacing w:line="276" w:lineRule="auto"/>
      </w:pPr>
      <w:r>
        <w:t xml:space="preserve">Pubblicazioni totali negli ultimi </w:t>
      </w:r>
      <w:proofErr w:type="gramStart"/>
      <w:r>
        <w:t>5</w:t>
      </w:r>
      <w:proofErr w:type="gramEnd"/>
      <w:r>
        <w:t xml:space="preserve"> anni: n. </w:t>
      </w:r>
    </w:p>
    <w:p w14:paraId="00000232" w14:textId="77777777" w:rsidR="0018121D" w:rsidRDefault="0018121D">
      <w:pPr>
        <w:spacing w:line="276" w:lineRule="auto"/>
        <w:rPr>
          <w:b/>
          <w:bCs/>
        </w:rPr>
      </w:pPr>
    </w:p>
    <w:p w14:paraId="00000233" w14:textId="77777777" w:rsidR="0018121D" w:rsidRDefault="00000000">
      <w:pPr>
        <w:spacing w:line="276" w:lineRule="auto"/>
        <w:rPr>
          <w:b/>
          <w:bCs/>
        </w:rPr>
      </w:pPr>
      <w:r>
        <w:rPr>
          <w:b/>
          <w:bCs/>
        </w:rPr>
        <w:t>SEMERARO Maria Maddalena (GIUR-03/A)</w:t>
      </w:r>
    </w:p>
    <w:p w14:paraId="00000234" w14:textId="77777777" w:rsidR="0018121D" w:rsidRDefault="00000000">
      <w:pPr>
        <w:numPr>
          <w:ilvl w:val="0"/>
          <w:numId w:val="43"/>
        </w:numPr>
        <w:pBdr>
          <w:top w:val="nil"/>
          <w:left w:val="nil"/>
          <w:bottom w:val="nil"/>
          <w:right w:val="nil"/>
          <w:between w:val="nil"/>
        </w:pBdr>
        <w:spacing w:line="276" w:lineRule="auto"/>
        <w:ind w:left="426" w:hanging="426"/>
      </w:pPr>
      <w:r>
        <w:rPr>
          <w:color w:val="000000"/>
        </w:rPr>
        <w:t>Su riviste di Fascia A: n. 1</w:t>
      </w:r>
    </w:p>
    <w:p w14:paraId="00000235" w14:textId="77777777" w:rsidR="0018121D" w:rsidRDefault="00000000">
      <w:pPr>
        <w:spacing w:line="276" w:lineRule="auto"/>
        <w:ind w:left="284"/>
      </w:pPr>
      <w:r>
        <w:t>1. M. SEMERARO, Moneta, strumenti alternativi di pagamento ed euro digitale: linee di un percorso concettuale, in Riv. dir. civ., 2025, pp. 1140-1171.</w:t>
      </w:r>
    </w:p>
    <w:p w14:paraId="00000236" w14:textId="77777777" w:rsidR="0018121D" w:rsidRDefault="00000000">
      <w:pPr>
        <w:pBdr>
          <w:top w:val="nil"/>
          <w:left w:val="nil"/>
          <w:bottom w:val="nil"/>
          <w:right w:val="nil"/>
          <w:between w:val="nil"/>
        </w:pBdr>
        <w:spacing w:line="276" w:lineRule="auto"/>
        <w:rPr>
          <w:color w:val="000000"/>
        </w:rPr>
      </w:pPr>
      <w:r>
        <w:rPr>
          <w:color w:val="000000"/>
        </w:rPr>
        <w:t>2) Su riviste scientifiche: n. 1</w:t>
      </w:r>
    </w:p>
    <w:p w14:paraId="00000237" w14:textId="77777777" w:rsidR="0018121D" w:rsidRDefault="00000000">
      <w:pPr>
        <w:spacing w:line="276" w:lineRule="auto"/>
        <w:ind w:left="284"/>
      </w:pPr>
      <w:r>
        <w:t>1. M. SEMERARO, Sostenibilità ambientale e regolazione dei mercati bancario e finanziario. Il ruolo degli strumenti di private enforcement, in Dialoghi di diritto dell’economia, 2025, pp. 553-573.</w:t>
      </w:r>
    </w:p>
    <w:p w14:paraId="00000238" w14:textId="77777777" w:rsidR="0018121D" w:rsidRDefault="00000000">
      <w:pPr>
        <w:spacing w:line="276" w:lineRule="auto"/>
      </w:pPr>
      <w:r>
        <w:t>3) Capitoli in volumi collettanei: n. 2</w:t>
      </w:r>
    </w:p>
    <w:p w14:paraId="00000239" w14:textId="77777777" w:rsidR="0018121D" w:rsidRDefault="00000000">
      <w:pPr>
        <w:spacing w:line="276" w:lineRule="auto"/>
        <w:ind w:left="284"/>
      </w:pPr>
      <w:r>
        <w:lastRenderedPageBreak/>
        <w:t>1. M. SEMERARO, Ammortamento alla francese e tutele del cliente consumatore e non (secondo le Sezioni Unite), in A. DOLMETTA, R. MARCELLI, Ammortamento alla francese dopo le Sezioni Unite, 2025, pp. 97-104;</w:t>
      </w:r>
    </w:p>
    <w:p w14:paraId="0000023A" w14:textId="77777777" w:rsidR="0018121D" w:rsidRDefault="00000000">
      <w:pPr>
        <w:spacing w:line="276" w:lineRule="auto"/>
        <w:ind w:left="284"/>
      </w:pPr>
      <w:r>
        <w:t>2. M. SEMERARO, Le Sezioni Unite della Cassazione e la fideiussione rilasciata da un Confidi minore, in R. LENER, P. LUCANTONI, F. SARTORI (a cura di), Riserve di attività e interesse pubblico nel diritto dell’economia. Norme imperative e tutele contrattuali, 2025, Torino, pp. 317-326.</w:t>
      </w:r>
    </w:p>
    <w:p w14:paraId="0000023B" w14:textId="77777777" w:rsidR="0018121D" w:rsidRDefault="00000000">
      <w:pPr>
        <w:spacing w:line="276" w:lineRule="auto"/>
      </w:pPr>
      <w:r>
        <w:t>Pubblicazioni totali nel 2025: n. 4</w:t>
      </w:r>
    </w:p>
    <w:p w14:paraId="0000023C" w14:textId="77777777" w:rsidR="0018121D" w:rsidRDefault="00000000">
      <w:pPr>
        <w:spacing w:line="276" w:lineRule="auto"/>
      </w:pPr>
      <w:r>
        <w:t>Editori italiani: n. 4</w:t>
      </w:r>
    </w:p>
    <w:p w14:paraId="0000023D" w14:textId="77777777" w:rsidR="0018121D" w:rsidRDefault="00000000">
      <w:pPr>
        <w:spacing w:line="276" w:lineRule="auto"/>
      </w:pPr>
      <w:r>
        <w:t>Pubblicazioni totali negli ultimi 5 anni: n. 17</w:t>
      </w:r>
    </w:p>
    <w:p w14:paraId="0000023E" w14:textId="77777777" w:rsidR="0018121D" w:rsidRDefault="0018121D">
      <w:pPr>
        <w:spacing w:line="276" w:lineRule="auto"/>
        <w:rPr>
          <w:b/>
          <w:bCs/>
        </w:rPr>
      </w:pPr>
    </w:p>
    <w:p w14:paraId="0000023F" w14:textId="77777777" w:rsidR="0018121D" w:rsidRDefault="00000000">
      <w:pPr>
        <w:spacing w:line="276" w:lineRule="auto"/>
        <w:rPr>
          <w:b/>
          <w:bCs/>
        </w:rPr>
      </w:pPr>
      <w:r>
        <w:rPr>
          <w:b/>
          <w:bCs/>
        </w:rPr>
        <w:t>SIA Anna Liberata Melania (GIUR-02/B)</w:t>
      </w:r>
    </w:p>
    <w:p w14:paraId="00000240" w14:textId="77777777" w:rsidR="0018121D" w:rsidRDefault="00000000">
      <w:pPr>
        <w:spacing w:line="276" w:lineRule="auto"/>
      </w:pPr>
      <w:r>
        <w:t>Pubblicazioni totali negli ultimi 5 anni: n. 7</w:t>
      </w:r>
    </w:p>
    <w:p w14:paraId="00000241" w14:textId="77777777" w:rsidR="0018121D" w:rsidRDefault="0018121D">
      <w:pPr>
        <w:spacing w:line="276" w:lineRule="auto"/>
        <w:rPr>
          <w:b/>
          <w:bCs/>
        </w:rPr>
      </w:pPr>
    </w:p>
    <w:p w14:paraId="00000242" w14:textId="77777777" w:rsidR="0018121D" w:rsidRDefault="00000000">
      <w:pPr>
        <w:spacing w:line="276" w:lineRule="auto"/>
        <w:rPr>
          <w:b/>
          <w:bCs/>
        </w:rPr>
      </w:pPr>
      <w:r>
        <w:rPr>
          <w:b/>
          <w:bCs/>
        </w:rPr>
        <w:t>SILVESTRI Antonella (ECON-06/A)</w:t>
      </w:r>
    </w:p>
    <w:p w14:paraId="00000243" w14:textId="77777777" w:rsidR="0018121D" w:rsidRDefault="00000000">
      <w:pPr>
        <w:spacing w:line="276" w:lineRule="auto"/>
      </w:pPr>
      <w:r>
        <w:t>Pubblicazioni totali negli ultimi 5 anni: n. 5</w:t>
      </w:r>
    </w:p>
    <w:p w14:paraId="00000244" w14:textId="77777777" w:rsidR="0018121D" w:rsidRDefault="0018121D">
      <w:pPr>
        <w:spacing w:line="276" w:lineRule="auto"/>
        <w:rPr>
          <w:b/>
          <w:bCs/>
        </w:rPr>
      </w:pPr>
    </w:p>
    <w:p w14:paraId="00000245" w14:textId="77777777" w:rsidR="0018121D" w:rsidRDefault="00000000">
      <w:pPr>
        <w:spacing w:line="276" w:lineRule="auto"/>
        <w:rPr>
          <w:b/>
          <w:bCs/>
        </w:rPr>
      </w:pPr>
      <w:r>
        <w:rPr>
          <w:b/>
          <w:bCs/>
        </w:rPr>
        <w:t>SIRACUSANO Francesco (GIUR-14/A)</w:t>
      </w:r>
    </w:p>
    <w:p w14:paraId="00000246" w14:textId="77777777" w:rsidR="0018121D" w:rsidRDefault="00000000">
      <w:pPr>
        <w:numPr>
          <w:ilvl w:val="0"/>
          <w:numId w:val="44"/>
        </w:numPr>
        <w:pBdr>
          <w:top w:val="nil"/>
          <w:left w:val="nil"/>
          <w:bottom w:val="nil"/>
          <w:right w:val="nil"/>
          <w:between w:val="nil"/>
        </w:pBdr>
        <w:spacing w:line="276" w:lineRule="auto"/>
        <w:ind w:left="426" w:hanging="426"/>
      </w:pPr>
      <w:r>
        <w:rPr>
          <w:color w:val="000000"/>
        </w:rPr>
        <w:t>Su riviste di Fascia A: n. 1</w:t>
      </w:r>
    </w:p>
    <w:p w14:paraId="00000247" w14:textId="77777777" w:rsidR="0018121D" w:rsidRDefault="00000000">
      <w:pPr>
        <w:spacing w:line="276" w:lineRule="auto"/>
        <w:ind w:left="284"/>
      </w:pPr>
      <w:r>
        <w:t>1. Gli “impervi” percorsi giurisprudenziali del patto di scambio (elettorale) politico-mafioso, in Giurisprudenza italiana, nn. 8/9, 2025, pp. 1871-1878.</w:t>
      </w:r>
    </w:p>
    <w:p w14:paraId="00000248" w14:textId="77777777" w:rsidR="0018121D" w:rsidRDefault="00000000">
      <w:pPr>
        <w:numPr>
          <w:ilvl w:val="0"/>
          <w:numId w:val="44"/>
        </w:numPr>
        <w:pBdr>
          <w:top w:val="nil"/>
          <w:left w:val="nil"/>
          <w:bottom w:val="nil"/>
          <w:right w:val="nil"/>
          <w:between w:val="nil"/>
        </w:pBdr>
        <w:spacing w:line="276" w:lineRule="auto"/>
        <w:ind w:left="426" w:hanging="426"/>
      </w:pPr>
      <w:r>
        <w:rPr>
          <w:color w:val="000000"/>
        </w:rPr>
        <w:t>Capitoli in volumi collettanei: n. 1</w:t>
      </w:r>
    </w:p>
    <w:p w14:paraId="00000249" w14:textId="77777777" w:rsidR="0018121D" w:rsidRDefault="00000000">
      <w:pPr>
        <w:spacing w:line="276" w:lineRule="auto"/>
        <w:ind w:left="284"/>
      </w:pPr>
      <w:r>
        <w:t>2. La “mafia” tra parametri storico-sociologici e paradigmi normativo-giudiziari, in Diritto penale della criminalità organizzata, AA.VV., (a cura di V. Maiello, G. Amarelli, A. Alberico), Editoriale scientifica, 2025, pp. 115-178.</w:t>
      </w:r>
    </w:p>
    <w:p w14:paraId="0000024A" w14:textId="77777777" w:rsidR="0018121D" w:rsidRDefault="00000000">
      <w:pPr>
        <w:spacing w:line="276" w:lineRule="auto"/>
      </w:pPr>
      <w:r>
        <w:t>Pubblicazioni totali nel 2025: n. 2</w:t>
      </w:r>
    </w:p>
    <w:p w14:paraId="0000024B" w14:textId="77777777" w:rsidR="0018121D" w:rsidRDefault="00000000">
      <w:pPr>
        <w:spacing w:line="276" w:lineRule="auto"/>
      </w:pPr>
      <w:r>
        <w:t>Editori italiani: n. 2</w:t>
      </w:r>
    </w:p>
    <w:p w14:paraId="0000024C" w14:textId="77777777" w:rsidR="0018121D" w:rsidRDefault="00000000">
      <w:pPr>
        <w:spacing w:line="276" w:lineRule="auto"/>
      </w:pPr>
      <w:r>
        <w:t>Pubblicazioni totali negli ultimi 5 anni: n. 14</w:t>
      </w:r>
    </w:p>
    <w:p w14:paraId="0000024D" w14:textId="77777777" w:rsidR="0018121D" w:rsidRDefault="0018121D">
      <w:pPr>
        <w:spacing w:line="276" w:lineRule="auto"/>
        <w:rPr>
          <w:b/>
          <w:bCs/>
        </w:rPr>
      </w:pPr>
    </w:p>
    <w:p w14:paraId="0000024E" w14:textId="77777777" w:rsidR="0018121D" w:rsidRDefault="00000000">
      <w:pPr>
        <w:spacing w:line="276" w:lineRule="auto"/>
        <w:rPr>
          <w:b/>
          <w:bCs/>
        </w:rPr>
      </w:pPr>
      <w:r>
        <w:rPr>
          <w:b/>
          <w:bCs/>
        </w:rPr>
        <w:t>TABASCO Giuseppe (GIUR-13/A)</w:t>
      </w:r>
    </w:p>
    <w:p w14:paraId="0000024F" w14:textId="77777777" w:rsidR="0018121D" w:rsidRDefault="00000000">
      <w:pPr>
        <w:numPr>
          <w:ilvl w:val="0"/>
          <w:numId w:val="45"/>
        </w:numPr>
        <w:pBdr>
          <w:top w:val="nil"/>
          <w:left w:val="nil"/>
          <w:bottom w:val="nil"/>
          <w:right w:val="nil"/>
          <w:between w:val="nil"/>
        </w:pBdr>
        <w:spacing w:line="276" w:lineRule="auto"/>
        <w:ind w:left="426" w:hanging="426"/>
      </w:pPr>
      <w:r>
        <w:rPr>
          <w:color w:val="000000"/>
        </w:rPr>
        <w:t>Su riviste di Fascia A: n. 4</w:t>
      </w:r>
    </w:p>
    <w:p w14:paraId="00000250" w14:textId="77777777" w:rsidR="0018121D" w:rsidRDefault="00000000">
      <w:pPr>
        <w:spacing w:line="276" w:lineRule="auto"/>
        <w:ind w:left="284"/>
      </w:pPr>
      <w:r>
        <w:t>1. L’acquisizione transfrontaliera di prove elettroniche, in Proc. pen. giust., 2025, 4, pp. 963-975;</w:t>
      </w:r>
    </w:p>
    <w:p w14:paraId="00000251" w14:textId="77777777" w:rsidR="0018121D" w:rsidRDefault="00000000">
      <w:pPr>
        <w:spacing w:line="276" w:lineRule="auto"/>
        <w:ind w:left="284"/>
      </w:pPr>
      <w:r>
        <w:t>2. L’udienza predibattimentale fra richiami ad esperienze straniere e perplessità sulla sua reale capacità deflattiva, in Arch. pen. (web), 2025, 3, 16 ottobre 2025, pp. 1-39;</w:t>
      </w:r>
    </w:p>
    <w:p w14:paraId="00000252" w14:textId="77777777" w:rsidR="0018121D" w:rsidRDefault="00000000">
      <w:pPr>
        <w:spacing w:line="276" w:lineRule="auto"/>
        <w:ind w:left="284"/>
      </w:pPr>
      <w:r>
        <w:t xml:space="preserve">3. Contesto carcerario e dignità della persona, in Proc. pen. giust., 2025, 6, pp. 1533-1536; </w:t>
      </w:r>
    </w:p>
    <w:p w14:paraId="00000253" w14:textId="35DDB9C3" w:rsidR="0018121D" w:rsidRDefault="00000000">
      <w:pPr>
        <w:spacing w:line="276" w:lineRule="auto"/>
        <w:ind w:left="284"/>
      </w:pPr>
      <w:r>
        <w:t xml:space="preserve">4. Le prove innominate nel pensiero di Franco Cordero, in Arch. pen. (web), 2025, 3, </w:t>
      </w:r>
      <w:r w:rsidR="00030087">
        <w:t>1° dicembre</w:t>
      </w:r>
      <w:r>
        <w:t xml:space="preserve"> 2025, pp. 1-26.</w:t>
      </w:r>
    </w:p>
    <w:p w14:paraId="00000254" w14:textId="77777777" w:rsidR="0018121D" w:rsidRDefault="00000000">
      <w:pPr>
        <w:spacing w:line="276" w:lineRule="auto"/>
      </w:pPr>
      <w:r>
        <w:t>Pubblicazioni totali nel 2025: n. 4</w:t>
      </w:r>
    </w:p>
    <w:p w14:paraId="00000255" w14:textId="77777777" w:rsidR="0018121D" w:rsidRDefault="00000000">
      <w:pPr>
        <w:spacing w:line="276" w:lineRule="auto"/>
      </w:pPr>
      <w:r>
        <w:t>Editori italiani: n. 4</w:t>
      </w:r>
    </w:p>
    <w:p w14:paraId="00000256" w14:textId="77777777" w:rsidR="0018121D" w:rsidRDefault="00000000">
      <w:pPr>
        <w:spacing w:line="276" w:lineRule="auto"/>
      </w:pPr>
      <w:r>
        <w:t>Pubblicazioni totali negli ultimi 5 anni: n. 15</w:t>
      </w:r>
    </w:p>
    <w:p w14:paraId="00000257" w14:textId="77777777" w:rsidR="0018121D" w:rsidRDefault="0018121D">
      <w:pPr>
        <w:spacing w:line="276" w:lineRule="auto"/>
        <w:rPr>
          <w:b/>
          <w:bCs/>
        </w:rPr>
      </w:pPr>
    </w:p>
    <w:p w14:paraId="00000258" w14:textId="77777777" w:rsidR="0018121D" w:rsidRDefault="00000000">
      <w:pPr>
        <w:spacing w:line="276" w:lineRule="auto"/>
        <w:rPr>
          <w:b/>
          <w:bCs/>
        </w:rPr>
      </w:pPr>
      <w:r>
        <w:rPr>
          <w:b/>
          <w:bCs/>
        </w:rPr>
        <w:t>TAMMONE Francesca (GIUR-09/A)</w:t>
      </w:r>
    </w:p>
    <w:p w14:paraId="00000259" w14:textId="77777777" w:rsidR="0018121D" w:rsidRDefault="00000000">
      <w:pPr>
        <w:numPr>
          <w:ilvl w:val="0"/>
          <w:numId w:val="47"/>
        </w:numPr>
        <w:pBdr>
          <w:top w:val="nil"/>
          <w:left w:val="nil"/>
          <w:bottom w:val="nil"/>
          <w:right w:val="nil"/>
          <w:between w:val="nil"/>
        </w:pBdr>
        <w:spacing w:line="276" w:lineRule="auto"/>
        <w:ind w:left="426" w:hanging="426"/>
      </w:pPr>
      <w:r>
        <w:rPr>
          <w:color w:val="000000"/>
        </w:rPr>
        <w:t>Su riviste di Fascia A: n. 2</w:t>
      </w:r>
    </w:p>
    <w:p w14:paraId="0000025A" w14:textId="77777777" w:rsidR="0018121D" w:rsidRDefault="00000000">
      <w:pPr>
        <w:spacing w:line="276" w:lineRule="auto"/>
        <w:ind w:left="284"/>
      </w:pPr>
      <w:r>
        <w:t>1. «Un anno dalla ratifica del Protocollo Italia-Albania. Cronistoria “ragionata” di un accordo controverso» in Osservatorio sulle fonti (ed. Giappichelli). 1/2025, pp. 201-212;</w:t>
      </w:r>
    </w:p>
    <w:p w14:paraId="0000025B" w14:textId="77777777" w:rsidR="0018121D" w:rsidRDefault="00000000">
      <w:pPr>
        <w:spacing w:line="276" w:lineRule="auto"/>
        <w:ind w:left="284"/>
      </w:pPr>
      <w:r>
        <w:lastRenderedPageBreak/>
        <w:t>2. «Legge ineguale per tutti: riflessioni sul c.d. ‘pacchetto sicurezza’ nel quadro normativo internazionale a tutela di migranti, donne detenute e minori» in Diritti umani e diritto internazionale (ed. Il Mulino), n. 2/2025, pp. 409-434.</w:t>
      </w:r>
    </w:p>
    <w:p w14:paraId="0000025C" w14:textId="77777777" w:rsidR="0018121D" w:rsidRDefault="00000000">
      <w:pPr>
        <w:spacing w:line="276" w:lineRule="auto"/>
      </w:pPr>
      <w:r>
        <w:t>Totale pubblicazioni 2025: n. 2</w:t>
      </w:r>
    </w:p>
    <w:p w14:paraId="0000025D" w14:textId="77777777" w:rsidR="0018121D" w:rsidRDefault="00000000">
      <w:pPr>
        <w:spacing w:line="276" w:lineRule="auto"/>
      </w:pPr>
      <w:r>
        <w:t>Editori italiani: n. 2</w:t>
      </w:r>
    </w:p>
    <w:p w14:paraId="0000025E" w14:textId="77777777" w:rsidR="0018121D" w:rsidRDefault="00000000">
      <w:pPr>
        <w:spacing w:line="276" w:lineRule="auto"/>
      </w:pPr>
      <w:r>
        <w:t>Pubblicazioni totali negli ultimi 5 anni: n. 14</w:t>
      </w:r>
    </w:p>
    <w:p w14:paraId="0000025F" w14:textId="77777777" w:rsidR="0018121D" w:rsidRDefault="0018121D">
      <w:pPr>
        <w:spacing w:line="276" w:lineRule="auto"/>
        <w:rPr>
          <w:b/>
          <w:bCs/>
        </w:rPr>
      </w:pPr>
    </w:p>
    <w:p w14:paraId="00000260" w14:textId="77777777" w:rsidR="0018121D" w:rsidRDefault="00000000">
      <w:pPr>
        <w:spacing w:line="276" w:lineRule="auto"/>
        <w:rPr>
          <w:b/>
          <w:bCs/>
        </w:rPr>
      </w:pPr>
      <w:r>
        <w:rPr>
          <w:b/>
          <w:bCs/>
        </w:rPr>
        <w:t>TIGANO Vincenzo Mario Marco (GIUR-14/A)</w:t>
      </w:r>
    </w:p>
    <w:p w14:paraId="00000261" w14:textId="77777777" w:rsidR="0018121D" w:rsidRDefault="00000000">
      <w:pPr>
        <w:numPr>
          <w:ilvl w:val="0"/>
          <w:numId w:val="48"/>
        </w:numPr>
        <w:pBdr>
          <w:top w:val="nil"/>
          <w:left w:val="nil"/>
          <w:bottom w:val="nil"/>
          <w:right w:val="nil"/>
          <w:between w:val="nil"/>
        </w:pBdr>
        <w:spacing w:line="276" w:lineRule="auto"/>
        <w:ind w:left="426" w:hanging="426"/>
      </w:pPr>
      <w:r>
        <w:rPr>
          <w:color w:val="000000"/>
        </w:rPr>
        <w:t>Capitoli in volumi collettanei: n. 1</w:t>
      </w:r>
    </w:p>
    <w:p w14:paraId="00000262" w14:textId="77777777" w:rsidR="0018121D" w:rsidRDefault="00000000">
      <w:pPr>
        <w:spacing w:line="276" w:lineRule="auto"/>
        <w:ind w:left="284"/>
      </w:pPr>
      <w:r w:rsidRPr="00030087">
        <w:rPr>
          <w:lang w:val="en-GB"/>
        </w:rPr>
        <w:t xml:space="preserve">1. “The Consent to withdrawal of Artificial Nutrition in End-of-Life Patient: Criminal Law Implications”. Capitolo 9 della collattanea “The Agrifood Product between Legal and Social Sciences”, a cura di L. Montesanti, M.C. Rizzuto, Lefebvre Giuffrè. </w:t>
      </w:r>
      <w:r>
        <w:t>Milano, 2025. ISBN 978-88-28-86710-4</w:t>
      </w:r>
    </w:p>
    <w:p w14:paraId="00000263" w14:textId="77777777" w:rsidR="0018121D" w:rsidRDefault="00000000">
      <w:pPr>
        <w:spacing w:line="276" w:lineRule="auto"/>
      </w:pPr>
      <w:r>
        <w:t xml:space="preserve">Pubblicazioni totali nel 2025: n. 1 </w:t>
      </w:r>
    </w:p>
    <w:p w14:paraId="00000264" w14:textId="77777777" w:rsidR="0018121D" w:rsidRDefault="00000000">
      <w:pPr>
        <w:spacing w:line="276" w:lineRule="auto"/>
      </w:pPr>
      <w:r>
        <w:t>Editori italiani: n. 1</w:t>
      </w:r>
    </w:p>
    <w:p w14:paraId="00000265" w14:textId="77777777" w:rsidR="0018121D" w:rsidRDefault="00000000">
      <w:pPr>
        <w:spacing w:line="276" w:lineRule="auto"/>
      </w:pPr>
      <w:r>
        <w:t>Pubblicazioni totali negli ultimi 5 anni: n. 14</w:t>
      </w:r>
    </w:p>
    <w:p w14:paraId="00000266" w14:textId="77777777" w:rsidR="0018121D" w:rsidRDefault="0018121D">
      <w:pPr>
        <w:spacing w:line="276" w:lineRule="auto"/>
        <w:rPr>
          <w:b/>
          <w:bCs/>
        </w:rPr>
      </w:pPr>
    </w:p>
    <w:p w14:paraId="00000267" w14:textId="77777777" w:rsidR="0018121D" w:rsidRDefault="00000000">
      <w:pPr>
        <w:spacing w:line="276" w:lineRule="auto"/>
        <w:rPr>
          <w:b/>
          <w:bCs/>
        </w:rPr>
      </w:pPr>
      <w:r>
        <w:rPr>
          <w:b/>
          <w:bCs/>
        </w:rPr>
        <w:t>TRIMARCHI Michele (ECON-03/A)</w:t>
      </w:r>
    </w:p>
    <w:p w14:paraId="00000268" w14:textId="77777777" w:rsidR="0018121D" w:rsidRDefault="00000000">
      <w:pPr>
        <w:numPr>
          <w:ilvl w:val="0"/>
          <w:numId w:val="49"/>
        </w:numPr>
        <w:pBdr>
          <w:top w:val="nil"/>
          <w:left w:val="nil"/>
          <w:bottom w:val="nil"/>
          <w:right w:val="nil"/>
          <w:between w:val="nil"/>
        </w:pBdr>
        <w:spacing w:line="276" w:lineRule="auto"/>
        <w:ind w:left="426" w:hanging="426"/>
      </w:pPr>
      <w:r>
        <w:rPr>
          <w:color w:val="000000"/>
        </w:rPr>
        <w:t>Monografie: n.1</w:t>
      </w:r>
    </w:p>
    <w:p w14:paraId="00000269" w14:textId="77777777" w:rsidR="0018121D" w:rsidRPr="00030087" w:rsidRDefault="00000000">
      <w:pPr>
        <w:spacing w:line="276" w:lineRule="auto"/>
        <w:ind w:left="284"/>
        <w:rPr>
          <w:lang w:val="en-GB"/>
        </w:rPr>
      </w:pPr>
      <w:r w:rsidRPr="00030087">
        <w:rPr>
          <w:lang w:val="en-GB"/>
        </w:rPr>
        <w:t>1. The Economic Value of Culture. Resources, Markets, Strategies and Policies in a Multiple Society, New York, Springer, 2025.</w:t>
      </w:r>
    </w:p>
    <w:p w14:paraId="0000026A" w14:textId="77777777" w:rsidR="0018121D" w:rsidRDefault="00000000">
      <w:pPr>
        <w:numPr>
          <w:ilvl w:val="0"/>
          <w:numId w:val="49"/>
        </w:numPr>
        <w:pBdr>
          <w:top w:val="nil"/>
          <w:left w:val="nil"/>
          <w:bottom w:val="nil"/>
          <w:right w:val="nil"/>
          <w:between w:val="nil"/>
        </w:pBdr>
        <w:spacing w:line="276" w:lineRule="auto"/>
        <w:ind w:left="426" w:hanging="426"/>
      </w:pPr>
      <w:r>
        <w:rPr>
          <w:color w:val="000000"/>
        </w:rPr>
        <w:t>Su riviste scientifiche: n. 1</w:t>
      </w:r>
    </w:p>
    <w:p w14:paraId="0000026B" w14:textId="77777777" w:rsidR="0018121D" w:rsidRDefault="00000000">
      <w:pPr>
        <w:spacing w:line="276" w:lineRule="auto"/>
        <w:ind w:left="284"/>
      </w:pPr>
      <w:r w:rsidRPr="00030087">
        <w:rPr>
          <w:lang w:val="en-GB"/>
        </w:rPr>
        <w:t xml:space="preserve">1. “How Do Cities Promote Culture? </w:t>
      </w:r>
      <w:r>
        <w:t>Italian Municipal Cultiral Exèemnditure from 2001 to 2019” (con Antonella Ardizzone, Francesco Della Beffa e Valeria Morea, Science and Public Policy, (DOI: 10.1093/scipol/scaf031), 2025.</w:t>
      </w:r>
    </w:p>
    <w:p w14:paraId="0000026C" w14:textId="77777777" w:rsidR="0018121D" w:rsidRDefault="00000000">
      <w:pPr>
        <w:numPr>
          <w:ilvl w:val="0"/>
          <w:numId w:val="49"/>
        </w:numPr>
        <w:pBdr>
          <w:top w:val="nil"/>
          <w:left w:val="nil"/>
          <w:bottom w:val="nil"/>
          <w:right w:val="nil"/>
          <w:between w:val="nil"/>
        </w:pBdr>
        <w:spacing w:line="276" w:lineRule="auto"/>
        <w:ind w:left="426" w:hanging="426"/>
      </w:pPr>
      <w:r>
        <w:rPr>
          <w:color w:val="000000"/>
        </w:rPr>
        <w:t>Capitoli in volumi collettanei: n. 3</w:t>
      </w:r>
    </w:p>
    <w:p w14:paraId="0000026D" w14:textId="77777777" w:rsidR="0018121D" w:rsidRDefault="00000000">
      <w:pPr>
        <w:spacing w:line="276" w:lineRule="auto"/>
        <w:ind w:left="284"/>
      </w:pPr>
      <w:r>
        <w:t>1. “I percorsi incerti della catena del valore creativo. Diritti, dilemmi e scelte tra artisti e musei” (con Maria Giusti), in Le tutele dei diritti d’autore. Arti contemporanee ed età digitale (a cura di M. Fulloni, P. Mania, G. Vesperini), Pisa, ETS, pp. 65-78, 2025;</w:t>
      </w:r>
    </w:p>
    <w:p w14:paraId="0000026E" w14:textId="77777777" w:rsidR="0018121D" w:rsidRDefault="00000000">
      <w:pPr>
        <w:spacing w:line="276" w:lineRule="auto"/>
        <w:ind w:left="284"/>
      </w:pPr>
      <w:r>
        <w:t>2. “Il turismo culturale davanti a nuove sfide: responsabilità sociale, consapevolezza ambientale, condivisione progettuale (con V. Morea), in Io sono cultura 2025. L’Italia della qualità e della bellezza sfida la crisi, Quaderni di Symbola, pp. 44-50, 2025;</w:t>
      </w:r>
    </w:p>
    <w:p w14:paraId="0000026F" w14:textId="77777777" w:rsidR="0018121D" w:rsidRPr="00030087" w:rsidRDefault="00000000">
      <w:pPr>
        <w:spacing w:line="276" w:lineRule="auto"/>
        <w:ind w:left="284"/>
        <w:rPr>
          <w:lang w:val="en-GB"/>
        </w:rPr>
      </w:pPr>
      <w:r w:rsidRPr="00030087">
        <w:rPr>
          <w:lang w:val="en-GB"/>
        </w:rPr>
        <w:t>3. “Cultural Heritage and the Challege of Time: The Power of Cognitive Sustainability” (con Matilde Ferrero). in Designing Futures. Bridging Creativity, Sustainability, and Technology in Education and Industry (a cura di S. Shtylla, M.C. Olivas, A. Maffei, C. Sassanelli, New York, Springer, pp 187-194, 2025.</w:t>
      </w:r>
    </w:p>
    <w:p w14:paraId="00000270" w14:textId="77777777" w:rsidR="0018121D" w:rsidRDefault="00000000">
      <w:pPr>
        <w:spacing w:line="276" w:lineRule="auto"/>
      </w:pPr>
      <w:r>
        <w:t>Pubblicazioni totali nel 2025: n. 5</w:t>
      </w:r>
    </w:p>
    <w:p w14:paraId="00000271" w14:textId="77777777" w:rsidR="0018121D" w:rsidRDefault="00000000">
      <w:pPr>
        <w:spacing w:line="276" w:lineRule="auto"/>
      </w:pPr>
      <w:r>
        <w:t>Editori italiani: n. 3</w:t>
      </w:r>
    </w:p>
    <w:p w14:paraId="00000272" w14:textId="77777777" w:rsidR="0018121D" w:rsidRDefault="00000000">
      <w:pPr>
        <w:spacing w:line="276" w:lineRule="auto"/>
      </w:pPr>
      <w:r>
        <w:t>Editori stranieri: n. 1</w:t>
      </w:r>
    </w:p>
    <w:p w14:paraId="00000273" w14:textId="77777777" w:rsidR="0018121D" w:rsidRDefault="00000000">
      <w:pPr>
        <w:spacing w:line="276" w:lineRule="auto"/>
      </w:pPr>
      <w:r>
        <w:t>Pubblicazioni totali negli ultimi 5 anni: n. 28</w:t>
      </w:r>
    </w:p>
    <w:p w14:paraId="00000274" w14:textId="77777777" w:rsidR="0018121D" w:rsidRDefault="0018121D">
      <w:pPr>
        <w:spacing w:line="276" w:lineRule="auto"/>
        <w:rPr>
          <w:b/>
          <w:bCs/>
        </w:rPr>
      </w:pPr>
    </w:p>
    <w:p w14:paraId="00000275" w14:textId="77777777" w:rsidR="0018121D" w:rsidRDefault="00000000">
      <w:pPr>
        <w:spacing w:line="276" w:lineRule="auto"/>
        <w:rPr>
          <w:b/>
          <w:bCs/>
        </w:rPr>
      </w:pPr>
      <w:r>
        <w:rPr>
          <w:b/>
          <w:bCs/>
        </w:rPr>
        <w:t>TROJSI Anna (GIUR-04/A)</w:t>
      </w:r>
    </w:p>
    <w:p w14:paraId="00000276" w14:textId="77777777" w:rsidR="0018121D" w:rsidRDefault="00000000">
      <w:pPr>
        <w:numPr>
          <w:ilvl w:val="0"/>
          <w:numId w:val="50"/>
        </w:numPr>
        <w:pBdr>
          <w:top w:val="nil"/>
          <w:left w:val="nil"/>
          <w:bottom w:val="nil"/>
          <w:right w:val="nil"/>
          <w:between w:val="nil"/>
        </w:pBdr>
        <w:spacing w:line="276" w:lineRule="auto"/>
        <w:ind w:left="426" w:hanging="426"/>
      </w:pPr>
      <w:r>
        <w:rPr>
          <w:color w:val="000000"/>
        </w:rPr>
        <w:t>Capitoli in volumi collettanei: n. 2</w:t>
      </w:r>
    </w:p>
    <w:p w14:paraId="00000277" w14:textId="77777777" w:rsidR="0018121D" w:rsidRDefault="00000000">
      <w:pPr>
        <w:spacing w:line="276" w:lineRule="auto"/>
        <w:ind w:left="284"/>
      </w:pPr>
      <w:r>
        <w:t xml:space="preserve">1. Trojsi A., Riflessioni sul giuslavorismo al cospetto dell’intelligenza artificiale, in R. Santucci, A. Trojsi (a cura di), Diritto del lavoro e intelligenza artificiale tra rischi e benefici, pubblicato </w:t>
      </w:r>
      <w:r>
        <w:lastRenderedPageBreak/>
        <w:t>nella Collana delle pubblicazioni di “FA.RI sul lavoro”, diretta da Emilio Balletti, Alessandro Bellavista, Enrico Gragnoli, Fiorella Lunardon, Alberto Pizzoferrato, Giampiero Proia e Rosario Santucci, Giappichelli, Torino, 2025, vol. 14, pp. 1-38 – ISBN: 9791221111767</w:t>
      </w:r>
    </w:p>
    <w:p w14:paraId="00000278" w14:textId="77777777" w:rsidR="0018121D" w:rsidRDefault="00000000">
      <w:pPr>
        <w:spacing w:line="276" w:lineRule="auto"/>
        <w:ind w:left="284"/>
      </w:pPr>
      <w:r>
        <w:t xml:space="preserve">2. Trojsi A., Intorno ad un eterno dilemma del diritto antidiscriminatorio: fattispecie chiusa o fattispecie </w:t>
      </w:r>
      <w:proofErr w:type="gramStart"/>
      <w:r>
        <w:t>aperta?,</w:t>
      </w:r>
      <w:proofErr w:type="gramEnd"/>
      <w:r>
        <w:t xml:space="preserve"> in Aa.Vv., Diritto antidiscriminatorio e trasformazioni del lavoro, Atti del XXI Congresso nazionale AIDLaSS. Messina, 23-25 maggio 2024, pubblicato nella Collana «Associazione Italiana di Diritto del Lavoro e della Sicurezza Sociale – Annuario di Diritto del lavoro», La Tribuna, Piacenza, 2025, n. 61, pp. 639-642 – ISBN: 9788829118021</w:t>
      </w:r>
    </w:p>
    <w:p w14:paraId="00000279" w14:textId="77777777" w:rsidR="0018121D" w:rsidRDefault="00000000">
      <w:pPr>
        <w:spacing w:line="276" w:lineRule="auto"/>
      </w:pPr>
      <w:r>
        <w:t>Pubblicazioni totali nel 2025: n. 2</w:t>
      </w:r>
    </w:p>
    <w:p w14:paraId="0000027A" w14:textId="77777777" w:rsidR="0018121D" w:rsidRDefault="00000000">
      <w:pPr>
        <w:spacing w:line="276" w:lineRule="auto"/>
      </w:pPr>
      <w:r>
        <w:t>Editori italiani: n. 2</w:t>
      </w:r>
    </w:p>
    <w:p w14:paraId="0000027B" w14:textId="77777777" w:rsidR="0018121D" w:rsidRDefault="00000000">
      <w:pPr>
        <w:spacing w:line="276" w:lineRule="auto"/>
      </w:pPr>
      <w:r>
        <w:t>Pubblicazioni totali negli ultimi 5 anni: n. 22</w:t>
      </w:r>
    </w:p>
    <w:p w14:paraId="0000027C" w14:textId="77777777" w:rsidR="0018121D" w:rsidRDefault="0018121D">
      <w:pPr>
        <w:spacing w:line="276" w:lineRule="auto"/>
        <w:rPr>
          <w:b/>
          <w:bCs/>
        </w:rPr>
      </w:pPr>
    </w:p>
    <w:p w14:paraId="0000027D" w14:textId="77777777" w:rsidR="0018121D" w:rsidRDefault="00000000">
      <w:pPr>
        <w:spacing w:line="276" w:lineRule="auto"/>
        <w:rPr>
          <w:b/>
          <w:bCs/>
        </w:rPr>
      </w:pPr>
      <w:r>
        <w:rPr>
          <w:b/>
          <w:bCs/>
        </w:rPr>
        <w:t>TROTTA Annarita (ECON-09/B)</w:t>
      </w:r>
    </w:p>
    <w:p w14:paraId="0000027E" w14:textId="77777777" w:rsidR="0018121D" w:rsidRDefault="00000000">
      <w:pPr>
        <w:numPr>
          <w:ilvl w:val="0"/>
          <w:numId w:val="51"/>
        </w:numPr>
        <w:pBdr>
          <w:top w:val="nil"/>
          <w:left w:val="nil"/>
          <w:bottom w:val="nil"/>
          <w:right w:val="nil"/>
          <w:between w:val="nil"/>
        </w:pBdr>
        <w:spacing w:line="276" w:lineRule="auto"/>
        <w:ind w:left="426" w:hanging="426"/>
      </w:pPr>
      <w:r>
        <w:rPr>
          <w:color w:val="000000"/>
        </w:rPr>
        <w:t>Su riviste di Fascia A: n. 3</w:t>
      </w:r>
    </w:p>
    <w:p w14:paraId="0000027F" w14:textId="77777777" w:rsidR="0018121D" w:rsidRPr="00030087" w:rsidRDefault="00000000">
      <w:pPr>
        <w:spacing w:line="276" w:lineRule="auto"/>
        <w:ind w:left="284"/>
        <w:rPr>
          <w:lang w:val="en-GB"/>
        </w:rPr>
      </w:pPr>
      <w:r>
        <w:t xml:space="preserve">1. TROTTA, A., GALLUCCI, C., RANIA, F., STRANO, E., &amp; TIPALDI, R. (2025). </w:t>
      </w:r>
      <w:r w:rsidRPr="00030087">
        <w:rPr>
          <w:lang w:val="en-GB"/>
        </w:rPr>
        <w:t>The “Black Box” of Digital Finance: An Umbrella Review of the Challenges and Drawbacks in Advancing Financial Inclusion. Research in International Business and Finance, 103188;</w:t>
      </w:r>
    </w:p>
    <w:p w14:paraId="00000280" w14:textId="77777777" w:rsidR="0018121D" w:rsidRPr="00030087" w:rsidRDefault="00000000">
      <w:pPr>
        <w:spacing w:line="276" w:lineRule="auto"/>
        <w:ind w:left="284"/>
        <w:rPr>
          <w:lang w:val="en-GB"/>
        </w:rPr>
      </w:pPr>
      <w:r w:rsidRPr="00030087">
        <w:rPr>
          <w:lang w:val="en-GB"/>
        </w:rPr>
        <w:t>2. TROTTA, A., PILUSO, F., STRANO, E., &amp; CERASO, D. (2025). The climate-related financial risks measurement methodologies: advances, challenges, and frontiers. Research in International Business and Finance, 103054, PRINT ISSN: 0275-5319, ONLINE ISSN: 1878-3384</w:t>
      </w:r>
    </w:p>
    <w:p w14:paraId="00000281" w14:textId="77777777" w:rsidR="0018121D" w:rsidRDefault="00000000">
      <w:pPr>
        <w:spacing w:line="276" w:lineRule="auto"/>
        <w:ind w:left="284"/>
      </w:pPr>
      <w:r w:rsidRPr="00030087">
        <w:rPr>
          <w:lang w:val="en-GB"/>
        </w:rPr>
        <w:t xml:space="preserve">3. TROTTA, A., RANIA, F., SCALISE, L., &amp; STRANO, E., Civic Crowdfunding for Local Governments: Trends and Perspectives from a Bibliometric Analysis. </w:t>
      </w:r>
      <w:r>
        <w:t>Public Money &amp; Management, 45(4), 314-326, 2025.</w:t>
      </w:r>
    </w:p>
    <w:p w14:paraId="00000282" w14:textId="77777777" w:rsidR="0018121D" w:rsidRDefault="00000000">
      <w:pPr>
        <w:numPr>
          <w:ilvl w:val="0"/>
          <w:numId w:val="51"/>
        </w:numPr>
        <w:pBdr>
          <w:top w:val="nil"/>
          <w:left w:val="nil"/>
          <w:bottom w:val="nil"/>
          <w:right w:val="nil"/>
          <w:between w:val="nil"/>
        </w:pBdr>
        <w:spacing w:line="276" w:lineRule="auto"/>
        <w:ind w:left="426" w:hanging="426"/>
      </w:pPr>
      <w:r>
        <w:rPr>
          <w:color w:val="000000"/>
        </w:rPr>
        <w:t>Capitoli in volumi collettanei: n. 3</w:t>
      </w:r>
    </w:p>
    <w:p w14:paraId="00000283" w14:textId="77777777" w:rsidR="0018121D" w:rsidRPr="00030087" w:rsidRDefault="00000000">
      <w:pPr>
        <w:spacing w:line="276" w:lineRule="auto"/>
        <w:ind w:left="284"/>
        <w:rPr>
          <w:lang w:val="en-GB"/>
        </w:rPr>
      </w:pPr>
      <w:r>
        <w:t xml:space="preserve">1. TROTTA, A., FIORENTINI, G., STRANO E., FABBRI, T., IOPPOLI, L. (2025). </w:t>
      </w:r>
      <w:r w:rsidRPr="00030087">
        <w:rPr>
          <w:lang w:val="en-GB"/>
        </w:rPr>
        <w:t>ESG Integration in Italian Cooperative Credit Banks: The Case of Mediocrati CCB. In: Singh, P., Daga, S, Yadav, K, Nguyen, PM. Advancing the SDGs in Developing and Emerging Economies. Sustainable Development Goals Series, vol. 1, p. 1-21, ISBN: 978-3-031-86500-8, ISSN: 2523-3084, doi: https://doi.org/10.1007/978-3-031-86500-8</w:t>
      </w:r>
    </w:p>
    <w:p w14:paraId="00000284" w14:textId="77777777" w:rsidR="0018121D" w:rsidRPr="00030087" w:rsidRDefault="00000000">
      <w:pPr>
        <w:spacing w:line="276" w:lineRule="auto"/>
        <w:ind w:left="284"/>
        <w:rPr>
          <w:lang w:val="en-GB"/>
        </w:rPr>
      </w:pPr>
      <w:r>
        <w:t xml:space="preserve">2. DI LORENZO E., PISCOPO G., SIBILLO M., TROTTA A., 2025. </w:t>
      </w:r>
      <w:r w:rsidRPr="00030087">
        <w:rPr>
          <w:lang w:val="en-GB"/>
        </w:rPr>
        <w:t>Looking toward the future: Well-ageing solutions from the equity release mortgage market. In: Apergis, N. (Ed.), Encyclopedia of Monetary Policy, Financial Markets and Banking, vol. 4. Elsevier, Academic Press, pp. 98-103. https://dx.doi.org/10.1016/B978-0-44-313776-1.00267-1;</w:t>
      </w:r>
    </w:p>
    <w:p w14:paraId="00000285" w14:textId="77777777" w:rsidR="0018121D" w:rsidRDefault="00000000">
      <w:pPr>
        <w:spacing w:line="276" w:lineRule="auto"/>
        <w:ind w:left="284"/>
      </w:pPr>
      <w:r w:rsidRPr="00030087">
        <w:rPr>
          <w:lang w:val="en-GB"/>
        </w:rPr>
        <w:t xml:space="preserve">3. TROTTA A., CARÈ, R., STRANO, E., 2025. Exploring the relationship between environment and finance: Lessons from the environmental impact bonds. In: Apergis, N. (Ed.), Encyclopedia of Monetary Policy, Financial Markets and Banking, vol. 2. </w:t>
      </w:r>
      <w:r>
        <w:t>Elsevier, Academic Press, pp. 506–514. https://dx.doi.org/10.1016/B978-0-44-313776-1.00269-5</w:t>
      </w:r>
    </w:p>
    <w:p w14:paraId="00000286" w14:textId="77777777" w:rsidR="0018121D" w:rsidRDefault="00000000">
      <w:pPr>
        <w:spacing w:line="276" w:lineRule="auto"/>
      </w:pPr>
      <w:r>
        <w:t xml:space="preserve">Pubblicazioni totali nel 2025: n. 6 di </w:t>
      </w:r>
      <w:r w:rsidRPr="00030087">
        <w:t>cui 4 in coautoraggio</w:t>
      </w:r>
      <w:r>
        <w:t xml:space="preserve"> interdisciplinare</w:t>
      </w:r>
    </w:p>
    <w:p w14:paraId="00000287" w14:textId="77777777" w:rsidR="0018121D" w:rsidRDefault="00000000">
      <w:pPr>
        <w:spacing w:line="276" w:lineRule="auto"/>
      </w:pPr>
      <w:r>
        <w:t>Editori stranieri: n. 6</w:t>
      </w:r>
    </w:p>
    <w:p w14:paraId="00000288" w14:textId="77777777" w:rsidR="0018121D" w:rsidRDefault="00000000">
      <w:pPr>
        <w:spacing w:line="276" w:lineRule="auto"/>
      </w:pPr>
      <w:r>
        <w:t>Pubblicazioni totali negli ultimi 5 anni: n. 24</w:t>
      </w:r>
    </w:p>
    <w:p w14:paraId="00000289" w14:textId="77777777" w:rsidR="0018121D" w:rsidRDefault="0018121D">
      <w:pPr>
        <w:spacing w:line="276" w:lineRule="auto"/>
        <w:rPr>
          <w:b/>
          <w:bCs/>
        </w:rPr>
      </w:pPr>
    </w:p>
    <w:p w14:paraId="0000028A" w14:textId="77777777" w:rsidR="0018121D" w:rsidRDefault="00000000">
      <w:pPr>
        <w:spacing w:line="276" w:lineRule="auto"/>
        <w:rPr>
          <w:b/>
          <w:bCs/>
        </w:rPr>
      </w:pPr>
      <w:r>
        <w:rPr>
          <w:b/>
          <w:bCs/>
        </w:rPr>
        <w:t>VENNERI Eleonora (GSPS-05/A)</w:t>
      </w:r>
    </w:p>
    <w:p w14:paraId="0000028B" w14:textId="77777777" w:rsidR="0018121D" w:rsidRDefault="00000000">
      <w:pPr>
        <w:numPr>
          <w:ilvl w:val="0"/>
          <w:numId w:val="52"/>
        </w:numPr>
        <w:pBdr>
          <w:top w:val="nil"/>
          <w:left w:val="nil"/>
          <w:bottom w:val="nil"/>
          <w:right w:val="nil"/>
          <w:between w:val="nil"/>
        </w:pBdr>
        <w:spacing w:line="276" w:lineRule="auto"/>
        <w:ind w:left="426" w:hanging="426"/>
      </w:pPr>
      <w:r>
        <w:rPr>
          <w:color w:val="000000"/>
        </w:rPr>
        <w:t>Capitoli in volumi collettanei: n. 1</w:t>
      </w:r>
    </w:p>
    <w:p w14:paraId="0000028C" w14:textId="77777777" w:rsidR="0018121D" w:rsidRDefault="00000000">
      <w:pPr>
        <w:spacing w:line="276" w:lineRule="auto"/>
        <w:ind w:left="284"/>
      </w:pPr>
      <w:r>
        <w:lastRenderedPageBreak/>
        <w:t>1. L'approccio ecologico alla salute e ai suoi determinanti: sfide e opportunità per la pianificazione dei servizi di cura. In C. Corposanto (a cura di) Società in transizione. Prospettive, contraddizioni, sfide, Soveria Mannelli, Rubbettino, 2025, ISBN: 9788849883244</w:t>
      </w:r>
    </w:p>
    <w:p w14:paraId="0000028D" w14:textId="77777777" w:rsidR="0018121D" w:rsidRDefault="00000000">
      <w:pPr>
        <w:spacing w:line="276" w:lineRule="auto"/>
      </w:pPr>
      <w:r>
        <w:t>Pubblicazioni totali nel 2025: n. 1</w:t>
      </w:r>
    </w:p>
    <w:p w14:paraId="0000028E" w14:textId="77777777" w:rsidR="0018121D" w:rsidRDefault="00000000">
      <w:pPr>
        <w:spacing w:line="276" w:lineRule="auto"/>
      </w:pPr>
      <w:r>
        <w:t>Editori italiani: n. 1</w:t>
      </w:r>
    </w:p>
    <w:p w14:paraId="0000028F" w14:textId="77777777" w:rsidR="0018121D" w:rsidRDefault="00000000">
      <w:pPr>
        <w:spacing w:line="276" w:lineRule="auto"/>
      </w:pPr>
      <w:r>
        <w:t>Pubblicazioni totali negli ultimi 5 anni: n. 4</w:t>
      </w:r>
    </w:p>
    <w:p w14:paraId="00000290" w14:textId="77777777" w:rsidR="0018121D" w:rsidRDefault="0018121D">
      <w:pPr>
        <w:spacing w:line="276" w:lineRule="auto"/>
        <w:rPr>
          <w:b/>
          <w:bCs/>
        </w:rPr>
      </w:pPr>
    </w:p>
    <w:p w14:paraId="00000291" w14:textId="77777777" w:rsidR="0018121D" w:rsidRDefault="00000000">
      <w:pPr>
        <w:spacing w:line="276" w:lineRule="auto"/>
        <w:rPr>
          <w:b/>
          <w:bCs/>
        </w:rPr>
      </w:pPr>
      <w:r>
        <w:rPr>
          <w:b/>
          <w:bCs/>
        </w:rPr>
        <w:t>VENTURA Marzia (ECON-08/A)</w:t>
      </w:r>
    </w:p>
    <w:p w14:paraId="00000292" w14:textId="77777777" w:rsidR="0018121D" w:rsidRDefault="00000000">
      <w:pPr>
        <w:numPr>
          <w:ilvl w:val="0"/>
          <w:numId w:val="53"/>
        </w:numPr>
        <w:pBdr>
          <w:top w:val="nil"/>
          <w:left w:val="nil"/>
          <w:bottom w:val="nil"/>
          <w:right w:val="nil"/>
          <w:between w:val="nil"/>
        </w:pBdr>
        <w:spacing w:line="276" w:lineRule="auto"/>
        <w:ind w:left="426" w:hanging="426"/>
      </w:pPr>
      <w:r>
        <w:rPr>
          <w:color w:val="000000"/>
        </w:rPr>
        <w:t>Su riviste di Fascia A: n. 1</w:t>
      </w:r>
    </w:p>
    <w:p w14:paraId="00000293" w14:textId="77777777" w:rsidR="0018121D" w:rsidRDefault="00000000">
      <w:pPr>
        <w:spacing w:line="276" w:lineRule="auto"/>
        <w:ind w:left="284"/>
      </w:pPr>
      <w:r>
        <w:t xml:space="preserve">1. Vesperi W., Melina A.M., Cristofaro C.L., Ventura M. (2025). </w:t>
      </w:r>
      <w:r w:rsidRPr="00030087">
        <w:rPr>
          <w:lang w:val="en-GB"/>
        </w:rPr>
        <w:t xml:space="preserve">Digital Evolution and Emerging Inequalities in Healthcare: A Scoping Review through the Lens of Knowledge Management. </w:t>
      </w:r>
      <w:r>
        <w:t>BMC Health Services Research. DOI: 10.1186/S12913-025-13302-7</w:t>
      </w:r>
    </w:p>
    <w:p w14:paraId="00000294" w14:textId="77777777" w:rsidR="0018121D" w:rsidRDefault="00000000">
      <w:pPr>
        <w:numPr>
          <w:ilvl w:val="0"/>
          <w:numId w:val="53"/>
        </w:numPr>
        <w:pBdr>
          <w:top w:val="nil"/>
          <w:left w:val="nil"/>
          <w:bottom w:val="nil"/>
          <w:right w:val="nil"/>
          <w:between w:val="nil"/>
        </w:pBdr>
        <w:spacing w:line="276" w:lineRule="auto"/>
        <w:ind w:left="426" w:hanging="426"/>
      </w:pPr>
      <w:r>
        <w:rPr>
          <w:color w:val="000000"/>
        </w:rPr>
        <w:t>Capitoli in volumi collettanei: n. 1</w:t>
      </w:r>
    </w:p>
    <w:p w14:paraId="00000295" w14:textId="77777777" w:rsidR="0018121D" w:rsidRDefault="00000000">
      <w:pPr>
        <w:spacing w:line="276" w:lineRule="auto"/>
        <w:ind w:left="284"/>
      </w:pPr>
      <w:r>
        <w:t>1. Melina, A. M., Cristofaro, C. L., Ventura, M., &amp; Vesperi, W. (2025). Corporate Social Responsibility in Healthcare: An Empirical Observation. In G. Tomaselli (Ed.), Corporate Social Responsibility in Health and Social Care (pp. 87-110). IGI Global Scientific Publishing.DOI: 10.4018/979-8-3693-5991-4.ch004</w:t>
      </w:r>
    </w:p>
    <w:p w14:paraId="00000296" w14:textId="77777777" w:rsidR="0018121D" w:rsidRDefault="00000000">
      <w:pPr>
        <w:spacing w:line="276" w:lineRule="auto"/>
      </w:pPr>
      <w:r>
        <w:t>Pubblicazioni totali nel 2025: n. 2</w:t>
      </w:r>
    </w:p>
    <w:p w14:paraId="00000297" w14:textId="77777777" w:rsidR="0018121D" w:rsidRDefault="00000000">
      <w:pPr>
        <w:spacing w:line="276" w:lineRule="auto"/>
      </w:pPr>
      <w:r>
        <w:t>Editori stranieri: n. 2</w:t>
      </w:r>
    </w:p>
    <w:p w14:paraId="00000298" w14:textId="77777777" w:rsidR="0018121D" w:rsidRDefault="00000000">
      <w:pPr>
        <w:spacing w:line="276" w:lineRule="auto"/>
      </w:pPr>
      <w:r>
        <w:t>Pubblicazioni totali negli ultimi 5 anni: n. 42</w:t>
      </w:r>
    </w:p>
    <w:p w14:paraId="00000299" w14:textId="77777777" w:rsidR="0018121D" w:rsidRDefault="0018121D">
      <w:pPr>
        <w:spacing w:line="276" w:lineRule="auto"/>
        <w:rPr>
          <w:b/>
          <w:bCs/>
        </w:rPr>
      </w:pPr>
    </w:p>
    <w:p w14:paraId="0000029A" w14:textId="77777777" w:rsidR="0018121D" w:rsidRDefault="00000000">
      <w:pPr>
        <w:spacing w:line="276" w:lineRule="auto"/>
        <w:rPr>
          <w:b/>
          <w:bCs/>
        </w:rPr>
      </w:pPr>
      <w:r>
        <w:rPr>
          <w:b/>
          <w:bCs/>
        </w:rPr>
        <w:t>VILLELLA Aquila (GIUR-01/A)</w:t>
      </w:r>
    </w:p>
    <w:p w14:paraId="0000029B" w14:textId="77777777" w:rsidR="0018121D" w:rsidRDefault="00000000">
      <w:pPr>
        <w:spacing w:line="276" w:lineRule="auto"/>
      </w:pPr>
      <w:r>
        <w:t>1. Su riviste di Fascia A: n. 1</w:t>
      </w:r>
    </w:p>
    <w:p w14:paraId="0000029C" w14:textId="77777777" w:rsidR="0018121D" w:rsidRDefault="00000000">
      <w:pPr>
        <w:spacing w:line="276" w:lineRule="auto"/>
      </w:pPr>
      <w:r>
        <w:t>Pubblicazioni totali nel 2025: n. 1</w:t>
      </w:r>
    </w:p>
    <w:p w14:paraId="0000029D" w14:textId="77777777" w:rsidR="0018121D" w:rsidRDefault="00000000">
      <w:pPr>
        <w:spacing w:line="276" w:lineRule="auto"/>
      </w:pPr>
      <w:r>
        <w:t>Editori italiani: 1</w:t>
      </w:r>
    </w:p>
    <w:p w14:paraId="0000029E" w14:textId="77777777" w:rsidR="0018121D" w:rsidRDefault="00000000">
      <w:pPr>
        <w:spacing w:line="276" w:lineRule="auto"/>
      </w:pPr>
      <w:r>
        <w:t>Pubblicazioni totali negli ultimi 5 anni: n. 3</w:t>
      </w:r>
    </w:p>
    <w:p w14:paraId="0000029F" w14:textId="77777777" w:rsidR="0018121D" w:rsidRDefault="0018121D">
      <w:pPr>
        <w:spacing w:line="276" w:lineRule="auto"/>
      </w:pPr>
    </w:p>
    <w:p w14:paraId="000002A0" w14:textId="77777777" w:rsidR="0018121D" w:rsidRDefault="00000000">
      <w:pPr>
        <w:spacing w:line="276" w:lineRule="auto"/>
        <w:rPr>
          <w:b/>
          <w:bCs/>
        </w:rPr>
      </w:pPr>
      <w:r>
        <w:rPr>
          <w:b/>
          <w:bCs/>
        </w:rPr>
        <w:t>VISCOMI Antonio (GIUR-04/A)</w:t>
      </w:r>
    </w:p>
    <w:p w14:paraId="000002A1" w14:textId="77777777" w:rsidR="0018121D" w:rsidRDefault="00000000">
      <w:pPr>
        <w:numPr>
          <w:ilvl w:val="0"/>
          <w:numId w:val="1"/>
        </w:numPr>
        <w:spacing w:line="276" w:lineRule="auto"/>
      </w:pPr>
      <w:r>
        <w:t>Su riviste di Fascia A: n. 4</w:t>
      </w:r>
    </w:p>
    <w:p w14:paraId="000002A2" w14:textId="77777777" w:rsidR="0018121D" w:rsidRDefault="00000000">
      <w:pPr>
        <w:numPr>
          <w:ilvl w:val="0"/>
          <w:numId w:val="1"/>
        </w:numPr>
        <w:spacing w:line="276" w:lineRule="auto"/>
      </w:pPr>
      <w:r>
        <w:t>Capitoli in volumi collettanei: n. 6</w:t>
      </w:r>
    </w:p>
    <w:p w14:paraId="000002A3" w14:textId="77777777" w:rsidR="0018121D" w:rsidRDefault="00000000">
      <w:pPr>
        <w:numPr>
          <w:ilvl w:val="0"/>
          <w:numId w:val="1"/>
        </w:numPr>
        <w:spacing w:line="276" w:lineRule="auto"/>
      </w:pPr>
      <w:r>
        <w:t>Su riviste scientifiche: n. 1</w:t>
      </w:r>
    </w:p>
    <w:p w14:paraId="000002A4" w14:textId="77777777" w:rsidR="0018121D" w:rsidRDefault="00000000">
      <w:pPr>
        <w:spacing w:line="276" w:lineRule="auto"/>
      </w:pPr>
      <w:r>
        <w:t>Editori Italiani: 11</w:t>
      </w:r>
    </w:p>
    <w:p w14:paraId="000002A5" w14:textId="77777777" w:rsidR="0018121D" w:rsidRDefault="00000000">
      <w:pPr>
        <w:spacing w:line="276" w:lineRule="auto"/>
      </w:pPr>
      <w:r>
        <w:t>Pubblicazioni degli ultimi 5 anni: 43</w:t>
      </w:r>
    </w:p>
    <w:p w14:paraId="000002A6" w14:textId="77777777" w:rsidR="0018121D" w:rsidRDefault="0018121D">
      <w:pPr>
        <w:spacing w:line="276" w:lineRule="auto"/>
        <w:rPr>
          <w:b/>
          <w:bCs/>
        </w:rPr>
      </w:pPr>
    </w:p>
    <w:p w14:paraId="000002A7" w14:textId="77777777" w:rsidR="0018121D" w:rsidRDefault="0018121D">
      <w:pPr>
        <w:spacing w:line="276" w:lineRule="auto"/>
        <w:rPr>
          <w:b/>
          <w:bCs/>
        </w:rPr>
      </w:pPr>
    </w:p>
    <w:p w14:paraId="000002A8" w14:textId="77777777" w:rsidR="0018121D" w:rsidRDefault="0018121D">
      <w:pPr>
        <w:spacing w:line="276" w:lineRule="auto"/>
        <w:rPr>
          <w:b/>
          <w:bCs/>
        </w:rPr>
      </w:pPr>
    </w:p>
    <w:p w14:paraId="000002A9" w14:textId="77777777" w:rsidR="0018121D" w:rsidRDefault="0018121D">
      <w:pPr>
        <w:spacing w:line="276" w:lineRule="auto"/>
        <w:rPr>
          <w:b/>
          <w:bCs/>
        </w:rPr>
      </w:pPr>
    </w:p>
    <w:p w14:paraId="000002AA" w14:textId="77777777" w:rsidR="0018121D" w:rsidRDefault="0018121D">
      <w:pPr>
        <w:spacing w:line="276" w:lineRule="auto"/>
        <w:rPr>
          <w:b/>
          <w:bCs/>
        </w:rPr>
      </w:pPr>
    </w:p>
    <w:sectPr w:rsidR="0018121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4F0C461-5420-4916-A68C-4AFB6DECF740}"/>
  </w:font>
  <w:font w:name="Calibri">
    <w:panose1 w:val="020F0502020204030204"/>
    <w:charset w:val="00"/>
    <w:family w:val="swiss"/>
    <w:pitch w:val="variable"/>
    <w:sig w:usb0="E4002EFF" w:usb1="C200247B" w:usb2="00000009" w:usb3="00000000" w:csb0="000001FF" w:csb1="00000000"/>
    <w:embedRegular r:id="rId2" w:fontKey="{29D4C2B5-E0BA-4198-9FA1-515D1B67F1BF}"/>
    <w:embedItalic r:id="rId3" w:fontKey="{BAC9AA80-3EA6-42DD-8C02-730926B828D2}"/>
  </w:font>
  <w:font w:name="Gungsuh">
    <w:charset w:val="81"/>
    <w:family w:val="roman"/>
    <w:pitch w:val="variable"/>
    <w:sig w:usb0="B00002AF" w:usb1="69D77CFB" w:usb2="00000030" w:usb3="00000000" w:csb0="0008009F" w:csb1="00000000"/>
    <w:embedRegular r:id="rId4" w:subsetted="1" w:fontKey="{A37E673F-2F36-4BD1-9FEE-1733BE6CF6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7B70"/>
    <w:multiLevelType w:val="multilevel"/>
    <w:tmpl w:val="BA3AF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DA575D"/>
    <w:multiLevelType w:val="multilevel"/>
    <w:tmpl w:val="92DC7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AB5E7D"/>
    <w:multiLevelType w:val="multilevel"/>
    <w:tmpl w:val="5DF4B9B4"/>
    <w:lvl w:ilvl="0">
      <w:start w:val="1"/>
      <w:numFmt w:val="decimal"/>
      <w:lvlText w:val="%1)"/>
      <w:lvlJc w:val="left"/>
      <w:pPr>
        <w:ind w:left="333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15983"/>
    <w:multiLevelType w:val="multilevel"/>
    <w:tmpl w:val="64101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926E4E"/>
    <w:multiLevelType w:val="multilevel"/>
    <w:tmpl w:val="E2427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0722E"/>
    <w:multiLevelType w:val="multilevel"/>
    <w:tmpl w:val="62BAC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ED7390"/>
    <w:multiLevelType w:val="multilevel"/>
    <w:tmpl w:val="6BC87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F62DED"/>
    <w:multiLevelType w:val="multilevel"/>
    <w:tmpl w:val="3ACE6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F58B1"/>
    <w:multiLevelType w:val="multilevel"/>
    <w:tmpl w:val="A7727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845EC3"/>
    <w:multiLevelType w:val="multilevel"/>
    <w:tmpl w:val="2F821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9B0C87"/>
    <w:multiLevelType w:val="multilevel"/>
    <w:tmpl w:val="6C0C6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F91C28"/>
    <w:multiLevelType w:val="multilevel"/>
    <w:tmpl w:val="B0483740"/>
    <w:lvl w:ilvl="0">
      <w:start w:val="1"/>
      <w:numFmt w:val="decimal"/>
      <w:lvlText w:val="%1)"/>
      <w:lvlJc w:val="left"/>
      <w:pPr>
        <w:ind w:left="2629" w:hanging="360"/>
      </w:p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12" w15:restartNumberingAfterBreak="0">
    <w:nsid w:val="1EF84D14"/>
    <w:multiLevelType w:val="multilevel"/>
    <w:tmpl w:val="60389E94"/>
    <w:lvl w:ilvl="0">
      <w:start w:val="1"/>
      <w:numFmt w:val="decimal"/>
      <w:lvlText w:val="%1)"/>
      <w:lvlJc w:val="left"/>
      <w:pPr>
        <w:ind w:left="475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116B56"/>
    <w:multiLevelType w:val="multilevel"/>
    <w:tmpl w:val="0B74A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023293"/>
    <w:multiLevelType w:val="multilevel"/>
    <w:tmpl w:val="D7F66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02514A"/>
    <w:multiLevelType w:val="multilevel"/>
    <w:tmpl w:val="B3A2D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CD243F"/>
    <w:multiLevelType w:val="multilevel"/>
    <w:tmpl w:val="77F0D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CB23B6"/>
    <w:multiLevelType w:val="multilevel"/>
    <w:tmpl w:val="6212B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5C4680"/>
    <w:multiLevelType w:val="multilevel"/>
    <w:tmpl w:val="BE02D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2C11DF"/>
    <w:multiLevelType w:val="multilevel"/>
    <w:tmpl w:val="B94875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214765"/>
    <w:multiLevelType w:val="multilevel"/>
    <w:tmpl w:val="7CC03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4F31C4"/>
    <w:multiLevelType w:val="multilevel"/>
    <w:tmpl w:val="F1AA9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AA15F9"/>
    <w:multiLevelType w:val="multilevel"/>
    <w:tmpl w:val="35509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ED09F8"/>
    <w:multiLevelType w:val="multilevel"/>
    <w:tmpl w:val="57A84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1C727C"/>
    <w:multiLevelType w:val="multilevel"/>
    <w:tmpl w:val="BF780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7B21EF"/>
    <w:multiLevelType w:val="multilevel"/>
    <w:tmpl w:val="1E864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052F9E"/>
    <w:multiLevelType w:val="multilevel"/>
    <w:tmpl w:val="F8CC2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254575"/>
    <w:multiLevelType w:val="multilevel"/>
    <w:tmpl w:val="B6264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F6249C"/>
    <w:multiLevelType w:val="multilevel"/>
    <w:tmpl w:val="4B80E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8E2DF4"/>
    <w:multiLevelType w:val="multilevel"/>
    <w:tmpl w:val="4E66ECD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F9214E"/>
    <w:multiLevelType w:val="multilevel"/>
    <w:tmpl w:val="CFBE3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BF58DE"/>
    <w:multiLevelType w:val="multilevel"/>
    <w:tmpl w:val="226E4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875631C"/>
    <w:multiLevelType w:val="multilevel"/>
    <w:tmpl w:val="0CCA2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A73BB5"/>
    <w:multiLevelType w:val="multilevel"/>
    <w:tmpl w:val="BA9C7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BE607E8"/>
    <w:multiLevelType w:val="multilevel"/>
    <w:tmpl w:val="161A6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C00618F"/>
    <w:multiLevelType w:val="multilevel"/>
    <w:tmpl w:val="E5964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0E5D6E"/>
    <w:multiLevelType w:val="multilevel"/>
    <w:tmpl w:val="0F0E0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D283F87"/>
    <w:multiLevelType w:val="multilevel"/>
    <w:tmpl w:val="C80E5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7A0C1B"/>
    <w:multiLevelType w:val="multilevel"/>
    <w:tmpl w:val="35100DA2"/>
    <w:lvl w:ilvl="0">
      <w:start w:val="1"/>
      <w:numFmt w:val="decimal"/>
      <w:lvlText w:val="%1)"/>
      <w:lvlJc w:val="left"/>
      <w:pPr>
        <w:ind w:left="5180" w:hanging="360"/>
      </w:pPr>
    </w:lvl>
    <w:lvl w:ilvl="1">
      <w:start w:val="1"/>
      <w:numFmt w:val="lowerLetter"/>
      <w:lvlText w:val="%2."/>
      <w:lvlJc w:val="left"/>
      <w:pPr>
        <w:ind w:left="-120" w:hanging="360"/>
      </w:pPr>
    </w:lvl>
    <w:lvl w:ilvl="2">
      <w:start w:val="1"/>
      <w:numFmt w:val="lowerRoman"/>
      <w:lvlText w:val="%3."/>
      <w:lvlJc w:val="right"/>
      <w:pPr>
        <w:ind w:left="600" w:hanging="180"/>
      </w:pPr>
    </w:lvl>
    <w:lvl w:ilvl="3">
      <w:start w:val="1"/>
      <w:numFmt w:val="decimal"/>
      <w:lvlText w:val="%4."/>
      <w:lvlJc w:val="left"/>
      <w:pPr>
        <w:ind w:left="1320" w:hanging="360"/>
      </w:pPr>
    </w:lvl>
    <w:lvl w:ilvl="4">
      <w:start w:val="1"/>
      <w:numFmt w:val="lowerLetter"/>
      <w:lvlText w:val="%5."/>
      <w:lvlJc w:val="left"/>
      <w:pPr>
        <w:ind w:left="2040" w:hanging="360"/>
      </w:pPr>
    </w:lvl>
    <w:lvl w:ilvl="5">
      <w:start w:val="1"/>
      <w:numFmt w:val="lowerRoman"/>
      <w:lvlText w:val="%6."/>
      <w:lvlJc w:val="right"/>
      <w:pPr>
        <w:ind w:left="2760" w:hanging="180"/>
      </w:pPr>
    </w:lvl>
    <w:lvl w:ilvl="6">
      <w:start w:val="1"/>
      <w:numFmt w:val="decimal"/>
      <w:lvlText w:val="%7."/>
      <w:lvlJc w:val="left"/>
      <w:pPr>
        <w:ind w:left="3480" w:hanging="360"/>
      </w:pPr>
    </w:lvl>
    <w:lvl w:ilvl="7">
      <w:start w:val="1"/>
      <w:numFmt w:val="lowerLetter"/>
      <w:lvlText w:val="%8."/>
      <w:lvlJc w:val="left"/>
      <w:pPr>
        <w:ind w:left="4200" w:hanging="360"/>
      </w:pPr>
    </w:lvl>
    <w:lvl w:ilvl="8">
      <w:start w:val="1"/>
      <w:numFmt w:val="lowerRoman"/>
      <w:lvlText w:val="%9."/>
      <w:lvlJc w:val="right"/>
      <w:pPr>
        <w:ind w:left="4920" w:hanging="180"/>
      </w:pPr>
    </w:lvl>
  </w:abstractNum>
  <w:abstractNum w:abstractNumId="39" w15:restartNumberingAfterBreak="0">
    <w:nsid w:val="4D963136"/>
    <w:multiLevelType w:val="multilevel"/>
    <w:tmpl w:val="35545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F0D6A99"/>
    <w:multiLevelType w:val="multilevel"/>
    <w:tmpl w:val="615C8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0D674C6"/>
    <w:multiLevelType w:val="multilevel"/>
    <w:tmpl w:val="63F4F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0B49C3"/>
    <w:multiLevelType w:val="multilevel"/>
    <w:tmpl w:val="EB8E5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7CA1821"/>
    <w:multiLevelType w:val="multilevel"/>
    <w:tmpl w:val="E01C4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8D51DAA"/>
    <w:multiLevelType w:val="multilevel"/>
    <w:tmpl w:val="95044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920E4B"/>
    <w:multiLevelType w:val="multilevel"/>
    <w:tmpl w:val="2618E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46D65AD"/>
    <w:multiLevelType w:val="multilevel"/>
    <w:tmpl w:val="DB200032"/>
    <w:lvl w:ilvl="0">
      <w:start w:val="1"/>
      <w:numFmt w:val="decimal"/>
      <w:lvlText w:val="%1)"/>
      <w:lvlJc w:val="left"/>
      <w:pPr>
        <w:ind w:left="688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AD6519D"/>
    <w:multiLevelType w:val="multilevel"/>
    <w:tmpl w:val="88524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D66240E"/>
    <w:multiLevelType w:val="multilevel"/>
    <w:tmpl w:val="A956F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6A4951"/>
    <w:multiLevelType w:val="multilevel"/>
    <w:tmpl w:val="F4C01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5F74D93"/>
    <w:multiLevelType w:val="multilevel"/>
    <w:tmpl w:val="6ECAB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7B40AE8"/>
    <w:multiLevelType w:val="multilevel"/>
    <w:tmpl w:val="10980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87200A7"/>
    <w:multiLevelType w:val="multilevel"/>
    <w:tmpl w:val="68224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C5B7D77"/>
    <w:multiLevelType w:val="multilevel"/>
    <w:tmpl w:val="05D4E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8025679">
    <w:abstractNumId w:val="40"/>
  </w:num>
  <w:num w:numId="2" w16cid:durableId="1893728773">
    <w:abstractNumId w:val="4"/>
  </w:num>
  <w:num w:numId="3" w16cid:durableId="226918360">
    <w:abstractNumId w:val="6"/>
  </w:num>
  <w:num w:numId="4" w16cid:durableId="645545680">
    <w:abstractNumId w:val="14"/>
  </w:num>
  <w:num w:numId="5" w16cid:durableId="1592272046">
    <w:abstractNumId w:val="52"/>
  </w:num>
  <w:num w:numId="6" w16cid:durableId="604000528">
    <w:abstractNumId w:val="12"/>
  </w:num>
  <w:num w:numId="7" w16cid:durableId="302318515">
    <w:abstractNumId w:val="7"/>
  </w:num>
  <w:num w:numId="8" w16cid:durableId="22098637">
    <w:abstractNumId w:val="18"/>
  </w:num>
  <w:num w:numId="9" w16cid:durableId="2103068074">
    <w:abstractNumId w:val="51"/>
  </w:num>
  <w:num w:numId="10" w16cid:durableId="918952144">
    <w:abstractNumId w:val="10"/>
  </w:num>
  <w:num w:numId="11" w16cid:durableId="812602053">
    <w:abstractNumId w:val="38"/>
  </w:num>
  <w:num w:numId="12" w16cid:durableId="565381197">
    <w:abstractNumId w:val="22"/>
  </w:num>
  <w:num w:numId="13" w16cid:durableId="1864827645">
    <w:abstractNumId w:val="19"/>
  </w:num>
  <w:num w:numId="14" w16cid:durableId="1590430184">
    <w:abstractNumId w:val="25"/>
  </w:num>
  <w:num w:numId="15" w16cid:durableId="292096797">
    <w:abstractNumId w:val="0"/>
  </w:num>
  <w:num w:numId="16" w16cid:durableId="1519731940">
    <w:abstractNumId w:val="39"/>
  </w:num>
  <w:num w:numId="17" w16cid:durableId="1257859133">
    <w:abstractNumId w:val="35"/>
  </w:num>
  <w:num w:numId="18" w16cid:durableId="1104226687">
    <w:abstractNumId w:val="44"/>
  </w:num>
  <w:num w:numId="19" w16cid:durableId="1937858500">
    <w:abstractNumId w:val="17"/>
  </w:num>
  <w:num w:numId="20" w16cid:durableId="1835804696">
    <w:abstractNumId w:val="34"/>
  </w:num>
  <w:num w:numId="21" w16cid:durableId="1275599290">
    <w:abstractNumId w:val="2"/>
  </w:num>
  <w:num w:numId="22" w16cid:durableId="1133333528">
    <w:abstractNumId w:val="28"/>
  </w:num>
  <w:num w:numId="23" w16cid:durableId="1993290745">
    <w:abstractNumId w:val="30"/>
  </w:num>
  <w:num w:numId="24" w16cid:durableId="1150439616">
    <w:abstractNumId w:val="43"/>
  </w:num>
  <w:num w:numId="25" w16cid:durableId="686062314">
    <w:abstractNumId w:val="29"/>
  </w:num>
  <w:num w:numId="26" w16cid:durableId="2028284455">
    <w:abstractNumId w:val="48"/>
  </w:num>
  <w:num w:numId="27" w16cid:durableId="2032484479">
    <w:abstractNumId w:val="26"/>
  </w:num>
  <w:num w:numId="28" w16cid:durableId="771510246">
    <w:abstractNumId w:val="13"/>
  </w:num>
  <w:num w:numId="29" w16cid:durableId="192424922">
    <w:abstractNumId w:val="50"/>
  </w:num>
  <w:num w:numId="30" w16cid:durableId="619840600">
    <w:abstractNumId w:val="3"/>
  </w:num>
  <w:num w:numId="31" w16cid:durableId="297423297">
    <w:abstractNumId w:val="9"/>
  </w:num>
  <w:num w:numId="32" w16cid:durableId="1954554019">
    <w:abstractNumId w:val="36"/>
  </w:num>
  <w:num w:numId="33" w16cid:durableId="1077896875">
    <w:abstractNumId w:val="31"/>
  </w:num>
  <w:num w:numId="34" w16cid:durableId="735933205">
    <w:abstractNumId w:val="5"/>
  </w:num>
  <w:num w:numId="35" w16cid:durableId="361172544">
    <w:abstractNumId w:val="1"/>
  </w:num>
  <w:num w:numId="36" w16cid:durableId="166991023">
    <w:abstractNumId w:val="37"/>
  </w:num>
  <w:num w:numId="37" w16cid:durableId="703363997">
    <w:abstractNumId w:val="24"/>
  </w:num>
  <w:num w:numId="38" w16cid:durableId="1176192993">
    <w:abstractNumId w:val="11"/>
  </w:num>
  <w:num w:numId="39" w16cid:durableId="1704481227">
    <w:abstractNumId w:val="46"/>
  </w:num>
  <w:num w:numId="40" w16cid:durableId="1815364325">
    <w:abstractNumId w:val="16"/>
  </w:num>
  <w:num w:numId="41" w16cid:durableId="1226835642">
    <w:abstractNumId w:val="47"/>
  </w:num>
  <w:num w:numId="42" w16cid:durableId="105320557">
    <w:abstractNumId w:val="32"/>
  </w:num>
  <w:num w:numId="43" w16cid:durableId="1429427718">
    <w:abstractNumId w:val="33"/>
  </w:num>
  <w:num w:numId="44" w16cid:durableId="79301100">
    <w:abstractNumId w:val="41"/>
  </w:num>
  <w:num w:numId="45" w16cid:durableId="688718416">
    <w:abstractNumId w:val="15"/>
  </w:num>
  <w:num w:numId="46" w16cid:durableId="1125274280">
    <w:abstractNumId w:val="20"/>
  </w:num>
  <w:num w:numId="47" w16cid:durableId="165021884">
    <w:abstractNumId w:val="23"/>
  </w:num>
  <w:num w:numId="48" w16cid:durableId="954675436">
    <w:abstractNumId w:val="49"/>
  </w:num>
  <w:num w:numId="49" w16cid:durableId="476148150">
    <w:abstractNumId w:val="45"/>
  </w:num>
  <w:num w:numId="50" w16cid:durableId="659314605">
    <w:abstractNumId w:val="53"/>
  </w:num>
  <w:num w:numId="51" w16cid:durableId="831260736">
    <w:abstractNumId w:val="42"/>
  </w:num>
  <w:num w:numId="52" w16cid:durableId="482503900">
    <w:abstractNumId w:val="21"/>
  </w:num>
  <w:num w:numId="53" w16cid:durableId="234247754">
    <w:abstractNumId w:val="27"/>
  </w:num>
  <w:num w:numId="54" w16cid:durableId="20401630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D"/>
    <w:rsid w:val="00030087"/>
    <w:rsid w:val="0018121D"/>
    <w:rsid w:val="00913500"/>
    <w:rsid w:val="00987A6F"/>
    <w:rsid w:val="00E669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A5EC"/>
  <w15:docId w15:val="{8A670293-8D5F-451D-B9C9-B223D8C9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Cambria" w:eastAsia="Cambria" w:hAnsi="Cambria" w:cs="Cambria"/>
      <w:color w:val="36609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Titolo3">
    <w:name w:val="heading 3"/>
    <w:basedOn w:val="Normale"/>
    <w:next w:val="Normale"/>
    <w:uiPriority w:val="9"/>
    <w:semiHidden/>
    <w:unhideWhenUsed/>
    <w:qFormat/>
    <w:pPr>
      <w:keepNext/>
      <w:keepLines/>
      <w:spacing w:before="160" w:after="80"/>
      <w:outlineLvl w:val="2"/>
    </w:pPr>
    <w:rPr>
      <w:rFonts w:ascii="Calibri" w:eastAsia="Calibri" w:hAnsi="Calibri" w:cs="Calibri"/>
      <w:color w:val="366091"/>
      <w:sz w:val="28"/>
      <w:szCs w:val="28"/>
    </w:rPr>
  </w:style>
  <w:style w:type="paragraph" w:styleId="Titolo4">
    <w:name w:val="heading 4"/>
    <w:basedOn w:val="Normale"/>
    <w:next w:val="Normale"/>
    <w:uiPriority w:val="9"/>
    <w:semiHidden/>
    <w:unhideWhenUsed/>
    <w:qFormat/>
    <w:pPr>
      <w:keepNext/>
      <w:keepLines/>
      <w:spacing w:before="80" w:after="40"/>
      <w:outlineLvl w:val="3"/>
    </w:pPr>
    <w:rPr>
      <w:rFonts w:ascii="Calibri" w:eastAsia="Calibri" w:hAnsi="Calibri" w:cs="Calibri"/>
      <w:i/>
      <w:iCs/>
      <w:color w:val="366091"/>
    </w:rPr>
  </w:style>
  <w:style w:type="paragraph" w:styleId="Titolo5">
    <w:name w:val="heading 5"/>
    <w:basedOn w:val="Normale"/>
    <w:next w:val="Normale"/>
    <w:uiPriority w:val="9"/>
    <w:semiHidden/>
    <w:unhideWhenUsed/>
    <w:qFormat/>
    <w:pPr>
      <w:keepNext/>
      <w:keepLines/>
      <w:spacing w:before="80" w:after="40"/>
      <w:outlineLvl w:val="4"/>
    </w:pPr>
    <w:rPr>
      <w:rFonts w:ascii="Calibri" w:eastAsia="Calibri" w:hAnsi="Calibri" w:cs="Calibri"/>
      <w:color w:val="366091"/>
    </w:rPr>
  </w:style>
  <w:style w:type="paragraph" w:styleId="Titolo6">
    <w:name w:val="heading 6"/>
    <w:basedOn w:val="Normale"/>
    <w:next w:val="Normale"/>
    <w:uiPriority w:val="9"/>
    <w:semiHidden/>
    <w:unhideWhenUsed/>
    <w:qFormat/>
    <w:pPr>
      <w:keepNext/>
      <w:keepLines/>
      <w:spacing w:before="40"/>
      <w:outlineLvl w:val="5"/>
    </w:pPr>
    <w:rPr>
      <w:rFonts w:ascii="Calibri" w:eastAsia="Calibri" w:hAnsi="Calibri" w:cs="Calibri"/>
      <w:i/>
      <w:iCs/>
      <w:color w:val="595959"/>
    </w:rPr>
  </w:style>
  <w:style w:type="paragraph" w:styleId="Titolo7">
    <w:name w:val="heading 7"/>
    <w:link w:val="Titolo7Carattere"/>
    <w:uiPriority w:val="9"/>
    <w:semiHidden/>
    <w:unhideWhenUsed/>
    <w:qFormat/>
    <w:rsid w:val="00C0111B"/>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link w:val="Titolo8Carattere"/>
    <w:uiPriority w:val="9"/>
    <w:semiHidden/>
    <w:unhideWhenUsed/>
    <w:qFormat/>
    <w:rsid w:val="00C0111B"/>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link w:val="Titolo9Carattere"/>
    <w:uiPriority w:val="9"/>
    <w:semiHidden/>
    <w:unhideWhenUsed/>
    <w:qFormat/>
    <w:rsid w:val="00C0111B"/>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Cambria" w:eastAsia="Cambria" w:hAnsi="Cambria" w:cs="Cambria"/>
      <w:sz w:val="56"/>
      <w:szCs w:val="56"/>
    </w:rPr>
  </w:style>
  <w:style w:type="character" w:customStyle="1" w:styleId="Titolo1Carattere">
    <w:name w:val="Titolo 1 Carattere"/>
    <w:basedOn w:val="Carpredefinitoparagrafo"/>
    <w:uiPriority w:val="9"/>
    <w:rsid w:val="00C0111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uiPriority w:val="9"/>
    <w:semiHidden/>
    <w:rsid w:val="00C0111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uiPriority w:val="9"/>
    <w:semiHidden/>
    <w:rsid w:val="00C0111B"/>
    <w:rPr>
      <w:rFonts w:eastAsiaTheme="majorEastAsia" w:cstheme="majorBidi"/>
      <w:color w:val="365F91" w:themeColor="accent1" w:themeShade="BF"/>
      <w:sz w:val="28"/>
      <w:szCs w:val="28"/>
    </w:rPr>
  </w:style>
  <w:style w:type="character" w:customStyle="1" w:styleId="Titolo4Carattere">
    <w:name w:val="Titolo 4 Carattere"/>
    <w:basedOn w:val="Carpredefinitoparagrafo"/>
    <w:uiPriority w:val="9"/>
    <w:semiHidden/>
    <w:rsid w:val="00C0111B"/>
    <w:rPr>
      <w:rFonts w:eastAsiaTheme="majorEastAsia" w:cstheme="majorBidi"/>
      <w:i/>
      <w:iCs/>
      <w:color w:val="365F91" w:themeColor="accent1" w:themeShade="BF"/>
      <w:sz w:val="24"/>
    </w:rPr>
  </w:style>
  <w:style w:type="character" w:customStyle="1" w:styleId="Titolo5Carattere">
    <w:name w:val="Titolo 5 Carattere"/>
    <w:basedOn w:val="Carpredefinitoparagrafo"/>
    <w:uiPriority w:val="9"/>
    <w:semiHidden/>
    <w:rsid w:val="00C0111B"/>
    <w:rPr>
      <w:rFonts w:eastAsiaTheme="majorEastAsia" w:cstheme="majorBidi"/>
      <w:color w:val="365F91" w:themeColor="accent1" w:themeShade="BF"/>
      <w:sz w:val="24"/>
    </w:rPr>
  </w:style>
  <w:style w:type="character" w:customStyle="1" w:styleId="Titolo6Carattere">
    <w:name w:val="Titolo 6 Carattere"/>
    <w:basedOn w:val="Carpredefinitoparagrafo"/>
    <w:uiPriority w:val="9"/>
    <w:semiHidden/>
    <w:rsid w:val="00C0111B"/>
    <w:rPr>
      <w:rFonts w:eastAsiaTheme="majorEastAsia" w:cstheme="majorBidi"/>
      <w:i/>
      <w:iCs/>
      <w:color w:val="595959" w:themeColor="text1" w:themeTint="A6"/>
      <w:sz w:val="24"/>
    </w:rPr>
  </w:style>
  <w:style w:type="character" w:customStyle="1" w:styleId="Titolo7Carattere">
    <w:name w:val="Titolo 7 Carattere"/>
    <w:basedOn w:val="Carpredefinitoparagrafo"/>
    <w:link w:val="Titolo7"/>
    <w:uiPriority w:val="9"/>
    <w:semiHidden/>
    <w:rsid w:val="00C0111B"/>
    <w:rPr>
      <w:rFonts w:eastAsiaTheme="majorEastAsia" w:cstheme="majorBidi"/>
      <w:color w:val="595959" w:themeColor="text1" w:themeTint="A6"/>
      <w:sz w:val="24"/>
    </w:rPr>
  </w:style>
  <w:style w:type="character" w:customStyle="1" w:styleId="Titolo8Carattere">
    <w:name w:val="Titolo 8 Carattere"/>
    <w:basedOn w:val="Carpredefinitoparagrafo"/>
    <w:link w:val="Titolo8"/>
    <w:uiPriority w:val="9"/>
    <w:semiHidden/>
    <w:rsid w:val="00C0111B"/>
    <w:rPr>
      <w:rFonts w:eastAsiaTheme="majorEastAsia" w:cstheme="majorBidi"/>
      <w:i/>
      <w:iCs/>
      <w:color w:val="272727" w:themeColor="text1" w:themeTint="D8"/>
      <w:sz w:val="24"/>
    </w:rPr>
  </w:style>
  <w:style w:type="character" w:customStyle="1" w:styleId="Titolo9Carattere">
    <w:name w:val="Titolo 9 Carattere"/>
    <w:basedOn w:val="Carpredefinitoparagrafo"/>
    <w:link w:val="Titolo9"/>
    <w:uiPriority w:val="9"/>
    <w:semiHidden/>
    <w:rsid w:val="00C0111B"/>
    <w:rPr>
      <w:rFonts w:eastAsiaTheme="majorEastAsia" w:cstheme="majorBidi"/>
      <w:color w:val="272727" w:themeColor="text1" w:themeTint="D8"/>
      <w:sz w:val="24"/>
    </w:rPr>
  </w:style>
  <w:style w:type="character" w:customStyle="1" w:styleId="TitoloCarattere">
    <w:name w:val="Titolo Carattere"/>
    <w:basedOn w:val="Carpredefinitoparagrafo"/>
    <w:uiPriority w:val="10"/>
    <w:rsid w:val="00C0111B"/>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C0111B"/>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C0111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0111B"/>
    <w:rPr>
      <w:rFonts w:ascii="Times New Roman" w:hAnsi="Times New Roman"/>
      <w:i/>
      <w:iCs/>
      <w:color w:val="404040" w:themeColor="text1" w:themeTint="BF"/>
      <w:sz w:val="24"/>
    </w:rPr>
  </w:style>
  <w:style w:type="paragraph" w:styleId="Paragrafoelenco">
    <w:name w:val="List Paragraph"/>
    <w:uiPriority w:val="34"/>
    <w:qFormat/>
    <w:rsid w:val="00C0111B"/>
    <w:pPr>
      <w:ind w:left="720"/>
      <w:contextualSpacing/>
    </w:pPr>
  </w:style>
  <w:style w:type="character" w:styleId="Enfasiintensa">
    <w:name w:val="Intense Emphasis"/>
    <w:basedOn w:val="Carpredefinitoparagrafo"/>
    <w:uiPriority w:val="21"/>
    <w:qFormat/>
    <w:rsid w:val="00C0111B"/>
    <w:rPr>
      <w:i/>
      <w:iCs/>
      <w:color w:val="365F91" w:themeColor="accent1" w:themeShade="BF"/>
    </w:rPr>
  </w:style>
  <w:style w:type="paragraph" w:styleId="Citazioneintensa">
    <w:name w:val="Intense Quote"/>
    <w:link w:val="CitazioneintensaCarattere"/>
    <w:uiPriority w:val="30"/>
    <w:qFormat/>
    <w:rsid w:val="00C0111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0111B"/>
    <w:rPr>
      <w:rFonts w:ascii="Times New Roman" w:hAnsi="Times New Roman"/>
      <w:i/>
      <w:iCs/>
      <w:color w:val="365F91" w:themeColor="accent1" w:themeShade="BF"/>
      <w:sz w:val="24"/>
    </w:rPr>
  </w:style>
  <w:style w:type="character" w:styleId="Riferimentointenso">
    <w:name w:val="Intense Reference"/>
    <w:basedOn w:val="Carpredefinitoparagrafo"/>
    <w:uiPriority w:val="32"/>
    <w:qFormat/>
    <w:rsid w:val="00C0111B"/>
    <w:rPr>
      <w:b/>
      <w:bCs/>
      <w:smallCaps/>
      <w:color w:val="365F91" w:themeColor="accent1" w:themeShade="BF"/>
      <w:spacing w:val="5"/>
    </w:rPr>
  </w:style>
  <w:style w:type="character" w:styleId="Collegamentoipertestuale">
    <w:name w:val="Hyperlink"/>
    <w:basedOn w:val="Carpredefinitoparagrafo"/>
    <w:uiPriority w:val="99"/>
    <w:unhideWhenUsed/>
    <w:rsid w:val="009A4CC0"/>
    <w:rPr>
      <w:color w:val="0000FF" w:themeColor="hyperlink"/>
      <w:u w:val="single"/>
    </w:rPr>
  </w:style>
  <w:style w:type="paragraph" w:styleId="Sottotitolo">
    <w:name w:val="Subtitle"/>
    <w:basedOn w:val="Normale"/>
    <w:next w:val="Normale"/>
    <w:uiPriority w:val="11"/>
    <w:qFormat/>
    <w:pPr>
      <w:spacing w:after="160"/>
    </w:pPr>
    <w:rPr>
      <w:rFonts w:ascii="Calibri" w:eastAsia="Calibri" w:hAnsi="Calibri" w:cs="Calibri"/>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7/s40812-" TargetMode="External"/><Relationship Id="rId3" Type="http://schemas.openxmlformats.org/officeDocument/2006/relationships/styles" Target="styles.xml"/><Relationship Id="rId7" Type="http://schemas.openxmlformats.org/officeDocument/2006/relationships/hyperlink" Target="https://doi.org/10.1016/j.evalprogplan.2025.10269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007/978-3-031-96303-2_54"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16/j.enpol.2025.11475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wTlah8fIb8jNSexM7yfosyS0w==">CgMxLjAaFAoBMBIPCg0IB0IJEgdHdW5nc3VoMg5oLmdncGFwYmRpMnRnYTgAciExdU1Mcjd6WENSWFNnMXgxVnMybkJWUEpIUUJsOWl0Si0=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9181</Words>
  <Characters>52337</Characters>
  <Application>Microsoft Office Word</Application>
  <DocSecurity>0</DocSecurity>
  <Lines>436</Lines>
  <Paragraphs>122</Paragraphs>
  <ScaleCrop>false</ScaleCrop>
  <Company/>
  <LinksUpToDate>false</LinksUpToDate>
  <CharactersWithSpaces>61396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dc:creator>
  <cp:lastModifiedBy>Roberta Santise</cp:lastModifiedBy>
  <cp:revision>3</cp:revision>
  <dcterms:created xsi:type="dcterms:W3CDTF">2026-02-06T16:54:00Z</dcterms:created>
  <dcterms:modified xsi:type="dcterms:W3CDTF">2026-04-24T10:02:00Z</dcterms:modified>
</cp:coreProperties>
</file>